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364" w:rsidRPr="00507B1A" w:rsidRDefault="0019060B" w:rsidP="00937364">
      <w:pPr>
        <w:pBdr>
          <w:bottom w:val="single" w:sz="4" w:space="1" w:color="005EA1" w:themeColor="accent1"/>
        </w:pBdr>
        <w:spacing w:before="6000"/>
        <w:jc w:val="right"/>
        <w:rPr>
          <w:rFonts w:ascii="VIC" w:hAnsi="VIC"/>
          <w:color w:val="9CA0A3" w:themeColor="accent4"/>
          <w:sz w:val="52"/>
          <w:szCs w:val="76"/>
        </w:rPr>
      </w:pPr>
      <w:bookmarkStart w:id="0" w:name="_GoBack"/>
      <w:bookmarkEnd w:id="0"/>
      <w:r>
        <w:rPr>
          <w:rFonts w:ascii="VIC" w:hAnsi="VIC"/>
          <w:color w:val="9CA0A3" w:themeColor="accent4"/>
          <w:sz w:val="52"/>
          <w:szCs w:val="76"/>
        </w:rPr>
        <w:t>Jacksons Hill Master Plan</w:t>
      </w:r>
    </w:p>
    <w:p w:rsidR="00937364" w:rsidRDefault="00937364" w:rsidP="00937364">
      <w:pPr>
        <w:jc w:val="right"/>
        <w:rPr>
          <w:color w:val="008BD2" w:themeColor="accent2"/>
          <w:sz w:val="40"/>
          <w:szCs w:val="40"/>
        </w:rPr>
      </w:pPr>
      <w:r>
        <w:rPr>
          <w:rFonts w:ascii="Trebuchet MS" w:hAnsi="Trebuchet MS"/>
          <w:noProof/>
          <w:color w:val="9CA0A3" w:themeColor="accent4"/>
          <w:sz w:val="28"/>
          <w:szCs w:val="28"/>
        </w:rPr>
        <w:drawing>
          <wp:inline distT="0" distB="0" distL="0" distR="0" wp14:anchorId="16549678" wp14:editId="461D474B">
            <wp:extent cx="1629187" cy="666301"/>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937364" w:rsidRPr="00507B1A" w:rsidRDefault="0019060B" w:rsidP="00937364">
      <w:pPr>
        <w:jc w:val="right"/>
        <w:rPr>
          <w:rFonts w:ascii="VIC SemiBold" w:hAnsi="VIC SemiBold"/>
          <w:color w:val="008BD2" w:themeColor="accent2"/>
          <w:sz w:val="32"/>
          <w:szCs w:val="32"/>
        </w:rPr>
      </w:pPr>
      <w:r>
        <w:rPr>
          <w:rFonts w:ascii="VIC SemiBold" w:hAnsi="VIC SemiBold"/>
          <w:color w:val="008BD2" w:themeColor="accent2"/>
          <w:sz w:val="32"/>
          <w:szCs w:val="32"/>
        </w:rPr>
        <w:t xml:space="preserve">Phase 1 </w:t>
      </w:r>
      <w:r w:rsidR="00096B69">
        <w:rPr>
          <w:rFonts w:ascii="VIC SemiBold" w:hAnsi="VIC SemiBold"/>
          <w:color w:val="008BD2" w:themeColor="accent2"/>
          <w:sz w:val="32"/>
          <w:szCs w:val="32"/>
        </w:rPr>
        <w:t xml:space="preserve">Community </w:t>
      </w:r>
      <w:r>
        <w:rPr>
          <w:rFonts w:ascii="VIC SemiBold" w:hAnsi="VIC SemiBold"/>
          <w:color w:val="008BD2" w:themeColor="accent2"/>
          <w:sz w:val="32"/>
          <w:szCs w:val="32"/>
        </w:rPr>
        <w:t>Engagement Report</w:t>
      </w:r>
    </w:p>
    <w:p w:rsidR="00937364" w:rsidRDefault="0019060B" w:rsidP="00937364">
      <w:pPr>
        <w:jc w:val="right"/>
        <w:rPr>
          <w:rFonts w:ascii="VIC" w:hAnsi="VIC"/>
          <w:color w:val="9CA0A3" w:themeColor="accent4"/>
          <w:sz w:val="28"/>
          <w:szCs w:val="28"/>
        </w:rPr>
      </w:pPr>
      <w:r>
        <w:rPr>
          <w:rFonts w:ascii="VIC" w:hAnsi="VIC"/>
          <w:color w:val="9CA0A3" w:themeColor="accent4"/>
          <w:sz w:val="28"/>
          <w:szCs w:val="28"/>
        </w:rPr>
        <w:t>June</w:t>
      </w:r>
      <w:r w:rsidR="00937364" w:rsidRPr="009A0103">
        <w:rPr>
          <w:rFonts w:ascii="VIC" w:hAnsi="VIC"/>
          <w:color w:val="9CA0A3" w:themeColor="accent4"/>
          <w:sz w:val="28"/>
          <w:szCs w:val="28"/>
        </w:rPr>
        <w:t xml:space="preserve"> </w:t>
      </w:r>
      <w:r>
        <w:rPr>
          <w:rFonts w:ascii="VIC" w:hAnsi="VIC"/>
          <w:color w:val="9CA0A3" w:themeColor="accent4"/>
          <w:sz w:val="28"/>
          <w:szCs w:val="28"/>
        </w:rPr>
        <w:t>2017</w:t>
      </w:r>
    </w:p>
    <w:p w:rsidR="00937364" w:rsidRDefault="00937364" w:rsidP="00937364"/>
    <w:p w:rsidR="00937364" w:rsidRDefault="00937364" w:rsidP="00937364">
      <w:pPr>
        <w:sectPr w:rsidR="00937364" w:rsidSect="00AA5F37">
          <w:headerReference w:type="even" r:id="rId9"/>
          <w:headerReference w:type="default" r:id="rId10"/>
          <w:footerReference w:type="even" r:id="rId11"/>
          <w:footerReference w:type="default" r:id="rId12"/>
          <w:headerReference w:type="first" r:id="rId13"/>
          <w:footerReference w:type="first" r:id="rId14"/>
          <w:pgSz w:w="11901" w:h="16846" w:code="9"/>
          <w:pgMar w:top="1701" w:right="1134" w:bottom="851" w:left="1985" w:header="283" w:footer="0" w:gutter="0"/>
          <w:cols w:space="720"/>
          <w:titlePg/>
          <w:docGrid w:linePitch="299"/>
        </w:sectPr>
      </w:pPr>
    </w:p>
    <w:p w:rsidR="00937364" w:rsidRPr="0072297C" w:rsidRDefault="00473C2E" w:rsidP="00937364">
      <w:pPr>
        <w:rPr>
          <w:vanish/>
          <w:color w:val="9CA0A3" w:themeColor="accent4"/>
        </w:rPr>
      </w:pPr>
      <w:r>
        <w:rPr>
          <w:noProof/>
        </w:rPr>
        <w:lastRenderedPageBreak/>
        <mc:AlternateContent>
          <mc:Choice Requires="wps">
            <w:drawing>
              <wp:anchor distT="45720" distB="45720" distL="114300" distR="114300" simplePos="0" relativeHeight="251689984" behindDoc="0" locked="0" layoutInCell="1" allowOverlap="1" wp14:anchorId="2973A889" wp14:editId="55156A35">
                <wp:simplePos x="0" y="0"/>
                <wp:positionH relativeFrom="margin">
                  <wp:align>left</wp:align>
                </wp:positionH>
                <wp:positionV relativeFrom="paragraph">
                  <wp:posOffset>7426960</wp:posOffset>
                </wp:positionV>
                <wp:extent cx="5551170" cy="1622425"/>
                <wp:effectExtent l="0" t="0" r="11430"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1622425"/>
                        </a:xfrm>
                        <a:prstGeom prst="rect">
                          <a:avLst/>
                        </a:prstGeom>
                        <a:solidFill>
                          <a:srgbClr val="FFFFFF"/>
                        </a:solidFill>
                        <a:ln w="9525">
                          <a:solidFill>
                            <a:schemeClr val="bg1"/>
                          </a:solidFill>
                          <a:miter lim="800000"/>
                          <a:headEnd/>
                          <a:tailEnd/>
                        </a:ln>
                      </wps:spPr>
                      <wps:txbx>
                        <w:txbxContent>
                          <w:p w:rsidR="00473C2E" w:rsidRPr="00F46FB8" w:rsidRDefault="00F46FB8" w:rsidP="00F46FB8">
                            <w:pPr>
                              <w:rPr>
                                <w:color w:val="595959" w:themeColor="text1" w:themeTint="A6"/>
                                <w:lang w:val="en-US"/>
                              </w:rPr>
                            </w:pPr>
                            <w:r w:rsidRPr="00F46FB8">
                              <w:rPr>
                                <w:b/>
                                <w:bCs/>
                                <w:color w:val="595959" w:themeColor="text1" w:themeTint="A6"/>
                                <w:lang w:val="en-US"/>
                              </w:rPr>
                              <w:t>Disclaimer</w:t>
                            </w:r>
                            <w:r w:rsidRPr="00F46FB8">
                              <w:rPr>
                                <w:b/>
                                <w:bCs/>
                                <w:color w:val="595959" w:themeColor="text1" w:themeTint="A6"/>
                                <w:lang w:val="en-US"/>
                              </w:rPr>
                              <w:br/>
                            </w:r>
                            <w:r w:rsidRPr="00F46FB8">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973A889" id="_x0000_t202" coordsize="21600,21600" o:spt="202" path="m,l,21600r21600,l21600,xe">
                <v:stroke joinstyle="miter"/>
                <v:path gradientshapeok="t" o:connecttype="rect"/>
              </v:shapetype>
              <v:shape id="Text Box 2" o:spid="_x0000_s1026" type="#_x0000_t202" style="position:absolute;margin-left:0;margin-top:584.8pt;width:437.1pt;height:127.7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" strokecolor="white [3212]">
                <v:textbox>
                  <w:txbxContent>
                    <w:p w:rsidR="00473C2E" w:rsidRPr="00F46FB8" w:rsidRDefault="00F46FB8" w:rsidP="00F46FB8">
                      <w:pPr>
                        <w:rPr>
                          <w:color w:val="595959" w:themeColor="text1" w:themeTint="A6"/>
                          <w:lang w:val="en-US"/>
                        </w:rPr>
                      </w:pPr>
                      <w:r w:rsidRPr="00F46FB8">
                        <w:rPr>
                          <w:b/>
                          <w:bCs/>
                          <w:color w:val="595959" w:themeColor="text1" w:themeTint="A6"/>
                          <w:lang w:val="en-US"/>
                        </w:rPr>
                        <w:t>Disclaimer</w:t>
                      </w:r>
                      <w:r w:rsidRPr="00F46FB8">
                        <w:rPr>
                          <w:b/>
                          <w:bCs/>
                          <w:color w:val="595959" w:themeColor="text1" w:themeTint="A6"/>
                          <w:lang w:val="en-US"/>
                        </w:rPr>
                        <w:br/>
                      </w:r>
                      <w:r w:rsidRPr="00F46FB8">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xbxContent>
                </v:textbox>
                <w10:wrap type="square" anchorx="margin"/>
              </v:shape>
            </w:pict>
          </mc:Fallback>
        </mc:AlternateContent>
      </w:r>
      <w:r w:rsidR="00937364" w:rsidRPr="0072297C">
        <w:rPr>
          <w:vanish/>
          <w:color w:val="9CA0A3" w:themeColor="accent4"/>
        </w:rPr>
        <w:t xml:space="preserve">Keep page blank </w:t>
      </w:r>
    </w:p>
    <w:p w:rsidR="00937364" w:rsidRDefault="00937364" w:rsidP="00937364">
      <w:pPr>
        <w:sectPr w:rsidR="00937364" w:rsidSect="00545D48">
          <w:pgSz w:w="11901" w:h="16846" w:code="9"/>
          <w:pgMar w:top="1701" w:right="1134" w:bottom="851" w:left="1985" w:header="283" w:footer="0" w:gutter="0"/>
          <w:cols w:space="720"/>
          <w:titlePg/>
          <w:docGrid w:linePitch="299"/>
        </w:sectPr>
      </w:pPr>
    </w:p>
    <w:p w:rsidR="00937364" w:rsidRPr="001A465C" w:rsidRDefault="00937364" w:rsidP="00937364">
      <w:pPr>
        <w:pStyle w:val="HeadingContents"/>
      </w:pPr>
      <w:r w:rsidRPr="001A465C">
        <w:lastRenderedPageBreak/>
        <w:t>CONTENTS</w:t>
      </w:r>
    </w:p>
    <w:p w:rsidR="00E710F2" w:rsidRDefault="0019060B">
      <w:pPr>
        <w:pStyle w:val="TOC1"/>
        <w:tabs>
          <w:tab w:val="left" w:pos="360"/>
          <w:tab w:val="right" w:leader="dot" w:pos="8488"/>
        </w:tabs>
        <w:rPr>
          <w:rFonts w:asciiTheme="minorHAnsi" w:eastAsiaTheme="minorEastAsia" w:hAnsiTheme="minorHAnsi" w:cstheme="minorBidi"/>
          <w:noProof/>
          <w:sz w:val="22"/>
          <w:szCs w:val="22"/>
        </w:rPr>
      </w:pPr>
      <w:r>
        <w:rPr>
          <w:rFonts w:ascii="Calibri" w:hAnsi="Calibri"/>
          <w:sz w:val="22"/>
          <w:lang w:val="en-US"/>
        </w:rPr>
        <w:fldChar w:fldCharType="begin"/>
      </w:r>
      <w:r>
        <w:rPr>
          <w:rFonts w:ascii="Calibri" w:hAnsi="Calibri"/>
          <w:sz w:val="22"/>
          <w:lang w:val="en-US"/>
        </w:rPr>
        <w:instrText xml:space="preserve"> TOC \o "1-1" \h \z \u </w:instrText>
      </w:r>
      <w:r>
        <w:rPr>
          <w:rFonts w:ascii="Calibri" w:hAnsi="Calibri"/>
          <w:sz w:val="22"/>
          <w:lang w:val="en-US"/>
        </w:rPr>
        <w:fldChar w:fldCharType="separate"/>
      </w:r>
      <w:hyperlink w:anchor="_Toc484088456" w:history="1">
        <w:r w:rsidR="00E710F2" w:rsidRPr="006A4090">
          <w:rPr>
            <w:rStyle w:val="Hyperlink"/>
            <w:rFonts w:ascii="VIC SemiBold" w:hAnsi="VIC SemiBold"/>
            <w:noProof/>
          </w:rPr>
          <w:t>1</w:t>
        </w:r>
        <w:r w:rsidR="00E710F2">
          <w:rPr>
            <w:rFonts w:asciiTheme="minorHAnsi" w:eastAsiaTheme="minorEastAsia" w:hAnsiTheme="minorHAnsi" w:cstheme="minorBidi"/>
            <w:noProof/>
            <w:sz w:val="22"/>
            <w:szCs w:val="22"/>
          </w:rPr>
          <w:tab/>
        </w:r>
        <w:r w:rsidR="00E710F2" w:rsidRPr="006A4090">
          <w:rPr>
            <w:rStyle w:val="Hyperlink"/>
            <w:noProof/>
          </w:rPr>
          <w:t>Introduction</w:t>
        </w:r>
        <w:r w:rsidR="00E710F2">
          <w:rPr>
            <w:noProof/>
            <w:webHidden/>
          </w:rPr>
          <w:tab/>
        </w:r>
        <w:r w:rsidR="00E710F2">
          <w:rPr>
            <w:noProof/>
            <w:webHidden/>
          </w:rPr>
          <w:fldChar w:fldCharType="begin"/>
        </w:r>
        <w:r w:rsidR="00E710F2">
          <w:rPr>
            <w:noProof/>
            <w:webHidden/>
          </w:rPr>
          <w:instrText xml:space="preserve"> PAGEREF _Toc484088456 \h </w:instrText>
        </w:r>
        <w:r w:rsidR="00E710F2">
          <w:rPr>
            <w:noProof/>
            <w:webHidden/>
          </w:rPr>
        </w:r>
        <w:r w:rsidR="00E710F2">
          <w:rPr>
            <w:noProof/>
            <w:webHidden/>
          </w:rPr>
          <w:fldChar w:fldCharType="separate"/>
        </w:r>
        <w:r w:rsidR="00346675">
          <w:rPr>
            <w:noProof/>
            <w:webHidden/>
          </w:rPr>
          <w:t>1</w:t>
        </w:r>
        <w:r w:rsidR="00E710F2">
          <w:rPr>
            <w:noProof/>
            <w:webHidden/>
          </w:rPr>
          <w:fldChar w:fldCharType="end"/>
        </w:r>
      </w:hyperlink>
    </w:p>
    <w:p w:rsidR="00E710F2" w:rsidRDefault="00105B16">
      <w:pPr>
        <w:pStyle w:val="TOC1"/>
        <w:tabs>
          <w:tab w:val="left" w:pos="360"/>
          <w:tab w:val="right" w:leader="dot" w:pos="8488"/>
        </w:tabs>
        <w:rPr>
          <w:rFonts w:asciiTheme="minorHAnsi" w:eastAsiaTheme="minorEastAsia" w:hAnsiTheme="minorHAnsi" w:cstheme="minorBidi"/>
          <w:noProof/>
          <w:sz w:val="22"/>
          <w:szCs w:val="22"/>
        </w:rPr>
      </w:pPr>
      <w:hyperlink w:anchor="_Toc484088457" w:history="1">
        <w:r w:rsidR="00E710F2" w:rsidRPr="006A4090">
          <w:rPr>
            <w:rStyle w:val="Hyperlink"/>
            <w:rFonts w:ascii="VIC SemiBold" w:hAnsi="VIC SemiBold"/>
            <w:noProof/>
          </w:rPr>
          <w:t>2</w:t>
        </w:r>
        <w:r w:rsidR="00E710F2">
          <w:rPr>
            <w:rFonts w:asciiTheme="minorHAnsi" w:eastAsiaTheme="minorEastAsia" w:hAnsiTheme="minorHAnsi" w:cstheme="minorBidi"/>
            <w:noProof/>
            <w:sz w:val="22"/>
            <w:szCs w:val="22"/>
          </w:rPr>
          <w:tab/>
        </w:r>
        <w:r w:rsidR="00E710F2" w:rsidRPr="006A4090">
          <w:rPr>
            <w:rStyle w:val="Hyperlink"/>
            <w:noProof/>
          </w:rPr>
          <w:t>How we engaged</w:t>
        </w:r>
        <w:r w:rsidR="00E710F2">
          <w:rPr>
            <w:noProof/>
            <w:webHidden/>
          </w:rPr>
          <w:tab/>
        </w:r>
        <w:r w:rsidR="00E710F2">
          <w:rPr>
            <w:noProof/>
            <w:webHidden/>
          </w:rPr>
          <w:fldChar w:fldCharType="begin"/>
        </w:r>
        <w:r w:rsidR="00E710F2">
          <w:rPr>
            <w:noProof/>
            <w:webHidden/>
          </w:rPr>
          <w:instrText xml:space="preserve"> PAGEREF _Toc484088457 \h </w:instrText>
        </w:r>
        <w:r w:rsidR="00E710F2">
          <w:rPr>
            <w:noProof/>
            <w:webHidden/>
          </w:rPr>
        </w:r>
        <w:r w:rsidR="00E710F2">
          <w:rPr>
            <w:noProof/>
            <w:webHidden/>
          </w:rPr>
          <w:fldChar w:fldCharType="separate"/>
        </w:r>
        <w:r w:rsidR="00346675">
          <w:rPr>
            <w:noProof/>
            <w:webHidden/>
          </w:rPr>
          <w:t>3</w:t>
        </w:r>
        <w:r w:rsidR="00E710F2">
          <w:rPr>
            <w:noProof/>
            <w:webHidden/>
          </w:rPr>
          <w:fldChar w:fldCharType="end"/>
        </w:r>
      </w:hyperlink>
    </w:p>
    <w:p w:rsidR="00E710F2" w:rsidRDefault="00105B16">
      <w:pPr>
        <w:pStyle w:val="TOC1"/>
        <w:tabs>
          <w:tab w:val="left" w:pos="360"/>
          <w:tab w:val="right" w:leader="dot" w:pos="8488"/>
        </w:tabs>
        <w:rPr>
          <w:rFonts w:asciiTheme="minorHAnsi" w:eastAsiaTheme="minorEastAsia" w:hAnsiTheme="minorHAnsi" w:cstheme="minorBidi"/>
          <w:noProof/>
          <w:sz w:val="22"/>
          <w:szCs w:val="22"/>
        </w:rPr>
      </w:pPr>
      <w:hyperlink w:anchor="_Toc484088458" w:history="1">
        <w:r w:rsidR="00E710F2" w:rsidRPr="006A4090">
          <w:rPr>
            <w:rStyle w:val="Hyperlink"/>
            <w:rFonts w:ascii="VIC SemiBold" w:hAnsi="VIC SemiBold"/>
            <w:noProof/>
          </w:rPr>
          <w:t>3</w:t>
        </w:r>
        <w:r w:rsidR="00E710F2">
          <w:rPr>
            <w:rFonts w:asciiTheme="minorHAnsi" w:eastAsiaTheme="minorEastAsia" w:hAnsiTheme="minorHAnsi" w:cstheme="minorBidi"/>
            <w:noProof/>
            <w:sz w:val="22"/>
            <w:szCs w:val="22"/>
          </w:rPr>
          <w:tab/>
        </w:r>
        <w:r w:rsidR="00E710F2" w:rsidRPr="006A4090">
          <w:rPr>
            <w:rStyle w:val="Hyperlink"/>
            <w:noProof/>
          </w:rPr>
          <w:t>What we found</w:t>
        </w:r>
        <w:r w:rsidR="00E710F2">
          <w:rPr>
            <w:noProof/>
            <w:webHidden/>
          </w:rPr>
          <w:tab/>
        </w:r>
        <w:r w:rsidR="00E710F2">
          <w:rPr>
            <w:noProof/>
            <w:webHidden/>
          </w:rPr>
          <w:fldChar w:fldCharType="begin"/>
        </w:r>
        <w:r w:rsidR="00E710F2">
          <w:rPr>
            <w:noProof/>
            <w:webHidden/>
          </w:rPr>
          <w:instrText xml:space="preserve"> PAGEREF _Toc484088458 \h </w:instrText>
        </w:r>
        <w:r w:rsidR="00E710F2">
          <w:rPr>
            <w:noProof/>
            <w:webHidden/>
          </w:rPr>
        </w:r>
        <w:r w:rsidR="00E710F2">
          <w:rPr>
            <w:noProof/>
            <w:webHidden/>
          </w:rPr>
          <w:fldChar w:fldCharType="separate"/>
        </w:r>
        <w:r w:rsidR="00346675">
          <w:rPr>
            <w:noProof/>
            <w:webHidden/>
          </w:rPr>
          <w:t>2</w:t>
        </w:r>
        <w:r w:rsidR="00E710F2">
          <w:rPr>
            <w:noProof/>
            <w:webHidden/>
          </w:rPr>
          <w:fldChar w:fldCharType="end"/>
        </w:r>
      </w:hyperlink>
    </w:p>
    <w:p w:rsidR="00E710F2" w:rsidRDefault="00105B16">
      <w:pPr>
        <w:pStyle w:val="TOC1"/>
        <w:tabs>
          <w:tab w:val="left" w:pos="360"/>
          <w:tab w:val="right" w:leader="dot" w:pos="8488"/>
        </w:tabs>
        <w:rPr>
          <w:rFonts w:asciiTheme="minorHAnsi" w:eastAsiaTheme="minorEastAsia" w:hAnsiTheme="minorHAnsi" w:cstheme="minorBidi"/>
          <w:noProof/>
          <w:sz w:val="22"/>
          <w:szCs w:val="22"/>
        </w:rPr>
      </w:pPr>
      <w:hyperlink w:anchor="_Toc484088459" w:history="1">
        <w:r w:rsidR="00E710F2" w:rsidRPr="006A4090">
          <w:rPr>
            <w:rStyle w:val="Hyperlink"/>
            <w:rFonts w:ascii="VIC SemiBold" w:hAnsi="VIC SemiBold"/>
            <w:noProof/>
          </w:rPr>
          <w:t>4</w:t>
        </w:r>
        <w:r w:rsidR="00E710F2">
          <w:rPr>
            <w:rFonts w:asciiTheme="minorHAnsi" w:eastAsiaTheme="minorEastAsia" w:hAnsiTheme="minorHAnsi" w:cstheme="minorBidi"/>
            <w:noProof/>
            <w:sz w:val="22"/>
            <w:szCs w:val="22"/>
          </w:rPr>
          <w:tab/>
        </w:r>
        <w:r w:rsidR="00E710F2" w:rsidRPr="006A4090">
          <w:rPr>
            <w:rStyle w:val="Hyperlink"/>
            <w:noProof/>
          </w:rPr>
          <w:t>Evaluation and next steps</w:t>
        </w:r>
        <w:r w:rsidR="00E710F2">
          <w:rPr>
            <w:noProof/>
            <w:webHidden/>
          </w:rPr>
          <w:tab/>
        </w:r>
        <w:r w:rsidR="00E710F2">
          <w:rPr>
            <w:noProof/>
            <w:webHidden/>
          </w:rPr>
          <w:fldChar w:fldCharType="begin"/>
        </w:r>
        <w:r w:rsidR="00E710F2">
          <w:rPr>
            <w:noProof/>
            <w:webHidden/>
          </w:rPr>
          <w:instrText xml:space="preserve"> PAGEREF _Toc484088459 \h </w:instrText>
        </w:r>
        <w:r w:rsidR="00E710F2">
          <w:rPr>
            <w:noProof/>
            <w:webHidden/>
          </w:rPr>
        </w:r>
        <w:r w:rsidR="00E710F2">
          <w:rPr>
            <w:noProof/>
            <w:webHidden/>
          </w:rPr>
          <w:fldChar w:fldCharType="separate"/>
        </w:r>
        <w:r w:rsidR="00346675">
          <w:rPr>
            <w:noProof/>
            <w:webHidden/>
          </w:rPr>
          <w:t>9</w:t>
        </w:r>
        <w:r w:rsidR="00E710F2">
          <w:rPr>
            <w:noProof/>
            <w:webHidden/>
          </w:rPr>
          <w:fldChar w:fldCharType="end"/>
        </w:r>
      </w:hyperlink>
    </w:p>
    <w:p w:rsidR="00E710F2" w:rsidRDefault="00105B16">
      <w:pPr>
        <w:pStyle w:val="TOC1"/>
        <w:tabs>
          <w:tab w:val="left" w:pos="360"/>
          <w:tab w:val="right" w:leader="dot" w:pos="8488"/>
        </w:tabs>
        <w:rPr>
          <w:rFonts w:asciiTheme="minorHAnsi" w:eastAsiaTheme="minorEastAsia" w:hAnsiTheme="minorHAnsi" w:cstheme="minorBidi"/>
          <w:noProof/>
          <w:sz w:val="22"/>
          <w:szCs w:val="22"/>
        </w:rPr>
      </w:pPr>
      <w:hyperlink w:anchor="_Toc484088460" w:history="1">
        <w:r w:rsidR="00E710F2" w:rsidRPr="006A4090">
          <w:rPr>
            <w:rStyle w:val="Hyperlink"/>
            <w:rFonts w:ascii="VIC SemiBold" w:hAnsi="VIC SemiBold"/>
            <w:noProof/>
          </w:rPr>
          <w:t>5</w:t>
        </w:r>
        <w:r w:rsidR="00E710F2">
          <w:rPr>
            <w:rFonts w:asciiTheme="minorHAnsi" w:eastAsiaTheme="minorEastAsia" w:hAnsiTheme="minorHAnsi" w:cstheme="minorBidi"/>
            <w:noProof/>
            <w:sz w:val="22"/>
            <w:szCs w:val="22"/>
          </w:rPr>
          <w:tab/>
        </w:r>
        <w:r w:rsidR="00E710F2" w:rsidRPr="006A4090">
          <w:rPr>
            <w:rStyle w:val="Hyperlink"/>
            <w:noProof/>
          </w:rPr>
          <w:t>Appendicies</w:t>
        </w:r>
        <w:r w:rsidR="00E710F2">
          <w:rPr>
            <w:noProof/>
            <w:webHidden/>
          </w:rPr>
          <w:tab/>
        </w:r>
        <w:r w:rsidR="00E710F2">
          <w:rPr>
            <w:noProof/>
            <w:webHidden/>
          </w:rPr>
          <w:fldChar w:fldCharType="begin"/>
        </w:r>
        <w:r w:rsidR="00E710F2">
          <w:rPr>
            <w:noProof/>
            <w:webHidden/>
          </w:rPr>
          <w:instrText xml:space="preserve"> PAGEREF _Toc484088460 \h </w:instrText>
        </w:r>
        <w:r w:rsidR="00E710F2">
          <w:rPr>
            <w:noProof/>
            <w:webHidden/>
          </w:rPr>
        </w:r>
        <w:r w:rsidR="00E710F2">
          <w:rPr>
            <w:noProof/>
            <w:webHidden/>
          </w:rPr>
          <w:fldChar w:fldCharType="separate"/>
        </w:r>
        <w:r w:rsidR="00346675">
          <w:rPr>
            <w:noProof/>
            <w:webHidden/>
          </w:rPr>
          <w:t>11</w:t>
        </w:r>
        <w:r w:rsidR="00E710F2">
          <w:rPr>
            <w:noProof/>
            <w:webHidden/>
          </w:rPr>
          <w:fldChar w:fldCharType="end"/>
        </w:r>
      </w:hyperlink>
    </w:p>
    <w:p w:rsidR="00937364" w:rsidRDefault="0019060B" w:rsidP="00554107">
      <w:pPr>
        <w:pStyle w:val="HeadingContents"/>
      </w:pPr>
      <w:r>
        <w:rPr>
          <w:rFonts w:ascii="Calibri" w:hAnsi="Calibri" w:cs="Times New Roman"/>
          <w:sz w:val="22"/>
          <w:lang w:val="en-US" w:eastAsia="en-AU"/>
        </w:rPr>
        <w:fldChar w:fldCharType="end"/>
      </w:r>
      <w:r w:rsidR="00937364">
        <w:br w:type="page"/>
      </w:r>
    </w:p>
    <w:p w:rsidR="00937364" w:rsidRPr="00A116B6" w:rsidRDefault="00937364" w:rsidP="00937364">
      <w:pPr>
        <w:rPr>
          <w:i/>
          <w:vanish/>
          <w:color w:val="9CA0A3" w:themeColor="accent4"/>
          <w:lang w:val="en-US" w:eastAsia="en-US"/>
        </w:rPr>
      </w:pPr>
      <w:r w:rsidRPr="00A116B6">
        <w:rPr>
          <w:i/>
          <w:vanish/>
          <w:color w:val="9CA0A3" w:themeColor="accent4"/>
          <w:lang w:val="en-US" w:eastAsia="en-US"/>
        </w:rPr>
        <w:lastRenderedPageBreak/>
        <w:t>Second page for table &amp; content overflow</w:t>
      </w:r>
    </w:p>
    <w:p w:rsidR="00937364" w:rsidRPr="00D035FF" w:rsidRDefault="00937364" w:rsidP="00937364">
      <w:pPr>
        <w:rPr>
          <w:vanish/>
          <w:color w:val="9CA0A3" w:themeColor="accent4"/>
          <w:lang w:val="en-US" w:eastAsia="en-US"/>
        </w:rPr>
      </w:pPr>
      <w:r w:rsidRPr="00D035FF">
        <w:rPr>
          <w:vanish/>
          <w:color w:val="9CA0A3" w:themeColor="accent4"/>
          <w:lang w:val="en-US" w:eastAsia="en-US"/>
        </w:rPr>
        <w:t xml:space="preserve">(leave section break for pagination) </w:t>
      </w:r>
    </w:p>
    <w:p w:rsidR="00937364" w:rsidRDefault="00937364" w:rsidP="00937364"/>
    <w:p w:rsidR="00937364" w:rsidRDefault="00473C2E" w:rsidP="00987CB7">
      <w:pPr>
        <w:sectPr w:rsidR="00937364" w:rsidSect="00337B9D">
          <w:headerReference w:type="even" r:id="rId15"/>
          <w:headerReference w:type="default" r:id="rId16"/>
          <w:footerReference w:type="even" r:id="rId17"/>
          <w:footerReference w:type="default" r:id="rId18"/>
          <w:pgSz w:w="11901" w:h="16846" w:code="9"/>
          <w:pgMar w:top="1701" w:right="1418" w:bottom="851" w:left="1985" w:header="284" w:footer="0" w:gutter="0"/>
          <w:cols w:space="720"/>
          <w:docGrid w:linePitch="299"/>
        </w:sectPr>
      </w:pPr>
      <w:r>
        <w:rPr>
          <w:noProof/>
        </w:rPr>
        <mc:AlternateContent>
          <mc:Choice Requires="wps">
            <w:drawing>
              <wp:anchor distT="45720" distB="45720" distL="114300" distR="114300" simplePos="0" relativeHeight="251687936" behindDoc="0" locked="0" layoutInCell="1" allowOverlap="1">
                <wp:simplePos x="0" y="0"/>
                <wp:positionH relativeFrom="page">
                  <wp:align>center</wp:align>
                </wp:positionH>
                <wp:positionV relativeFrom="paragraph">
                  <wp:posOffset>3877564</wp:posOffset>
                </wp:positionV>
                <wp:extent cx="2795905" cy="453390"/>
                <wp:effectExtent l="0" t="0" r="23495"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453390"/>
                        </a:xfrm>
                        <a:prstGeom prst="rect">
                          <a:avLst/>
                        </a:prstGeom>
                        <a:solidFill>
                          <a:srgbClr val="FFFFFF"/>
                        </a:solidFill>
                        <a:ln w="9525">
                          <a:solidFill>
                            <a:schemeClr val="bg1"/>
                          </a:solidFill>
                          <a:miter lim="800000"/>
                          <a:headEnd/>
                          <a:tailEnd/>
                        </a:ln>
                      </wps:spPr>
                      <wps:txbx>
                        <w:txbxContent>
                          <w:p w:rsidR="00473C2E" w:rsidRPr="00473C2E" w:rsidRDefault="00473C2E" w:rsidP="00473C2E">
                            <w:pPr>
                              <w:jc w:val="center"/>
                              <w:rPr>
                                <w:color w:val="595959" w:themeColor="text1" w:themeTint="A6"/>
                              </w:rPr>
                            </w:pPr>
                            <w:r w:rsidRPr="00473C2E">
                              <w:rPr>
                                <w:color w:val="595959" w:themeColor="text1" w:themeTint="A6"/>
                              </w:rPr>
                              <w:t>This page has been left blank intentionally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305.3pt;width:220.15pt;height:35.7pt;z-index:2516879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" strokecolor="white [3212]">
                <v:textbox>
                  <w:txbxContent>
                    <w:p w:rsidR="00473C2E" w:rsidRPr="00473C2E" w:rsidRDefault="00473C2E" w:rsidP="00473C2E">
                      <w:pPr>
                        <w:jc w:val="center"/>
                        <w:rPr>
                          <w:color w:val="595959" w:themeColor="text1" w:themeTint="A6"/>
                        </w:rPr>
                      </w:pPr>
                      <w:r w:rsidRPr="00473C2E">
                        <w:rPr>
                          <w:color w:val="595959" w:themeColor="text1" w:themeTint="A6"/>
                        </w:rPr>
                        <w:t>This page has been left blank intentionally</w:t>
                      </w:r>
                    </w:p>
                  </w:txbxContent>
                </v:textbox>
                <w10:wrap type="square" anchorx="page"/>
              </v:shape>
            </w:pict>
          </mc:Fallback>
        </mc:AlternateContent>
      </w:r>
    </w:p>
    <w:p w:rsidR="00937364" w:rsidRPr="009F44C7" w:rsidRDefault="0019060B" w:rsidP="0019060B">
      <w:pPr>
        <w:pStyle w:val="Heading1"/>
      </w:pPr>
      <w:bookmarkStart w:id="1" w:name="_Toc484088456"/>
      <w:r>
        <w:lastRenderedPageBreak/>
        <w:t>Introduction</w:t>
      </w:r>
      <w:bookmarkEnd w:id="1"/>
    </w:p>
    <w:p w:rsidR="0019060B" w:rsidRPr="00D74866" w:rsidRDefault="0019060B" w:rsidP="0019060B">
      <w:pPr>
        <w:pStyle w:val="Heading2nonumbers"/>
      </w:pPr>
      <w:bookmarkStart w:id="2" w:name="_Toc484013560"/>
      <w:r w:rsidRPr="00D74866">
        <w:t>VPA’s commitment to community engagement</w:t>
      </w:r>
      <w:bookmarkEnd w:id="2"/>
    </w:p>
    <w:p w:rsidR="0019060B" w:rsidRDefault="0019060B" w:rsidP="00F21186">
      <w:r>
        <w:t>The Victorian Planning Authority (VPA) is committed to undertaking robust and comprehensive engagement with community and other stakeholders on all our projects.</w:t>
      </w:r>
      <w:r w:rsidRPr="00EE3F3C">
        <w:t xml:space="preserve"> The </w:t>
      </w:r>
      <w:r>
        <w:t xml:space="preserve">VPA and Hume City Council </w:t>
      </w:r>
      <w:r w:rsidRPr="00EE3F3C">
        <w:t xml:space="preserve">recognises that inclusion and engagement, particularly at the early and formative stages of </w:t>
      </w:r>
      <w:r>
        <w:t>this project, is</w:t>
      </w:r>
      <w:r w:rsidRPr="00EE3F3C">
        <w:t xml:space="preserve"> vital to building and maintaining community trust</w:t>
      </w:r>
      <w:r>
        <w:t xml:space="preserve"> and producing a better plan. </w:t>
      </w:r>
    </w:p>
    <w:p w:rsidR="0019060B" w:rsidRPr="00EE3F3C" w:rsidRDefault="0019060B" w:rsidP="0019060B">
      <w:r>
        <w:t>The</w:t>
      </w:r>
      <w:r w:rsidRPr="00EE3F3C">
        <w:t xml:space="preserve"> VPA has introduced a range of new and interactive face-to-face and online methods to ensure deeper</w:t>
      </w:r>
      <w:r>
        <w:t xml:space="preserve">, </w:t>
      </w:r>
      <w:r w:rsidRPr="00EE3F3C">
        <w:t>more meaning</w:t>
      </w:r>
      <w:r>
        <w:t xml:space="preserve">ful and transparent engagement. The Jacksons Hill consultation has pioneered some of these new methods to ensure as many people </w:t>
      </w:r>
      <w:r w:rsidR="00CA345F">
        <w:t xml:space="preserve">as possible </w:t>
      </w:r>
      <w:r>
        <w:t xml:space="preserve">are able to participate </w:t>
      </w:r>
      <w:r w:rsidR="00CA345F">
        <w:t>at times and locations that suit them</w:t>
      </w:r>
      <w:r>
        <w:t>.</w:t>
      </w:r>
    </w:p>
    <w:p w:rsidR="0019060B" w:rsidRDefault="0019060B" w:rsidP="0019060B">
      <w:pPr>
        <w:pStyle w:val="Heading2nonumbers"/>
      </w:pPr>
      <w:bookmarkStart w:id="3" w:name="_Toc484013561"/>
      <w:r>
        <w:t>Purpose of the report</w:t>
      </w:r>
      <w:bookmarkEnd w:id="3"/>
      <w:r>
        <w:tab/>
      </w:r>
    </w:p>
    <w:p w:rsidR="0019060B" w:rsidRDefault="0019060B" w:rsidP="0019060B">
      <w:r>
        <w:t>This community engagement report summarises the feedback received during the Phase 1 informal consultation process for t</w:t>
      </w:r>
      <w:r w:rsidR="00F9784E">
        <w:t>he Jacksons Hill Master Plan</w:t>
      </w:r>
      <w:r>
        <w:t xml:space="preserve"> project. Consultation was undertaken prior to </w:t>
      </w:r>
      <w:r w:rsidR="00CA345F">
        <w:t xml:space="preserve">preparing </w:t>
      </w:r>
      <w:r>
        <w:t>a draft master plan for the Jacksons Hill site</w:t>
      </w:r>
      <w:r w:rsidR="00CA345F">
        <w:t xml:space="preserve">, in </w:t>
      </w:r>
      <w:r>
        <w:t>order to establish the community and stakeholder aspirations for the future of the site.</w:t>
      </w:r>
      <w:bookmarkStart w:id="4" w:name="_Toc484013562"/>
    </w:p>
    <w:p w:rsidR="0019060B" w:rsidRDefault="0019060B">
      <w:pPr>
        <w:suppressAutoHyphens w:val="0"/>
        <w:spacing w:before="0" w:line="240" w:lineRule="auto"/>
        <w:rPr>
          <w:rFonts w:ascii="VIC" w:hAnsi="VIC" w:cs="Arial"/>
          <w:sz w:val="26"/>
          <w:szCs w:val="28"/>
          <w:lang w:eastAsia="en-US"/>
        </w:rPr>
      </w:pPr>
      <w:r>
        <w:br w:type="page"/>
      </w:r>
    </w:p>
    <w:p w:rsidR="0019060B" w:rsidRDefault="0019060B" w:rsidP="0019060B">
      <w:pPr>
        <w:pStyle w:val="Heading2nonumbers"/>
        <w:rPr>
          <w:noProof/>
        </w:rPr>
      </w:pPr>
      <w:r>
        <w:lastRenderedPageBreak/>
        <w:t>Project context</w:t>
      </w:r>
      <w:bookmarkEnd w:id="4"/>
    </w:p>
    <w:p w:rsidR="0019060B" w:rsidRDefault="0019060B" w:rsidP="0019060B">
      <w:r>
        <w:t>Jacksons Hill is an integral part of the Sunbury community. The area was initially inhabited by its traditional Aboriginal owners</w:t>
      </w:r>
      <w:r w:rsidR="008B28CF">
        <w:t>, the Wurundjeri People</w:t>
      </w:r>
      <w:r>
        <w:t xml:space="preserve">. In 1865, the Sunbury Industrial School </w:t>
      </w:r>
      <w:r w:rsidR="008B28CF">
        <w:t>opened</w:t>
      </w:r>
      <w:r>
        <w:t xml:space="preserve"> on the site, which was then </w:t>
      </w:r>
      <w:r w:rsidR="008B28CF">
        <w:t>developed</w:t>
      </w:r>
      <w:r>
        <w:t xml:space="preserve"> into a psychiatric hospital fifteen years later. The site was more recently </w:t>
      </w:r>
      <w:r w:rsidR="008B28CF">
        <w:t>owned</w:t>
      </w:r>
      <w:r>
        <w:t xml:space="preserve"> by Victoria University, and </w:t>
      </w:r>
      <w:r w:rsidR="008B28CF">
        <w:t xml:space="preserve">operated as the </w:t>
      </w:r>
      <w:r w:rsidR="00F9784E">
        <w:t>u</w:t>
      </w:r>
      <w:r w:rsidR="008B28CF">
        <w:t xml:space="preserve">niversity’s Sunbury campus. The rich </w:t>
      </w:r>
      <w:r>
        <w:t>history of the site is recognised by the state government</w:t>
      </w:r>
      <w:r w:rsidR="008B28CF">
        <w:t xml:space="preserve">, with </w:t>
      </w:r>
      <w:r>
        <w:t xml:space="preserve">many of the buildings </w:t>
      </w:r>
      <w:r w:rsidR="008B28CF">
        <w:t>and landscape features listed on the Victorian Heritage Register.</w:t>
      </w:r>
      <w:r>
        <w:t xml:space="preserve"> </w:t>
      </w:r>
    </w:p>
    <w:p w:rsidR="00F9784E" w:rsidRDefault="004C3E11" w:rsidP="0019060B">
      <w:pPr>
        <w:rPr>
          <w:noProof/>
        </w:rPr>
      </w:pPr>
      <w:r>
        <w:rPr>
          <w:noProof/>
        </w:rPr>
        <w:drawing>
          <wp:anchor distT="0" distB="0" distL="114300" distR="114300" simplePos="0" relativeHeight="251659264" behindDoc="1" locked="0" layoutInCell="1" allowOverlap="1" wp14:anchorId="79E656E0" wp14:editId="149FC1B8">
            <wp:simplePos x="0" y="0"/>
            <wp:positionH relativeFrom="margin">
              <wp:posOffset>2663825</wp:posOffset>
            </wp:positionH>
            <wp:positionV relativeFrom="paragraph">
              <wp:posOffset>296545</wp:posOffset>
            </wp:positionV>
            <wp:extent cx="2914650" cy="6343650"/>
            <wp:effectExtent l="0" t="0" r="0" b="0"/>
            <wp:wrapTight wrapText="bothSides">
              <wp:wrapPolygon edited="0">
                <wp:start x="0" y="0"/>
                <wp:lineTo x="0" y="21535"/>
                <wp:lineTo x="21459" y="21535"/>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2202"/>
                    <a:stretch/>
                  </pic:blipFill>
                  <pic:spPr bwMode="auto">
                    <a:xfrm>
                      <a:off x="0" y="0"/>
                      <a:ext cx="2914650" cy="634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862" w:rsidRPr="00C12862">
        <w:rPr>
          <w:noProof/>
        </w:rPr>
        <w:t xml:space="preserve">The Minister for Planning has directed the VPA to engage with the community and stakeholders to develop a master plan for the site. </w:t>
      </w:r>
    </w:p>
    <w:p w:rsidR="0019060B" w:rsidRDefault="0019060B" w:rsidP="0019060B">
      <w:r>
        <w:t>This plan will:</w:t>
      </w:r>
    </w:p>
    <w:p w:rsidR="0019060B" w:rsidRDefault="003203B0" w:rsidP="003203B0">
      <w:pPr>
        <w:pStyle w:val="List1bullet"/>
      </w:pPr>
      <w:r>
        <w:t>provide a long term vision for the site</w:t>
      </w:r>
    </w:p>
    <w:p w:rsidR="0019060B" w:rsidRDefault="0019060B" w:rsidP="004C3E11">
      <w:pPr>
        <w:pStyle w:val="List1bullet"/>
      </w:pPr>
      <w:r>
        <w:t>identify</w:t>
      </w:r>
      <w:r w:rsidR="00A44366">
        <w:t xml:space="preserve"> an</w:t>
      </w:r>
      <w:r>
        <w:t xml:space="preserve"> </w:t>
      </w:r>
      <w:r w:rsidR="003203B0">
        <w:t>appropriate</w:t>
      </w:r>
      <w:r w:rsidR="00A44366">
        <w:t xml:space="preserve"> mix of</w:t>
      </w:r>
      <w:r w:rsidR="003203B0">
        <w:t xml:space="preserve"> </w:t>
      </w:r>
      <w:r w:rsidR="00F9784E">
        <w:t>potential</w:t>
      </w:r>
      <w:r w:rsidR="00A44366">
        <w:t xml:space="preserve"> </w:t>
      </w:r>
      <w:r w:rsidR="003203B0">
        <w:t>uses</w:t>
      </w:r>
    </w:p>
    <w:p w:rsidR="003203B0" w:rsidRDefault="00A44366" w:rsidP="004C3E11">
      <w:pPr>
        <w:pStyle w:val="List1bullet"/>
      </w:pPr>
      <w:r>
        <w:t>celebrate and</w:t>
      </w:r>
      <w:r w:rsidR="003203B0">
        <w:t xml:space="preserve"> protect heritage values</w:t>
      </w:r>
    </w:p>
    <w:p w:rsidR="0019060B" w:rsidRDefault="0019060B" w:rsidP="0019060B">
      <w:pPr>
        <w:pStyle w:val="Heading2nonumbers"/>
      </w:pPr>
      <w:bookmarkStart w:id="5" w:name="_Toc484013563"/>
      <w:r>
        <w:t>Engagement so far</w:t>
      </w:r>
      <w:bookmarkEnd w:id="5"/>
    </w:p>
    <w:p w:rsidR="008B28CF" w:rsidRDefault="0019060B" w:rsidP="0019060B">
      <w:r>
        <w:t>T</w:t>
      </w:r>
      <w:r w:rsidR="00275FC0">
        <w:t>his report provides a summary of</w:t>
      </w:r>
      <w:r>
        <w:t xml:space="preserve"> the first stage, or “Phase 1”</w:t>
      </w:r>
      <w:r w:rsidR="008B28CF">
        <w:t>,</w:t>
      </w:r>
      <w:r>
        <w:t xml:space="preserve"> of community en</w:t>
      </w:r>
      <w:r w:rsidR="008B28CF">
        <w:t>gagement for the Jacksons Hill Master P</w:t>
      </w:r>
      <w:r>
        <w:t xml:space="preserve">lan. </w:t>
      </w:r>
    </w:p>
    <w:p w:rsidR="0019060B" w:rsidRDefault="0019060B" w:rsidP="0019060B">
      <w:r>
        <w:t xml:space="preserve">The VPA is now </w:t>
      </w:r>
      <w:r w:rsidR="00275FC0">
        <w:t xml:space="preserve">working with its partners to prepare a draft </w:t>
      </w:r>
      <w:r>
        <w:t>master plan</w:t>
      </w:r>
      <w:r w:rsidR="00275FC0">
        <w:t xml:space="preserve"> for the site. There will be an opportunity for the community and stakeholders to provide feedback on the draft plan</w:t>
      </w:r>
      <w:r w:rsidRPr="00911D9B">
        <w:t>.</w:t>
      </w:r>
      <w:r w:rsidR="00275FC0">
        <w:t xml:space="preserve"> Feedback</w:t>
      </w:r>
      <w:r>
        <w:t xml:space="preserve"> will be analysed and incorporated into the plan where appropriate. The last step will be to finalise the master plan.</w:t>
      </w:r>
    </w:p>
    <w:p w:rsidR="008B28CF" w:rsidRDefault="0019060B" w:rsidP="0019060B">
      <w:r>
        <w:t xml:space="preserve">Phase 1 of the engagement program commenced in </w:t>
      </w:r>
      <w:r w:rsidR="008B28CF">
        <w:t>late</w:t>
      </w:r>
      <w:r w:rsidR="00E64FF5">
        <w:t xml:space="preserve"> </w:t>
      </w:r>
      <w:r>
        <w:t xml:space="preserve">2016 when the VPA began meeting with resident and community groups in some targeted briefings. </w:t>
      </w:r>
    </w:p>
    <w:p w:rsidR="008B28CF" w:rsidRDefault="0019060B" w:rsidP="0019060B">
      <w:r>
        <w:t xml:space="preserve">On 28 February 2017, a community ideas workshop was hosted at the Sunbury Bowls </w:t>
      </w:r>
      <w:r w:rsidR="008B28CF">
        <w:t>C</w:t>
      </w:r>
      <w:r>
        <w:t>lub</w:t>
      </w:r>
      <w:r w:rsidR="008B28CF">
        <w:t>.</w:t>
      </w:r>
      <w:r>
        <w:t xml:space="preserve"> </w:t>
      </w:r>
      <w:r w:rsidR="008B28CF">
        <w:t xml:space="preserve">This events also </w:t>
      </w:r>
      <w:r>
        <w:t>launch</w:t>
      </w:r>
      <w:r w:rsidR="008B28CF">
        <w:t>ed</w:t>
      </w:r>
      <w:r>
        <w:t xml:space="preserve"> a month-long online interactive ideas map</w:t>
      </w:r>
      <w:r w:rsidR="008B28CF">
        <w:t>,</w:t>
      </w:r>
      <w:r>
        <w:t xml:space="preserve"> which allowed users to submit their </w:t>
      </w:r>
      <w:r w:rsidR="00C006C1">
        <w:t>‘</w:t>
      </w:r>
      <w:r>
        <w:t>likes</w:t>
      </w:r>
      <w:r w:rsidR="00C006C1">
        <w:t>’</w:t>
      </w:r>
      <w:r>
        <w:t xml:space="preserve">, </w:t>
      </w:r>
      <w:r w:rsidR="00C006C1">
        <w:t>‘</w:t>
      </w:r>
      <w:r>
        <w:t>issues</w:t>
      </w:r>
      <w:r w:rsidR="00C006C1">
        <w:t>’</w:t>
      </w:r>
      <w:r>
        <w:t xml:space="preserve">, </w:t>
      </w:r>
      <w:r w:rsidR="00C006C1">
        <w:t>‘</w:t>
      </w:r>
      <w:r>
        <w:t>ideas</w:t>
      </w:r>
      <w:r w:rsidR="00C006C1">
        <w:t>’</w:t>
      </w:r>
      <w:r>
        <w:t xml:space="preserve"> </w:t>
      </w:r>
      <w:r w:rsidR="008B28CF">
        <w:t xml:space="preserve">and </w:t>
      </w:r>
      <w:r w:rsidR="00C006C1">
        <w:t>‘</w:t>
      </w:r>
      <w:r w:rsidR="008B28CF">
        <w:t>stories</w:t>
      </w:r>
      <w:r w:rsidR="00C006C1">
        <w:t>’</w:t>
      </w:r>
      <w:r w:rsidR="008B28CF">
        <w:t>. From March to</w:t>
      </w:r>
      <w:r>
        <w:t xml:space="preserve"> April 2017, written submissions were also accepted by the VPA project team. </w:t>
      </w:r>
    </w:p>
    <w:p w:rsidR="0019060B" w:rsidRDefault="001D0A2B" w:rsidP="0019060B">
      <w:r>
        <w:rPr>
          <w:noProof/>
        </w:rPr>
        <mc:AlternateContent>
          <mc:Choice Requires="wps">
            <w:drawing>
              <wp:anchor distT="0" distB="0" distL="114300" distR="114300" simplePos="0" relativeHeight="251661312" behindDoc="1" locked="0" layoutInCell="1" allowOverlap="1" wp14:anchorId="3BA9F093" wp14:editId="017F033C">
                <wp:simplePos x="0" y="0"/>
                <wp:positionH relativeFrom="margin">
                  <wp:align>right</wp:align>
                </wp:positionH>
                <wp:positionV relativeFrom="paragraph">
                  <wp:posOffset>1383030</wp:posOffset>
                </wp:positionV>
                <wp:extent cx="2771775" cy="635"/>
                <wp:effectExtent l="0" t="0" r="9525" b="6985"/>
                <wp:wrapTight wrapText="bothSides">
                  <wp:wrapPolygon edited="0">
                    <wp:start x="0" y="0"/>
                    <wp:lineTo x="0" y="20866"/>
                    <wp:lineTo x="21526" y="20866"/>
                    <wp:lineTo x="21526"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rsidR="00BA7C16" w:rsidRPr="00921281" w:rsidRDefault="00BA7C16" w:rsidP="0019060B">
                            <w:pPr>
                              <w:pStyle w:val="Caption"/>
                              <w:rPr>
                                <w:rFonts w:cs="Arial"/>
                                <w:noProof/>
                                <w:sz w:val="26"/>
                                <w:szCs w:val="28"/>
                              </w:rPr>
                            </w:pPr>
                            <w:bookmarkStart w:id="6" w:name="_Toc484079005"/>
                            <w:r>
                              <w:t xml:space="preserve">Figure </w:t>
                            </w:r>
                            <w:fldSimple w:instr=" SEQ Figure \* ARABIC ">
                              <w:r w:rsidR="00346675">
                                <w:rPr>
                                  <w:noProof/>
                                </w:rPr>
                                <w:t>1</w:t>
                              </w:r>
                            </w:fldSimple>
                            <w:r>
                              <w:t xml:space="preserve"> - Project timeline</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A9F093" id="Text Box 3" o:spid="_x0000_s1028" type="#_x0000_t202" style="position:absolute;margin-left:167.05pt;margin-top:108.9pt;width:218.25pt;height:.05pt;z-index:-2516551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" stroked="f">
                <v:textbox style="mso-fit-shape-to-text:t" inset="0,0,0,0">
                  <w:txbxContent>
                    <w:p w:rsidR="00BA7C16" w:rsidRPr="00921281" w:rsidRDefault="00BA7C16" w:rsidP="0019060B">
                      <w:pPr>
                        <w:pStyle w:val="Caption"/>
                        <w:rPr>
                          <w:rFonts w:cs="Arial"/>
                          <w:noProof/>
                          <w:sz w:val="26"/>
                          <w:szCs w:val="28"/>
                        </w:rPr>
                      </w:pPr>
                      <w:bookmarkStart w:id="7" w:name="_Toc484079005"/>
                      <w:r>
                        <w:t xml:space="preserve">Figure </w:t>
                      </w:r>
                      <w:r w:rsidR="006617F2">
                        <w:fldChar w:fldCharType="begin"/>
                      </w:r>
                      <w:r w:rsidR="006617F2">
                        <w:instrText xml:space="preserve"> SEQ Figure \* ARABIC </w:instrText>
                      </w:r>
                      <w:r w:rsidR="006617F2">
                        <w:fldChar w:fldCharType="separate"/>
                      </w:r>
                      <w:r w:rsidR="00346675">
                        <w:rPr>
                          <w:noProof/>
                        </w:rPr>
                        <w:t>1</w:t>
                      </w:r>
                      <w:r w:rsidR="006617F2">
                        <w:rPr>
                          <w:noProof/>
                        </w:rPr>
                        <w:fldChar w:fldCharType="end"/>
                      </w:r>
                      <w:r>
                        <w:t xml:space="preserve"> - Project timeline</w:t>
                      </w:r>
                      <w:bookmarkEnd w:id="7"/>
                    </w:p>
                  </w:txbxContent>
                </v:textbox>
                <w10:wrap type="tight" anchorx="margin"/>
              </v:shape>
            </w:pict>
          </mc:Fallback>
        </mc:AlternateContent>
      </w:r>
      <w:r w:rsidR="0019060B">
        <w:t xml:space="preserve">All types of consultation methods are summarised </w:t>
      </w:r>
      <w:r w:rsidR="00C12862">
        <w:t>is</w:t>
      </w:r>
      <w:r w:rsidR="0019060B">
        <w:t xml:space="preserve"> this engagement report. </w:t>
      </w:r>
    </w:p>
    <w:p w:rsidR="0019060B" w:rsidRDefault="0019060B" w:rsidP="0019060B">
      <w:pPr>
        <w:pStyle w:val="Heading1"/>
      </w:pPr>
      <w:bookmarkStart w:id="7" w:name="_Toc484013564"/>
      <w:bookmarkStart w:id="8" w:name="_Toc484088457"/>
      <w:r>
        <w:lastRenderedPageBreak/>
        <w:t>How we engaged</w:t>
      </w:r>
      <w:bookmarkEnd w:id="7"/>
      <w:bookmarkEnd w:id="8"/>
    </w:p>
    <w:p w:rsidR="00B22DF7" w:rsidRDefault="0019060B" w:rsidP="00B22DF7">
      <w:pPr>
        <w:keepNext/>
      </w:pPr>
      <w:r>
        <w:rPr>
          <w:noProof/>
        </w:rPr>
        <w:drawing>
          <wp:inline distT="0" distB="0" distL="0" distR="0" wp14:anchorId="1C02E807" wp14:editId="6F4D3670">
            <wp:extent cx="5731510" cy="3478530"/>
            <wp:effectExtent l="0" t="0" r="254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9060B" w:rsidRDefault="00B22DF7" w:rsidP="00B22DF7">
      <w:pPr>
        <w:pStyle w:val="Caption"/>
      </w:pPr>
      <w:r>
        <w:t xml:space="preserve">Graph </w:t>
      </w:r>
      <w:fldSimple w:instr=" SEQ Graph \* ARABIC ">
        <w:r w:rsidR="00346675">
          <w:rPr>
            <w:noProof/>
          </w:rPr>
          <w:t>1</w:t>
        </w:r>
      </w:fldSimple>
      <w:r>
        <w:t xml:space="preserve"> - Engagement participation</w:t>
      </w:r>
      <w:r w:rsidR="000E71EB">
        <w:t xml:space="preserve"> data</w:t>
      </w:r>
    </w:p>
    <w:p w:rsidR="0019060B" w:rsidRDefault="0019060B" w:rsidP="0019060B">
      <w:pPr>
        <w:pStyle w:val="Heading2nonumbers"/>
      </w:pPr>
      <w:bookmarkStart w:id="9" w:name="_Toc484013565"/>
      <w:r>
        <w:t>Engagement framework</w:t>
      </w:r>
      <w:bookmarkEnd w:id="9"/>
    </w:p>
    <w:p w:rsidR="0019060B" w:rsidRDefault="0019060B" w:rsidP="0019060B">
      <w:r w:rsidRPr="00C87DD2">
        <w:t>The engag</w:t>
      </w:r>
      <w:r>
        <w:t xml:space="preserve">ement activities undertaken in this first phase </w:t>
      </w:r>
      <w:r w:rsidRPr="00C87DD2">
        <w:t xml:space="preserve">of the Jacksons Hill Master Plan have been </w:t>
      </w:r>
      <w:r>
        <w:t xml:space="preserve">based </w:t>
      </w:r>
      <w:r w:rsidRPr="00C87DD2">
        <w:t>on the International Association of Public Participation’s (IAP2) Public Partic</w:t>
      </w:r>
      <w:r w:rsidR="008F475A">
        <w:t xml:space="preserve">ipation Spectrum (see </w:t>
      </w:r>
      <w:hyperlink w:anchor="_Appendicies" w:history="1">
        <w:r w:rsidR="008F475A" w:rsidRPr="007B5A2D">
          <w:rPr>
            <w:rStyle w:val="Hyperlink"/>
          </w:rPr>
          <w:t>Appendix 1</w:t>
        </w:r>
      </w:hyperlink>
      <w:r w:rsidRPr="00C87DD2">
        <w:t>). The VPA</w:t>
      </w:r>
      <w:r>
        <w:t xml:space="preserve"> designed its</w:t>
      </w:r>
      <w:r w:rsidRPr="00C87DD2">
        <w:t xml:space="preserve"> </w:t>
      </w:r>
      <w:r w:rsidR="0001795F">
        <w:t xml:space="preserve">engagement approach </w:t>
      </w:r>
      <w:r>
        <w:t>to inform, consult and involv</w:t>
      </w:r>
      <w:r w:rsidRPr="00C87DD2">
        <w:t>e the community at each stage of the decision-making process.</w:t>
      </w:r>
      <w:r>
        <w:t xml:space="preserve"> </w:t>
      </w:r>
    </w:p>
    <w:p w:rsidR="0019060B" w:rsidRPr="00C87DD2" w:rsidRDefault="0019060B" w:rsidP="0019060B">
      <w:r w:rsidRPr="00C87DD2">
        <w:t xml:space="preserve">It is </w:t>
      </w:r>
      <w:r>
        <w:t>hoped</w:t>
      </w:r>
      <w:r w:rsidRPr="00C87DD2">
        <w:t xml:space="preserve"> that at the end of the</w:t>
      </w:r>
      <w:r>
        <w:t xml:space="preserve"> master plan process, participants will feel consulted and involved. All participants should have </w:t>
      </w:r>
      <w:r w:rsidRPr="00C87DD2">
        <w:t xml:space="preserve">a </w:t>
      </w:r>
      <w:r>
        <w:t>strong</w:t>
      </w:r>
      <w:r w:rsidRPr="00C87DD2">
        <w:t xml:space="preserve"> understanding of</w:t>
      </w:r>
      <w:r>
        <w:t xml:space="preserve"> the impact and influence of their feedback on the plan, including why the VPA chose to incorporate or exclude some suggestions in its final master plan. </w:t>
      </w:r>
      <w:r w:rsidRPr="00C87DD2">
        <w:t xml:space="preserve"> </w:t>
      </w:r>
    </w:p>
    <w:p w:rsidR="0019060B" w:rsidRDefault="0019060B" w:rsidP="0019060B">
      <w:pPr>
        <w:pStyle w:val="Heading2nonumbers"/>
      </w:pPr>
      <w:bookmarkStart w:id="10" w:name="_Toc484013566"/>
      <w:r>
        <w:t>Engagement purpose</w:t>
      </w:r>
      <w:bookmarkEnd w:id="10"/>
    </w:p>
    <w:p w:rsidR="0019060B" w:rsidRPr="00546B58" w:rsidRDefault="0019060B" w:rsidP="0019060B">
      <w:r w:rsidRPr="00546B58">
        <w:t>The purpose of the engagement was to:</w:t>
      </w:r>
    </w:p>
    <w:p w:rsidR="0019060B" w:rsidRPr="003C52B8" w:rsidRDefault="008B28CF" w:rsidP="00066D2B">
      <w:pPr>
        <w:pStyle w:val="List1bullet"/>
      </w:pPr>
      <w:r>
        <w:t>i</w:t>
      </w:r>
      <w:r w:rsidR="0019060B" w:rsidRPr="003C52B8">
        <w:t>ntroduce the project to the community</w:t>
      </w:r>
    </w:p>
    <w:p w:rsidR="0019060B" w:rsidRPr="003C52B8" w:rsidRDefault="008B28CF" w:rsidP="00066D2B">
      <w:pPr>
        <w:pStyle w:val="List1bullet"/>
      </w:pPr>
      <w:r>
        <w:t>d</w:t>
      </w:r>
      <w:r w:rsidR="0001795F">
        <w:t xml:space="preserve">etermine the key ideas, likes, </w:t>
      </w:r>
      <w:r w:rsidR="0019060B" w:rsidRPr="003C52B8">
        <w:t xml:space="preserve">issues </w:t>
      </w:r>
      <w:r w:rsidR="0001795F">
        <w:t xml:space="preserve">and stories </w:t>
      </w:r>
      <w:r w:rsidR="0019060B" w:rsidRPr="003C52B8">
        <w:t xml:space="preserve">the community </w:t>
      </w:r>
      <w:r>
        <w:t>have</w:t>
      </w:r>
      <w:r w:rsidR="0019060B" w:rsidRPr="003C52B8">
        <w:t xml:space="preserve"> </w:t>
      </w:r>
      <w:r>
        <w:t>in relation to</w:t>
      </w:r>
      <w:r w:rsidR="0019060B" w:rsidRPr="003C52B8">
        <w:t xml:space="preserve"> the site</w:t>
      </w:r>
    </w:p>
    <w:p w:rsidR="0019060B" w:rsidRPr="003C52B8" w:rsidRDefault="008B28CF" w:rsidP="00066D2B">
      <w:pPr>
        <w:pStyle w:val="List1bullet"/>
      </w:pPr>
      <w:r>
        <w:t>i</w:t>
      </w:r>
      <w:r w:rsidR="0019060B">
        <w:t>nform the development of an</w:t>
      </w:r>
      <w:r w:rsidR="0019060B" w:rsidRPr="003C52B8">
        <w:t xml:space="preserve"> overall vision </w:t>
      </w:r>
      <w:r w:rsidR="0001795F">
        <w:t>for</w:t>
      </w:r>
      <w:r w:rsidR="0019060B" w:rsidRPr="003C52B8">
        <w:t xml:space="preserve"> the project which </w:t>
      </w:r>
      <w:r w:rsidR="0019060B">
        <w:t>responds to</w:t>
      </w:r>
      <w:r w:rsidR="0019060B" w:rsidRPr="003C52B8">
        <w:t xml:space="preserve"> </w:t>
      </w:r>
      <w:r w:rsidR="0019060B">
        <w:t xml:space="preserve">community and stakeholder </w:t>
      </w:r>
      <w:r>
        <w:t xml:space="preserve">aspirations for </w:t>
      </w:r>
      <w:r w:rsidR="000F5B06">
        <w:t xml:space="preserve">the site’s </w:t>
      </w:r>
      <w:r>
        <w:t xml:space="preserve">future </w:t>
      </w:r>
      <w:r w:rsidR="000F5B06">
        <w:t>role and use</w:t>
      </w:r>
      <w:r>
        <w:t xml:space="preserve"> </w:t>
      </w:r>
    </w:p>
    <w:p w:rsidR="0019060B" w:rsidRDefault="0019060B" w:rsidP="0019060B">
      <w:pPr>
        <w:pStyle w:val="Heading2nonumbers"/>
      </w:pPr>
      <w:bookmarkStart w:id="11" w:name="_Toc484013567"/>
      <w:r>
        <w:t>Engagement activities</w:t>
      </w:r>
      <w:bookmarkEnd w:id="11"/>
    </w:p>
    <w:p w:rsidR="0019060B" w:rsidRDefault="0019060B" w:rsidP="008B28CF">
      <w:r w:rsidRPr="0008326B">
        <w:t>The VPA engaged with stakeholders and the community in a number of ways</w:t>
      </w:r>
      <w:r>
        <w:t>.</w:t>
      </w:r>
      <w:r w:rsidRPr="0008326B">
        <w:t xml:space="preserve"> These approaches were used to ensure </w:t>
      </w:r>
      <w:r w:rsidR="008B28CF">
        <w:t>anyone interested in the project</w:t>
      </w:r>
      <w:r w:rsidRPr="0008326B">
        <w:t xml:space="preserve"> had the chance to be </w:t>
      </w:r>
      <w:r>
        <w:t>inform the master planning</w:t>
      </w:r>
      <w:r w:rsidR="008B28CF">
        <w:t xml:space="preserve"> at an early stage</w:t>
      </w:r>
      <w:r>
        <w:t>. The VPA opted to run o</w:t>
      </w:r>
      <w:r w:rsidRPr="0008326B">
        <w:t xml:space="preserve">nline and </w:t>
      </w:r>
      <w:r w:rsidR="00FF5253">
        <w:t>face-to-face</w:t>
      </w:r>
      <w:r w:rsidRPr="0008326B">
        <w:t xml:space="preserve"> engagement</w:t>
      </w:r>
      <w:r>
        <w:t xml:space="preserve">, in order </w:t>
      </w:r>
      <w:r w:rsidRPr="0008326B">
        <w:t xml:space="preserve">to </w:t>
      </w:r>
      <w:r w:rsidR="00FF5253">
        <w:t xml:space="preserve">maximise </w:t>
      </w:r>
      <w:r>
        <w:t>participation</w:t>
      </w:r>
      <w:r w:rsidR="00FF5253">
        <w:t xml:space="preserve"> opportunities for </w:t>
      </w:r>
      <w:r>
        <w:t>local residents, businesses and community organisations.</w:t>
      </w:r>
    </w:p>
    <w:p w:rsidR="0019060B" w:rsidRDefault="0019060B" w:rsidP="00473C2E">
      <w:pPr>
        <w:pStyle w:val="Heading3nonumbers"/>
      </w:pPr>
      <w:r w:rsidRPr="00C70F67">
        <w:lastRenderedPageBreak/>
        <w:t>Community Ideas Workshop</w:t>
      </w:r>
    </w:p>
    <w:p w:rsidR="0019060B" w:rsidRDefault="0019060B" w:rsidP="0019060B">
      <w:r>
        <w:t xml:space="preserve">The VPA met with over 180 </w:t>
      </w:r>
      <w:r w:rsidR="00971C9F">
        <w:t>Sunbury community members at a C</w:t>
      </w:r>
      <w:r>
        <w:t xml:space="preserve">ommunity </w:t>
      </w:r>
      <w:r w:rsidR="00971C9F">
        <w:t>I</w:t>
      </w:r>
      <w:r>
        <w:t xml:space="preserve">deas </w:t>
      </w:r>
      <w:r w:rsidR="00971C9F">
        <w:t>W</w:t>
      </w:r>
      <w:r>
        <w:t xml:space="preserve">orkshop on 28 February, 2017. </w:t>
      </w:r>
      <w:r w:rsidRPr="003C52B8">
        <w:t>Attendees heard presentations from both the VPA and CHC Architects</w:t>
      </w:r>
      <w:r>
        <w:t>,</w:t>
      </w:r>
      <w:r w:rsidRPr="003C52B8">
        <w:t xml:space="preserve"> which covered the history, background</w:t>
      </w:r>
      <w:r w:rsidR="00971C9F">
        <w:t>,</w:t>
      </w:r>
      <w:r w:rsidRPr="003C52B8">
        <w:t xml:space="preserve"> and key issues</w:t>
      </w:r>
      <w:r w:rsidR="00971C9F">
        <w:t xml:space="preserve"> and opportunities</w:t>
      </w:r>
      <w:r w:rsidRPr="003C52B8">
        <w:t xml:space="preserve"> </w:t>
      </w:r>
      <w:r w:rsidR="00971C9F">
        <w:t>associated with</w:t>
      </w:r>
      <w:r w:rsidRPr="003C52B8">
        <w:t xml:space="preserve"> the site. </w:t>
      </w:r>
      <w:r>
        <w:t>Each presentation</w:t>
      </w:r>
      <w:r w:rsidRPr="003C52B8">
        <w:t xml:space="preserve"> was followed by </w:t>
      </w:r>
      <w:r>
        <w:t xml:space="preserve">a short </w:t>
      </w:r>
      <w:r w:rsidRPr="003C52B8">
        <w:t>que</w:t>
      </w:r>
      <w:r>
        <w:t xml:space="preserve">stion-and-answer session. </w:t>
      </w:r>
    </w:p>
    <w:p w:rsidR="0019060B" w:rsidRDefault="0019060B" w:rsidP="0019060B">
      <w:r>
        <w:t xml:space="preserve">Following this, attendees broke </w:t>
      </w:r>
      <w:r w:rsidRPr="003C52B8">
        <w:t>away into smaller groups to share</w:t>
      </w:r>
      <w:r>
        <w:t xml:space="preserve"> </w:t>
      </w:r>
      <w:r w:rsidR="008C3565">
        <w:t xml:space="preserve">likes, </w:t>
      </w:r>
      <w:r>
        <w:t xml:space="preserve">ideas, </w:t>
      </w:r>
      <w:r w:rsidRPr="003C52B8">
        <w:t>issues</w:t>
      </w:r>
      <w:r w:rsidR="00AB56DE">
        <w:t xml:space="preserve">, </w:t>
      </w:r>
      <w:r>
        <w:t>stories</w:t>
      </w:r>
      <w:r w:rsidR="00AB56DE">
        <w:t xml:space="preserve"> and the </w:t>
      </w:r>
      <w:r w:rsidR="008C3565">
        <w:t>elements</w:t>
      </w:r>
      <w:r w:rsidR="00AB56DE">
        <w:t xml:space="preserve"> they like</w:t>
      </w:r>
      <w:r w:rsidR="00897CB1">
        <w:t>d</w:t>
      </w:r>
      <w:r w:rsidRPr="003C52B8">
        <w:t xml:space="preserve"> about the </w:t>
      </w:r>
      <w:r w:rsidR="00971C9F">
        <w:t>Jacksons Hill project</w:t>
      </w:r>
      <w:r w:rsidRPr="003C52B8">
        <w:t xml:space="preserve"> area. </w:t>
      </w:r>
      <w:r>
        <w:t xml:space="preserve">Workshop stations were organised around </w:t>
      </w:r>
      <w:r w:rsidR="00897CB1">
        <w:t xml:space="preserve">the following </w:t>
      </w:r>
      <w:r>
        <w:t>five master plan principles:</w:t>
      </w:r>
    </w:p>
    <w:p w:rsidR="0019060B" w:rsidRPr="00897CB1" w:rsidRDefault="0019060B" w:rsidP="00971C9F">
      <w:pPr>
        <w:pStyle w:val="List1number"/>
        <w:rPr>
          <w:b/>
        </w:rPr>
      </w:pPr>
      <w:r w:rsidRPr="00897CB1">
        <w:rPr>
          <w:b/>
        </w:rPr>
        <w:t>Protect and celebrate the heritage values of the site</w:t>
      </w:r>
    </w:p>
    <w:p w:rsidR="0019060B" w:rsidRPr="00897CB1" w:rsidRDefault="0019060B" w:rsidP="00971C9F">
      <w:pPr>
        <w:pStyle w:val="List1number"/>
        <w:rPr>
          <w:b/>
        </w:rPr>
      </w:pPr>
      <w:r w:rsidRPr="00897CB1">
        <w:rPr>
          <w:b/>
        </w:rPr>
        <w:t>Strengthen the education, community and arts offering</w:t>
      </w:r>
    </w:p>
    <w:p w:rsidR="0019060B" w:rsidRPr="00897CB1" w:rsidRDefault="003203B0" w:rsidP="00971C9F">
      <w:pPr>
        <w:pStyle w:val="List1number"/>
        <w:rPr>
          <w:b/>
        </w:rPr>
      </w:pPr>
      <w:r w:rsidRPr="00897CB1">
        <w:rPr>
          <w:b/>
        </w:rPr>
        <w:t>Support a mix of comple</w:t>
      </w:r>
      <w:r w:rsidR="0019060B" w:rsidRPr="00897CB1">
        <w:rPr>
          <w:b/>
        </w:rPr>
        <w:t>mentary uses to build a vibrant place</w:t>
      </w:r>
    </w:p>
    <w:p w:rsidR="0019060B" w:rsidRPr="00897CB1" w:rsidRDefault="0019060B" w:rsidP="00971C9F">
      <w:pPr>
        <w:pStyle w:val="List1number"/>
        <w:rPr>
          <w:b/>
        </w:rPr>
      </w:pPr>
      <w:r w:rsidRPr="00897CB1">
        <w:rPr>
          <w:b/>
        </w:rPr>
        <w:t>Improve access to the site and surrounding areas</w:t>
      </w:r>
    </w:p>
    <w:p w:rsidR="0019060B" w:rsidRPr="00897CB1" w:rsidRDefault="0019060B" w:rsidP="00971C9F">
      <w:pPr>
        <w:pStyle w:val="List1number"/>
        <w:rPr>
          <w:b/>
        </w:rPr>
      </w:pPr>
      <w:r w:rsidRPr="00897CB1">
        <w:rPr>
          <w:b/>
        </w:rPr>
        <w:t>Require high quality design of buildings and public realm</w:t>
      </w:r>
    </w:p>
    <w:p w:rsidR="0019060B" w:rsidRDefault="0019060B" w:rsidP="0019060B">
      <w:r w:rsidRPr="003C52B8">
        <w:t>T</w:t>
      </w:r>
      <w:r w:rsidR="00897CB1">
        <w:t>he Community Ideas W</w:t>
      </w:r>
      <w:r w:rsidRPr="003C52B8">
        <w:t xml:space="preserve">orkshop provided the VPA with a </w:t>
      </w:r>
      <w:r w:rsidR="00897CB1">
        <w:t>sound</w:t>
      </w:r>
      <w:r w:rsidRPr="003C52B8">
        <w:t xml:space="preserve"> understanding of the community’s </w:t>
      </w:r>
      <w:r>
        <w:t>aspirations for the site, which are</w:t>
      </w:r>
      <w:r w:rsidRPr="003C52B8">
        <w:t xml:space="preserve"> outlined </w:t>
      </w:r>
      <w:r>
        <w:t>later in</w:t>
      </w:r>
      <w:r w:rsidRPr="003C52B8">
        <w:t xml:space="preserve"> this report. </w:t>
      </w:r>
    </w:p>
    <w:p w:rsidR="0019060B" w:rsidRDefault="0019060B" w:rsidP="0019060B">
      <w:pPr>
        <w:keepNext/>
      </w:pPr>
      <w:r w:rsidRPr="00C6536A">
        <w:rPr>
          <w:noProof/>
        </w:rPr>
        <w:drawing>
          <wp:inline distT="0" distB="0" distL="0" distR="0" wp14:anchorId="34C63D5E" wp14:editId="342D2115">
            <wp:extent cx="5580364" cy="3448050"/>
            <wp:effectExtent l="0" t="0" r="1905" b="0"/>
            <wp:docPr id="4" name="Picture 4" descr="https://vpa-web.s3.amazonaws.com/wp-content/uploads/2017/03/Consultation-Jacksons-Hill-68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pa-web.s3.amazonaws.com/wp-content/uploads/2017/03/Consultation-Jacksons-Hill-680x450.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6717"/>
                    <a:stretch/>
                  </pic:blipFill>
                  <pic:spPr bwMode="auto">
                    <a:xfrm>
                      <a:off x="0" y="0"/>
                      <a:ext cx="5588503" cy="3453079"/>
                    </a:xfrm>
                    <a:prstGeom prst="rect">
                      <a:avLst/>
                    </a:prstGeom>
                    <a:noFill/>
                    <a:ln>
                      <a:noFill/>
                    </a:ln>
                    <a:extLst>
                      <a:ext uri="{53640926-AAD7-44D8-BBD7-CCE9431645EC}">
                        <a14:shadowObscured xmlns:a14="http://schemas.microsoft.com/office/drawing/2010/main"/>
                      </a:ext>
                    </a:extLst>
                  </pic:spPr>
                </pic:pic>
              </a:graphicData>
            </a:graphic>
          </wp:inline>
        </w:drawing>
      </w:r>
    </w:p>
    <w:p w:rsidR="0019060B" w:rsidRPr="003C52B8" w:rsidRDefault="0019060B" w:rsidP="0019060B">
      <w:pPr>
        <w:pStyle w:val="Caption"/>
      </w:pPr>
      <w:bookmarkStart w:id="12" w:name="_Toc484079007"/>
      <w:r>
        <w:t xml:space="preserve">Figure </w:t>
      </w:r>
      <w:fldSimple w:instr=" SEQ Figure \* ARABIC ">
        <w:r w:rsidR="00346675">
          <w:rPr>
            <w:noProof/>
          </w:rPr>
          <w:t>2</w:t>
        </w:r>
      </w:fldSimple>
      <w:r>
        <w:t xml:space="preserve"> - Community Ideas Workshop, 28 February 2017</w:t>
      </w:r>
      <w:bookmarkEnd w:id="12"/>
    </w:p>
    <w:p w:rsidR="00473C2E" w:rsidRDefault="00473C2E">
      <w:pPr>
        <w:suppressAutoHyphens w:val="0"/>
        <w:spacing w:before="0" w:line="240" w:lineRule="auto"/>
        <w:rPr>
          <w:rFonts w:ascii="VIC" w:hAnsi="VIC" w:cs="Arial"/>
          <w:sz w:val="22"/>
          <w:szCs w:val="22"/>
          <w:lang w:eastAsia="en-US"/>
        </w:rPr>
      </w:pPr>
      <w:r>
        <w:br w:type="page"/>
      </w:r>
    </w:p>
    <w:p w:rsidR="0019060B" w:rsidRPr="00C70F67" w:rsidRDefault="0019060B" w:rsidP="00473C2E">
      <w:pPr>
        <w:pStyle w:val="Heading3nonumbers"/>
      </w:pPr>
      <w:r w:rsidRPr="00C70F67">
        <w:lastRenderedPageBreak/>
        <w:t xml:space="preserve">Interactive </w:t>
      </w:r>
      <w:r>
        <w:t>online m</w:t>
      </w:r>
      <w:r w:rsidRPr="00C70F67">
        <w:t>ap</w:t>
      </w:r>
    </w:p>
    <w:p w:rsidR="0019060B" w:rsidRDefault="0019060B" w:rsidP="0019060B">
      <w:r>
        <w:t xml:space="preserve">Following the Community Ideas Workshop, the VPA launched an online, map-based, interactive engagement platform. This map was embedded within the VPA’s website and allowed people to drop ‘pins’ on a map of Jacksons Hill, categorised into ‘likes’, ‘issues’, ‘ideas’ and ‘stories’. The interactive map also allowed participants to discuss ‘pins’ and support comments made by other submitters. The map closed on Friday 31 March, with 121 participants actively taking part in the map and a further 985 participants accessing the website to read what others were saying. </w:t>
      </w:r>
      <w:r w:rsidR="00971C9F">
        <w:t xml:space="preserve">A detailed report was prepared to analyse the interactive online map </w:t>
      </w:r>
      <w:r w:rsidR="00AB56DE">
        <w:t xml:space="preserve">component of the </w:t>
      </w:r>
      <w:r w:rsidR="00971C9F">
        <w:t>engagement</w:t>
      </w:r>
      <w:r w:rsidR="003B120F">
        <w:t xml:space="preserve"> (see</w:t>
      </w:r>
      <w:r w:rsidR="008F475A">
        <w:t xml:space="preserve"> </w:t>
      </w:r>
      <w:hyperlink w:anchor="_Appendicies" w:history="1">
        <w:r w:rsidR="008F475A" w:rsidRPr="007A0104">
          <w:rPr>
            <w:rStyle w:val="Hyperlink"/>
          </w:rPr>
          <w:t xml:space="preserve">Appendix </w:t>
        </w:r>
        <w:r w:rsidR="00AB56DE" w:rsidRPr="007A0104">
          <w:rPr>
            <w:rStyle w:val="Hyperlink"/>
          </w:rPr>
          <w:t>2</w:t>
        </w:r>
      </w:hyperlink>
      <w:r w:rsidR="003B120F">
        <w:t>)</w:t>
      </w:r>
      <w:r>
        <w:t xml:space="preserve">. </w:t>
      </w:r>
    </w:p>
    <w:p w:rsidR="0019060B" w:rsidRDefault="000054C8" w:rsidP="0019060B">
      <w:r>
        <w:t xml:space="preserve">You </w:t>
      </w:r>
      <w:r w:rsidR="003B120F">
        <w:t>also view</w:t>
      </w:r>
      <w:r w:rsidR="00DC23AC">
        <w:t xml:space="preserve"> </w:t>
      </w:r>
      <w:r w:rsidR="0019060B">
        <w:t xml:space="preserve">an </w:t>
      </w:r>
      <w:hyperlink r:id="rId22" w:history="1">
        <w:r w:rsidR="0019060B" w:rsidRPr="00DC23AC">
          <w:rPr>
            <w:rStyle w:val="Hyperlink"/>
          </w:rPr>
          <w:t>interactive map</w:t>
        </w:r>
        <w:r w:rsidR="00DC23AC" w:rsidRPr="00DC23AC">
          <w:rPr>
            <w:rStyle w:val="Hyperlink"/>
          </w:rPr>
          <w:t xml:space="preserve"> on our website</w:t>
        </w:r>
      </w:hyperlink>
      <w:r w:rsidR="0019060B">
        <w:t xml:space="preserve"> showing all the comments people made. </w:t>
      </w:r>
    </w:p>
    <w:p w:rsidR="0019060B" w:rsidRDefault="0019060B" w:rsidP="0019060B">
      <w:pPr>
        <w:keepNext/>
      </w:pPr>
      <w:r w:rsidRPr="00C6536A">
        <w:rPr>
          <w:noProof/>
        </w:rPr>
        <w:drawing>
          <wp:inline distT="0" distB="0" distL="0" distR="0" wp14:anchorId="425AE59D" wp14:editId="3427A0B6">
            <wp:extent cx="5517931" cy="368602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060" cy="3690121"/>
                    </a:xfrm>
                    <a:prstGeom prst="rect">
                      <a:avLst/>
                    </a:prstGeom>
                    <a:noFill/>
                    <a:ln>
                      <a:noFill/>
                    </a:ln>
                  </pic:spPr>
                </pic:pic>
              </a:graphicData>
            </a:graphic>
          </wp:inline>
        </w:drawing>
      </w:r>
    </w:p>
    <w:p w:rsidR="0019060B" w:rsidRPr="00C6536A" w:rsidRDefault="0019060B" w:rsidP="0019060B">
      <w:pPr>
        <w:pStyle w:val="Caption"/>
      </w:pPr>
      <w:bookmarkStart w:id="13" w:name="_Toc484079008"/>
      <w:r>
        <w:t xml:space="preserve">Figure </w:t>
      </w:r>
      <w:fldSimple w:instr=" SEQ Figure \* ARABIC ">
        <w:r w:rsidR="00346675">
          <w:rPr>
            <w:noProof/>
          </w:rPr>
          <w:t>3</w:t>
        </w:r>
      </w:fldSimple>
      <w:r>
        <w:t xml:space="preserve"> - Screen capture from the interactive map</w:t>
      </w:r>
      <w:bookmarkEnd w:id="13"/>
    </w:p>
    <w:p w:rsidR="0019060B" w:rsidRPr="00546B58" w:rsidRDefault="0019060B" w:rsidP="00473C2E">
      <w:pPr>
        <w:pStyle w:val="Heading3nonumbers"/>
      </w:pPr>
      <w:r>
        <w:t>Other comments</w:t>
      </w:r>
    </w:p>
    <w:p w:rsidR="0019060B" w:rsidRPr="00546B58" w:rsidRDefault="0019060B" w:rsidP="0019060B">
      <w:r>
        <w:t>VPA received twelve</w:t>
      </w:r>
      <w:r w:rsidRPr="00546B58">
        <w:t xml:space="preserve"> written submissions</w:t>
      </w:r>
      <w:r>
        <w:t xml:space="preserve"> by email and through the VPA website electronic form. VPA planners also spoke to dozens of </w:t>
      </w:r>
      <w:r w:rsidR="003543AB">
        <w:t>stakeholders</w:t>
      </w:r>
      <w:r>
        <w:t xml:space="preserve"> by phone providing further invaluable feedback.</w:t>
      </w:r>
    </w:p>
    <w:p w:rsidR="0019060B" w:rsidRPr="00546B58" w:rsidRDefault="0019060B" w:rsidP="00473C2E">
      <w:pPr>
        <w:pStyle w:val="Heading3nonumbers"/>
      </w:pPr>
      <w:r w:rsidRPr="00546B58">
        <w:t>Targeted briefings</w:t>
      </w:r>
    </w:p>
    <w:p w:rsidR="0019060B" w:rsidRDefault="0019060B" w:rsidP="0019060B">
      <w:r>
        <w:t>VPA staff held more than fifteen targeted briefings with groups and individuals. Groups we met with included:</w:t>
      </w:r>
    </w:p>
    <w:p w:rsidR="00D44638" w:rsidRDefault="00D44638" w:rsidP="00736F8D">
      <w:pPr>
        <w:pStyle w:val="List1bullet"/>
        <w:sectPr w:rsidR="00D44638" w:rsidSect="00937364">
          <w:footerReference w:type="even" r:id="rId24"/>
          <w:footerReference w:type="default" r:id="rId25"/>
          <w:pgSz w:w="11901" w:h="16846" w:code="9"/>
          <w:pgMar w:top="1701" w:right="1134" w:bottom="851" w:left="1985" w:header="283" w:footer="0" w:gutter="0"/>
          <w:pgNumType w:start="1"/>
          <w:cols w:space="720"/>
          <w:docGrid w:linePitch="299"/>
        </w:sectPr>
      </w:pPr>
    </w:p>
    <w:p w:rsidR="0019060B" w:rsidRDefault="0019060B" w:rsidP="00736F8D">
      <w:pPr>
        <w:pStyle w:val="List1bullet"/>
      </w:pPr>
      <w:r>
        <w:t>Sunbury Community Health</w:t>
      </w:r>
    </w:p>
    <w:p w:rsidR="0019060B" w:rsidRDefault="0019060B" w:rsidP="00736F8D">
      <w:pPr>
        <w:pStyle w:val="List1bullet"/>
      </w:pPr>
      <w:r>
        <w:t>Sunbury Primary School</w:t>
      </w:r>
    </w:p>
    <w:p w:rsidR="0019060B" w:rsidRDefault="0019060B" w:rsidP="00736F8D">
      <w:pPr>
        <w:pStyle w:val="List1bullet"/>
      </w:pPr>
      <w:r>
        <w:t>Sunbury and Macedon Ranges Specialist School</w:t>
      </w:r>
    </w:p>
    <w:p w:rsidR="0019060B" w:rsidRDefault="0019060B" w:rsidP="00736F8D">
      <w:pPr>
        <w:pStyle w:val="List1bullet"/>
      </w:pPr>
      <w:r>
        <w:t>National Trust of Australia (Victoria)</w:t>
      </w:r>
    </w:p>
    <w:p w:rsidR="0019060B" w:rsidRDefault="0019060B" w:rsidP="00736F8D">
      <w:pPr>
        <w:pStyle w:val="List1bullet"/>
      </w:pPr>
      <w:r>
        <w:t>Sunbury Progress Association</w:t>
      </w:r>
    </w:p>
    <w:p w:rsidR="0019060B" w:rsidRDefault="0019060B" w:rsidP="00736F8D">
      <w:pPr>
        <w:pStyle w:val="List1bullet"/>
      </w:pPr>
      <w:r>
        <w:t>Sunbury Asylum Alliance</w:t>
      </w:r>
    </w:p>
    <w:p w:rsidR="0019060B" w:rsidRDefault="0019060B" w:rsidP="00736F8D">
      <w:pPr>
        <w:pStyle w:val="List1bullet"/>
      </w:pPr>
      <w:r>
        <w:t>Sunbury Community Arts Network</w:t>
      </w:r>
    </w:p>
    <w:p w:rsidR="0019060B" w:rsidRDefault="0019060B" w:rsidP="00736F8D">
      <w:pPr>
        <w:pStyle w:val="List1bullet"/>
      </w:pPr>
      <w:r>
        <w:t>Sunbury Residents Association</w:t>
      </w:r>
    </w:p>
    <w:p w:rsidR="0019060B" w:rsidRDefault="0019060B" w:rsidP="00736F8D">
      <w:pPr>
        <w:pStyle w:val="List1bullet"/>
      </w:pPr>
      <w:r>
        <w:t>Radio 3NRG</w:t>
      </w:r>
    </w:p>
    <w:p w:rsidR="0019060B" w:rsidRDefault="0019060B" w:rsidP="00736F8D">
      <w:pPr>
        <w:pStyle w:val="List1bullet"/>
      </w:pPr>
      <w:r>
        <w:t>Sunbury Historical Society</w:t>
      </w:r>
    </w:p>
    <w:p w:rsidR="0019060B" w:rsidRDefault="0019060B" w:rsidP="00736F8D">
      <w:pPr>
        <w:pStyle w:val="List1bullet"/>
      </w:pPr>
      <w:r>
        <w:t>Sunbury Woodworkers Club</w:t>
      </w:r>
    </w:p>
    <w:p w:rsidR="0019060B" w:rsidRDefault="0019060B" w:rsidP="00736F8D">
      <w:pPr>
        <w:pStyle w:val="List1bullet"/>
      </w:pPr>
      <w:r>
        <w:t>Hume Men's Shed</w:t>
      </w:r>
      <w:r w:rsidRPr="00CA4875">
        <w:t xml:space="preserve"> </w:t>
      </w:r>
    </w:p>
    <w:p w:rsidR="0019060B" w:rsidRDefault="0019060B" w:rsidP="00736F8D">
      <w:pPr>
        <w:pStyle w:val="List1bullet"/>
      </w:pPr>
      <w:r>
        <w:t>Sunbury U3A</w:t>
      </w:r>
    </w:p>
    <w:p w:rsidR="00D44638" w:rsidRDefault="00D44638" w:rsidP="0019060B">
      <w:pPr>
        <w:pStyle w:val="Heading1"/>
        <w:sectPr w:rsidR="00D44638" w:rsidSect="00D44638">
          <w:type w:val="continuous"/>
          <w:pgSz w:w="11901" w:h="16846" w:code="9"/>
          <w:pgMar w:top="1701" w:right="1134" w:bottom="851" w:left="1985" w:header="283" w:footer="0" w:gutter="0"/>
          <w:pgNumType w:start="1"/>
          <w:cols w:num="2" w:space="720"/>
          <w:docGrid w:linePitch="299"/>
        </w:sectPr>
      </w:pPr>
      <w:bookmarkStart w:id="14" w:name="_Toc484013568"/>
    </w:p>
    <w:p w:rsidR="00500DCE" w:rsidRDefault="00500DCE" w:rsidP="00473C2E">
      <w:pPr>
        <w:suppressAutoHyphens w:val="0"/>
        <w:spacing w:before="0" w:line="240" w:lineRule="auto"/>
      </w:pPr>
      <w:bookmarkStart w:id="15" w:name="_Toc484088458"/>
      <w:r>
        <w:br w:type="page"/>
      </w:r>
      <w:r>
        <w:rPr>
          <w:noProof/>
        </w:rPr>
        <w:lastRenderedPageBreak/>
        <w:drawing>
          <wp:inline distT="0" distB="0" distL="0" distR="0">
            <wp:extent cx="5600519" cy="8038531"/>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P4C0218MAIN_View 2.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5629251" cy="8079771"/>
                    </a:xfrm>
                    <a:prstGeom prst="rect">
                      <a:avLst/>
                    </a:prstGeom>
                    <a:ln>
                      <a:noFill/>
                    </a:ln>
                    <a:extLst>
                      <a:ext uri="{53640926-AAD7-44D8-BBD7-CCE9431645EC}">
                        <a14:shadowObscured xmlns:a14="http://schemas.microsoft.com/office/drawing/2010/main"/>
                      </a:ext>
                    </a:extLst>
                  </pic:spPr>
                </pic:pic>
              </a:graphicData>
            </a:graphic>
          </wp:inline>
        </w:drawing>
      </w:r>
    </w:p>
    <w:p w:rsidR="00500DCE" w:rsidRDefault="00500DCE" w:rsidP="00500DCE">
      <w:pPr>
        <w:pStyle w:val="Caption"/>
      </w:pPr>
      <w:r>
        <w:t xml:space="preserve">Figure </w:t>
      </w:r>
      <w:fldSimple w:instr=" SEQ Figure \* ARABIC ">
        <w:r w:rsidR="00346675">
          <w:rPr>
            <w:noProof/>
          </w:rPr>
          <w:t>4</w:t>
        </w:r>
      </w:fldSimple>
      <w:r>
        <w:t xml:space="preserve"> - Aerial photograph of the site</w:t>
      </w:r>
    </w:p>
    <w:p w:rsidR="0019060B" w:rsidRPr="0058076E" w:rsidRDefault="0019060B" w:rsidP="0019060B">
      <w:pPr>
        <w:pStyle w:val="Heading1"/>
      </w:pPr>
      <w:r w:rsidRPr="0058076E">
        <w:lastRenderedPageBreak/>
        <w:t>What we found</w:t>
      </w:r>
      <w:bookmarkEnd w:id="14"/>
      <w:bookmarkEnd w:id="15"/>
    </w:p>
    <w:p w:rsidR="0019060B" w:rsidRPr="002629B2" w:rsidRDefault="0019060B" w:rsidP="0019060B">
      <w:pPr>
        <w:pStyle w:val="Heading2nonumbers"/>
      </w:pPr>
      <w:bookmarkStart w:id="16" w:name="_Toc484013569"/>
      <w:r w:rsidRPr="002629B2">
        <w:t>Questions that were raised</w:t>
      </w:r>
      <w:bookmarkEnd w:id="16"/>
    </w:p>
    <w:p w:rsidR="0019060B" w:rsidRPr="00251021" w:rsidRDefault="0019060B" w:rsidP="0019060B">
      <w:r w:rsidRPr="00251021">
        <w:t xml:space="preserve">Following each presentation at the Community Ideas </w:t>
      </w:r>
      <w:r w:rsidR="003543AB">
        <w:t>W</w:t>
      </w:r>
      <w:r w:rsidRPr="00251021">
        <w:t xml:space="preserve">orkshop, the VPA opened the floor to questions from attendees. </w:t>
      </w:r>
    </w:p>
    <w:p w:rsidR="0019060B" w:rsidRPr="00251021" w:rsidRDefault="0019060B" w:rsidP="0019060B">
      <w:r w:rsidRPr="00251021">
        <w:t>Some of the questions that were raised following the first pr</w:t>
      </w:r>
      <w:r>
        <w:t>esentation by the VPA included:</w:t>
      </w:r>
    </w:p>
    <w:p w:rsidR="0019060B" w:rsidRPr="00251021" w:rsidRDefault="0019060B" w:rsidP="00DC23AC">
      <w:pPr>
        <w:pStyle w:val="List1bullet"/>
      </w:pPr>
      <w:r w:rsidRPr="00251021">
        <w:t>How long will the master plan take?</w:t>
      </w:r>
    </w:p>
    <w:p w:rsidR="0019060B" w:rsidRPr="00251021" w:rsidRDefault="0019060B" w:rsidP="00DC23AC">
      <w:pPr>
        <w:pStyle w:val="List1bullet"/>
      </w:pPr>
      <w:r w:rsidRPr="00251021">
        <w:t>How will you get people to the site? Where is the infrastructure?</w:t>
      </w:r>
    </w:p>
    <w:p w:rsidR="0019060B" w:rsidRPr="00251021" w:rsidRDefault="0019060B" w:rsidP="00DC23AC">
      <w:pPr>
        <w:pStyle w:val="List1bullet"/>
      </w:pPr>
      <w:r w:rsidRPr="00251021">
        <w:t>Will the government buy the site back from Victoria University?</w:t>
      </w:r>
    </w:p>
    <w:p w:rsidR="0019060B" w:rsidRPr="00251021" w:rsidRDefault="0019060B" w:rsidP="0019060B">
      <w:r w:rsidRPr="00251021">
        <w:t>The second presentation by CHC Architects was followed with questions including:</w:t>
      </w:r>
    </w:p>
    <w:p w:rsidR="0019060B" w:rsidRPr="00251021" w:rsidRDefault="0019060B" w:rsidP="00DC23AC">
      <w:pPr>
        <w:pStyle w:val="List1bullet"/>
      </w:pPr>
      <w:r w:rsidRPr="00251021">
        <w:t>Will this presentation be circulated?</w:t>
      </w:r>
    </w:p>
    <w:p w:rsidR="0019060B" w:rsidRPr="00251021" w:rsidRDefault="0019060B" w:rsidP="00DC23AC">
      <w:pPr>
        <w:pStyle w:val="List1bullet"/>
      </w:pPr>
      <w:r w:rsidRPr="00251021">
        <w:t>What size are the original cells in the buildings?</w:t>
      </w:r>
    </w:p>
    <w:p w:rsidR="0019060B" w:rsidRPr="00251021" w:rsidRDefault="0019060B" w:rsidP="00DC23AC">
      <w:pPr>
        <w:pStyle w:val="List1bullet"/>
      </w:pPr>
      <w:r w:rsidRPr="00251021">
        <w:t>How will people access the buildings?</w:t>
      </w:r>
    </w:p>
    <w:p w:rsidR="0019060B" w:rsidRPr="00251021" w:rsidRDefault="0019060B" w:rsidP="00DC23AC">
      <w:pPr>
        <w:pStyle w:val="List1bullet"/>
      </w:pPr>
      <w:r w:rsidRPr="00251021">
        <w:t xml:space="preserve">Are the current roads set to become thoroughfares? </w:t>
      </w:r>
    </w:p>
    <w:p w:rsidR="0019060B" w:rsidRPr="00251021" w:rsidRDefault="0019060B" w:rsidP="00DC23AC">
      <w:pPr>
        <w:pStyle w:val="List1bullet"/>
      </w:pPr>
      <w:r w:rsidRPr="00251021">
        <w:t xml:space="preserve">The site is currently zoned for education, does this mean nothing else can go there? </w:t>
      </w:r>
    </w:p>
    <w:p w:rsidR="0019060B" w:rsidRDefault="0019060B" w:rsidP="0019060B">
      <w:pPr>
        <w:rPr>
          <w:b/>
        </w:rPr>
      </w:pPr>
      <w:bookmarkStart w:id="17" w:name="_Toc484013570"/>
      <w:r w:rsidRPr="00463922">
        <w:rPr>
          <w:rStyle w:val="Heading2Char"/>
        </w:rPr>
        <w:t>Key themes</w:t>
      </w:r>
      <w:bookmarkEnd w:id="17"/>
      <w:r w:rsidRPr="002629B2">
        <w:rPr>
          <w:b/>
        </w:rPr>
        <w:t xml:space="preserve"> </w:t>
      </w:r>
    </w:p>
    <w:p w:rsidR="0019060B" w:rsidRDefault="0019060B" w:rsidP="0019060B">
      <w:r>
        <w:t xml:space="preserve">Feedback generally aligned with the following themes: </w:t>
      </w:r>
    </w:p>
    <w:p w:rsidR="0019060B" w:rsidRDefault="0019060B" w:rsidP="00DC23AC">
      <w:pPr>
        <w:pStyle w:val="List1bullet"/>
      </w:pPr>
      <w:r>
        <w:t>heritage values</w:t>
      </w:r>
    </w:p>
    <w:p w:rsidR="0019060B" w:rsidRDefault="0019060B" w:rsidP="00DC23AC">
      <w:pPr>
        <w:pStyle w:val="List1bullet"/>
      </w:pPr>
      <w:r>
        <w:t>access and movement</w:t>
      </w:r>
    </w:p>
    <w:p w:rsidR="0019060B" w:rsidRDefault="0019060B" w:rsidP="00DC23AC">
      <w:pPr>
        <w:pStyle w:val="List1bullet"/>
      </w:pPr>
      <w:r>
        <w:t>open space and landscape</w:t>
      </w:r>
    </w:p>
    <w:p w:rsidR="0019060B" w:rsidRDefault="0019060B" w:rsidP="00DC23AC">
      <w:pPr>
        <w:pStyle w:val="List1bullet"/>
      </w:pPr>
      <w:r>
        <w:t>mix of uses</w:t>
      </w:r>
    </w:p>
    <w:p w:rsidR="0019060B" w:rsidRDefault="0019060B" w:rsidP="00DC23AC">
      <w:pPr>
        <w:pStyle w:val="List1bullet"/>
      </w:pPr>
      <w:r>
        <w:t>maintenance and security</w:t>
      </w:r>
    </w:p>
    <w:p w:rsidR="0019060B" w:rsidRPr="00473C2E" w:rsidRDefault="0019060B" w:rsidP="00473C2E">
      <w:pPr>
        <w:pStyle w:val="Heading3nonumbers"/>
      </w:pPr>
      <w:r w:rsidRPr="00473C2E">
        <w:t>Heritage values</w:t>
      </w:r>
    </w:p>
    <w:p w:rsidR="0019060B" w:rsidRDefault="00A32037" w:rsidP="0019060B">
      <w:pPr>
        <w:rPr>
          <w:rStyle w:val="SubtleEmphasis"/>
        </w:rPr>
      </w:pPr>
      <w:r>
        <w:rPr>
          <w:noProof/>
        </w:rPr>
        <mc:AlternateContent>
          <mc:Choice Requires="wps">
            <w:drawing>
              <wp:anchor distT="45720" distB="45720" distL="114300" distR="114300" simplePos="0" relativeHeight="251666432" behindDoc="0" locked="0" layoutInCell="1" allowOverlap="1">
                <wp:simplePos x="0" y="0"/>
                <wp:positionH relativeFrom="margin">
                  <wp:posOffset>3591560</wp:posOffset>
                </wp:positionH>
                <wp:positionV relativeFrom="paragraph">
                  <wp:posOffset>69546</wp:posOffset>
                </wp:positionV>
                <wp:extent cx="1985010" cy="8185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818515"/>
                        </a:xfrm>
                        <a:prstGeom prst="rect">
                          <a:avLst/>
                        </a:prstGeom>
                        <a:solidFill>
                          <a:schemeClr val="bg2"/>
                        </a:solidFill>
                        <a:ln w="9525">
                          <a:noFill/>
                          <a:miter lim="800000"/>
                          <a:headEnd/>
                          <a:tailEnd/>
                        </a:ln>
                      </wps:spPr>
                      <wps:txbx>
                        <w:txbxContent>
                          <w:p w:rsidR="00334BC2" w:rsidRPr="00334BC2" w:rsidRDefault="00334BC2" w:rsidP="00334BC2">
                            <w:pPr>
                              <w:jc w:val="center"/>
                              <w:rPr>
                                <w:i/>
                                <w:iCs/>
                                <w:color w:val="404040" w:themeColor="text1" w:themeTint="BF"/>
                              </w:rPr>
                            </w:pPr>
                            <w:r w:rsidRPr="00D44638">
                              <w:rPr>
                                <w:rStyle w:val="SubtleEmphasis"/>
                                <w:b/>
                              </w:rPr>
                              <w:t>“Preserve heritage characteristics.”</w:t>
                            </w:r>
                            <w:r w:rsidRPr="00D44638">
                              <w:rPr>
                                <w:rStyle w:val="SubtleEmphasis"/>
                                <w:b/>
                              </w:rPr>
                              <w:br/>
                            </w:r>
                            <w:r>
                              <w:rPr>
                                <w:rStyle w:val="SubtleEmphasis"/>
                              </w:rPr>
                              <w:t xml:space="preserve">- </w:t>
                            </w:r>
                            <w:r w:rsidRPr="009D0E0D">
                              <w:rPr>
                                <w:rStyle w:val="SubtleEmphasis"/>
                              </w:rPr>
                              <w:t xml:space="preserve">Community Ideas </w:t>
                            </w:r>
                            <w:r>
                              <w:rPr>
                                <w:rStyle w:val="SubtleEmphasis"/>
                              </w:rPr>
                              <w:t xml:space="preserve">Workshop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2.8pt;margin-top:5.5pt;width:156.3pt;height:64.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" fillcolor="#e7e6e6 [3214]" stroked="f">
                <v:textbox>
                  <w:txbxContent>
                    <w:p w:rsidR="00334BC2" w:rsidRPr="00334BC2" w:rsidRDefault="00334BC2" w:rsidP="00334BC2">
                      <w:pPr>
                        <w:jc w:val="center"/>
                        <w:rPr>
                          <w:i/>
                          <w:iCs/>
                          <w:color w:val="404040" w:themeColor="text1" w:themeTint="BF"/>
                        </w:rPr>
                      </w:pPr>
                      <w:r w:rsidRPr="00D44638">
                        <w:rPr>
                          <w:rStyle w:val="SubtleEmphasis"/>
                          <w:b/>
                        </w:rPr>
                        <w:t>“Preserve heritage characteristics.”</w:t>
                      </w:r>
                      <w:r w:rsidRPr="00D44638">
                        <w:rPr>
                          <w:rStyle w:val="SubtleEmphasis"/>
                          <w:b/>
                        </w:rPr>
                        <w:br/>
                      </w:r>
                      <w:r>
                        <w:rPr>
                          <w:rStyle w:val="SubtleEmphasis"/>
                        </w:rPr>
                        <w:t xml:space="preserve">- </w:t>
                      </w:r>
                      <w:r w:rsidRPr="009D0E0D">
                        <w:rPr>
                          <w:rStyle w:val="SubtleEmphasis"/>
                        </w:rPr>
                        <w:t xml:space="preserve">Community Ideas </w:t>
                      </w:r>
                      <w:r>
                        <w:rPr>
                          <w:rStyle w:val="SubtleEmphasis"/>
                        </w:rPr>
                        <w:t xml:space="preserve">Workshop </w:t>
                      </w:r>
                    </w:p>
                  </w:txbxContent>
                </v:textbox>
                <w10:wrap type="square" anchorx="margin"/>
              </v:shape>
            </w:pict>
          </mc:Fallback>
        </mc:AlternateContent>
      </w:r>
      <w:r w:rsidR="0019060B">
        <w:t>The community expressed a strong desire for Aboriginal and post-contact heritage values of the site to be recognised. This recognition includes sharing stories from previous occupation and use to restoring and celebrating the value of existing heritage-listed buildings and landscape features.</w:t>
      </w:r>
      <w:r w:rsidR="0019060B">
        <w:rPr>
          <w:rStyle w:val="SubtleEmphasis"/>
        </w:rPr>
        <w:t xml:space="preserve"> </w:t>
      </w:r>
    </w:p>
    <w:p w:rsidR="0019060B" w:rsidRDefault="0019060B" w:rsidP="00473C2E">
      <w:pPr>
        <w:pStyle w:val="Heading3nonumbers"/>
      </w:pPr>
      <w:r w:rsidRPr="00920E69">
        <w:t>Access and movement</w:t>
      </w:r>
    </w:p>
    <w:p w:rsidR="0019060B" w:rsidRDefault="0097542D" w:rsidP="0019060B">
      <w:pPr>
        <w:spacing w:line="259" w:lineRule="auto"/>
      </w:pPr>
      <w:r>
        <w:rPr>
          <w:noProof/>
        </w:rPr>
        <mc:AlternateContent>
          <mc:Choice Requires="wps">
            <w:drawing>
              <wp:anchor distT="45720" distB="45720" distL="114300" distR="114300" simplePos="0" relativeHeight="251675648" behindDoc="0" locked="0" layoutInCell="1" allowOverlap="1">
                <wp:simplePos x="0" y="0"/>
                <wp:positionH relativeFrom="column">
                  <wp:posOffset>18415</wp:posOffset>
                </wp:positionH>
                <wp:positionV relativeFrom="paragraph">
                  <wp:posOffset>78105</wp:posOffset>
                </wp:positionV>
                <wp:extent cx="2360930" cy="1194435"/>
                <wp:effectExtent l="0" t="0" r="0" b="571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4435"/>
                        </a:xfrm>
                        <a:prstGeom prst="rect">
                          <a:avLst/>
                        </a:prstGeom>
                        <a:solidFill>
                          <a:schemeClr val="bg2"/>
                        </a:solidFill>
                        <a:ln w="9525">
                          <a:noFill/>
                          <a:miter lim="800000"/>
                          <a:headEnd/>
                          <a:tailEnd/>
                        </a:ln>
                      </wps:spPr>
                      <wps:txbx>
                        <w:txbxContent>
                          <w:p w:rsidR="0097542D" w:rsidRPr="0097542D" w:rsidRDefault="0097542D" w:rsidP="0097542D">
                            <w:pPr>
                              <w:jc w:val="center"/>
                              <w:rPr>
                                <w:i/>
                                <w:iCs/>
                                <w:color w:val="005EA1" w:themeColor="accent1"/>
                              </w:rPr>
                            </w:pPr>
                            <w:r w:rsidRPr="00D44638">
                              <w:rPr>
                                <w:rStyle w:val="SubtleEmphasis"/>
                                <w:b/>
                              </w:rPr>
                              <w:t xml:space="preserve">“I love walking through the central body of buildings. </w:t>
                            </w:r>
                            <w:r w:rsidRPr="00D44638">
                              <w:rPr>
                                <w:rStyle w:val="SubtleEmphasis"/>
                                <w:b/>
                              </w:rPr>
                              <w:br/>
                              <w:t xml:space="preserve">Please maintain this open access throughout with a walking track network.” </w:t>
                            </w:r>
                            <w:r w:rsidRPr="00D44638">
                              <w:rPr>
                                <w:rStyle w:val="SubtleEmphasis"/>
                                <w:b/>
                              </w:rPr>
                              <w:br/>
                            </w:r>
                            <w:r>
                              <w:rPr>
                                <w:rStyle w:val="SubtleEmphasis"/>
                              </w:rPr>
                              <w:t xml:space="preserve">- </w:t>
                            </w:r>
                            <w:r w:rsidRPr="009D0E0D">
                              <w:rPr>
                                <w:rStyle w:val="SubtleEmphasis"/>
                              </w:rPr>
                              <w:t xml:space="preserve">Community Ideas </w:t>
                            </w:r>
                            <w:r>
                              <w:rPr>
                                <w:rStyle w:val="SubtleEmphasis"/>
                              </w:rPr>
                              <w:t>Workshop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1.45pt;margin-top:6.15pt;width:185.9pt;height:94.0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" fillcolor="#e7e6e6 [3214]" stroked="f">
                <v:textbox>
                  <w:txbxContent>
                    <w:p w:rsidR="0097542D" w:rsidRPr="0097542D" w:rsidRDefault="0097542D" w:rsidP="0097542D">
                      <w:pPr>
                        <w:jc w:val="center"/>
                        <w:rPr>
                          <w:i/>
                          <w:iCs/>
                          <w:color w:val="005EA1" w:themeColor="accent1"/>
                        </w:rPr>
                      </w:pPr>
                      <w:r w:rsidRPr="00D44638">
                        <w:rPr>
                          <w:rStyle w:val="SubtleEmphasis"/>
                          <w:b/>
                        </w:rPr>
                        <w:t xml:space="preserve">“I love walking through the central body of buildings. </w:t>
                      </w:r>
                      <w:r w:rsidRPr="00D44638">
                        <w:rPr>
                          <w:rStyle w:val="SubtleEmphasis"/>
                          <w:b/>
                        </w:rPr>
                        <w:br/>
                        <w:t xml:space="preserve">Please maintain this open access throughout with a walking track network.” </w:t>
                      </w:r>
                      <w:r w:rsidRPr="00D44638">
                        <w:rPr>
                          <w:rStyle w:val="SubtleEmphasis"/>
                          <w:b/>
                        </w:rPr>
                        <w:br/>
                      </w:r>
                      <w:r>
                        <w:rPr>
                          <w:rStyle w:val="SubtleEmphasis"/>
                        </w:rPr>
                        <w:t xml:space="preserve">- </w:t>
                      </w:r>
                      <w:r w:rsidRPr="009D0E0D">
                        <w:rPr>
                          <w:rStyle w:val="SubtleEmphasis"/>
                        </w:rPr>
                        <w:t xml:space="preserve">Community Ideas </w:t>
                      </w:r>
                      <w:r>
                        <w:rPr>
                          <w:rStyle w:val="SubtleEmphasis"/>
                        </w:rPr>
                        <w:t>Workshop</w:t>
                      </w:r>
                    </w:p>
                  </w:txbxContent>
                </v:textbox>
                <w10:wrap type="square"/>
              </v:shape>
            </w:pict>
          </mc:Fallback>
        </mc:AlternateContent>
      </w:r>
      <w:r w:rsidR="0019060B">
        <w:t xml:space="preserve">Key priorities for access and movement include safe management of vehicle movements, providing a new connection to the site from The Heights, ensuring that car parking opportunities are retained and improved, providing public transport access to the site, and improving pedestrian access. Ensuring that public access to the site is provided is also a priority for the community. </w:t>
      </w:r>
    </w:p>
    <w:p w:rsidR="0019060B" w:rsidRDefault="0019060B" w:rsidP="00473C2E">
      <w:pPr>
        <w:pStyle w:val="Heading3nonumbers"/>
      </w:pPr>
      <w:r w:rsidRPr="00920E69">
        <w:lastRenderedPageBreak/>
        <w:t>Open space and landscape</w:t>
      </w:r>
    </w:p>
    <w:p w:rsidR="0019060B" w:rsidRDefault="000E239E" w:rsidP="0019060B">
      <w:pPr>
        <w:spacing w:line="259" w:lineRule="auto"/>
      </w:pPr>
      <w:r>
        <w:rPr>
          <w:noProof/>
        </w:rPr>
        <mc:AlternateContent>
          <mc:Choice Requires="wps">
            <w:drawing>
              <wp:anchor distT="45720" distB="45720" distL="114300" distR="114300" simplePos="0" relativeHeight="251685888" behindDoc="0" locked="0" layoutInCell="1" allowOverlap="1" wp14:anchorId="6A63B343" wp14:editId="0DE10BB3">
                <wp:simplePos x="0" y="0"/>
                <wp:positionH relativeFrom="margin">
                  <wp:align>left</wp:align>
                </wp:positionH>
                <wp:positionV relativeFrom="paragraph">
                  <wp:posOffset>103916</wp:posOffset>
                </wp:positionV>
                <wp:extent cx="2583815" cy="1104900"/>
                <wp:effectExtent l="0" t="0" r="698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1104900"/>
                        </a:xfrm>
                        <a:prstGeom prst="rect">
                          <a:avLst/>
                        </a:prstGeom>
                        <a:solidFill>
                          <a:schemeClr val="bg2"/>
                        </a:solidFill>
                        <a:ln w="9525">
                          <a:noFill/>
                          <a:miter lim="800000"/>
                          <a:headEnd/>
                          <a:tailEnd/>
                        </a:ln>
                      </wps:spPr>
                      <wps:txbx>
                        <w:txbxContent>
                          <w:p w:rsidR="00FE430F" w:rsidRPr="000E239E" w:rsidRDefault="000E239E" w:rsidP="000E239E">
                            <w:pPr>
                              <w:spacing w:line="240" w:lineRule="auto"/>
                              <w:jc w:val="center"/>
                              <w:rPr>
                                <w:rStyle w:val="SubtleEmphasis"/>
                              </w:rPr>
                            </w:pPr>
                            <w:r>
                              <w:rPr>
                                <w:rStyle w:val="SubtleEmphasis"/>
                                <w:b/>
                              </w:rPr>
                              <w:t>“</w:t>
                            </w:r>
                            <w:r w:rsidRPr="000E239E">
                              <w:rPr>
                                <w:b/>
                                <w:i/>
                                <w:iCs/>
                                <w:color w:val="005EA1" w:themeColor="accent1"/>
                              </w:rPr>
                              <w:t>Please keep the open land surrounding the site for now and future generations to use as a recreation area and to appreciate the heritage buildings from this perspective</w:t>
                            </w:r>
                            <w:r>
                              <w:rPr>
                                <w:b/>
                                <w:i/>
                                <w:iCs/>
                                <w:color w:val="005EA1" w:themeColor="accent1"/>
                              </w:rPr>
                              <w:t>..</w:t>
                            </w:r>
                            <w:r w:rsidRPr="000E239E">
                              <w:rPr>
                                <w:b/>
                                <w:i/>
                                <w:iCs/>
                                <w:color w:val="005EA1" w:themeColor="accent1"/>
                              </w:rPr>
                              <w:t>.</w:t>
                            </w:r>
                            <w:r>
                              <w:rPr>
                                <w:b/>
                                <w:i/>
                                <w:iCs/>
                                <w:color w:val="005EA1" w:themeColor="accent1"/>
                              </w:rPr>
                              <w:t>”</w:t>
                            </w:r>
                            <w:r w:rsidRPr="000E239E">
                              <w:rPr>
                                <w:rStyle w:val="SubtleEmphasis"/>
                                <w:b/>
                              </w:rPr>
                              <w:br/>
                            </w:r>
                            <w:r w:rsidR="00BA124F">
                              <w:rPr>
                                <w:rStyle w:val="SubtleEmphasis"/>
                              </w:rPr>
                              <w:t xml:space="preserve">- </w:t>
                            </w:r>
                            <w:r w:rsidRPr="00A32037">
                              <w:rPr>
                                <w:rStyle w:val="SubtleEmphasis"/>
                              </w:rPr>
                              <w:t xml:space="preserve">Extract </w:t>
                            </w:r>
                            <w:r w:rsidR="00BA124F">
                              <w:rPr>
                                <w:rStyle w:val="SubtleEmphasis"/>
                              </w:rPr>
                              <w:t>from comment on interactive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3B343" id="_x0000_s1031" type="#_x0000_t202" style="position:absolute;margin-left:0;margin-top:8.2pt;width:203.45pt;height:87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" fillcolor="#e7e6e6 [3214]" stroked="f">
                <v:textbox>
                  <w:txbxContent>
                    <w:p w:rsidR="00FE430F" w:rsidRPr="000E239E" w:rsidRDefault="000E239E" w:rsidP="000E239E">
                      <w:pPr>
                        <w:spacing w:line="240" w:lineRule="auto"/>
                        <w:jc w:val="center"/>
                        <w:rPr>
                          <w:rStyle w:val="SubtleEmphasis"/>
                        </w:rPr>
                      </w:pPr>
                      <w:r>
                        <w:rPr>
                          <w:rStyle w:val="SubtleEmphasis"/>
                          <w:b/>
                        </w:rPr>
                        <w:t>“</w:t>
                      </w:r>
                      <w:r w:rsidRPr="000E239E">
                        <w:rPr>
                          <w:b/>
                          <w:i/>
                          <w:iCs/>
                          <w:color w:val="005EA1" w:themeColor="accent1"/>
                        </w:rPr>
                        <w:t>Please keep the open land surrounding the site for now and future generations to use as a recreation area and to appreciate the heritage buildings from this perspective</w:t>
                      </w:r>
                      <w:r>
                        <w:rPr>
                          <w:b/>
                          <w:i/>
                          <w:iCs/>
                          <w:color w:val="005EA1" w:themeColor="accent1"/>
                        </w:rPr>
                        <w:t>..</w:t>
                      </w:r>
                      <w:r w:rsidRPr="000E239E">
                        <w:rPr>
                          <w:b/>
                          <w:i/>
                          <w:iCs/>
                          <w:color w:val="005EA1" w:themeColor="accent1"/>
                        </w:rPr>
                        <w:t>.</w:t>
                      </w:r>
                      <w:r>
                        <w:rPr>
                          <w:b/>
                          <w:i/>
                          <w:iCs/>
                          <w:color w:val="005EA1" w:themeColor="accent1"/>
                        </w:rPr>
                        <w:t>”</w:t>
                      </w:r>
                      <w:r w:rsidRPr="000E239E">
                        <w:rPr>
                          <w:rStyle w:val="SubtleEmphasis"/>
                          <w:b/>
                        </w:rPr>
                        <w:br/>
                      </w:r>
                      <w:r w:rsidR="00BA124F">
                        <w:rPr>
                          <w:rStyle w:val="SubtleEmphasis"/>
                        </w:rPr>
                        <w:t xml:space="preserve">- </w:t>
                      </w:r>
                      <w:r w:rsidRPr="00A32037">
                        <w:rPr>
                          <w:rStyle w:val="SubtleEmphasis"/>
                        </w:rPr>
                        <w:t xml:space="preserve">Extract </w:t>
                      </w:r>
                      <w:r w:rsidR="00BA124F">
                        <w:rPr>
                          <w:rStyle w:val="SubtleEmphasis"/>
                        </w:rPr>
                        <w:t>from comment on interactive map</w:t>
                      </w:r>
                    </w:p>
                  </w:txbxContent>
                </v:textbox>
                <w10:wrap type="square" anchorx="margin"/>
              </v:shape>
            </w:pict>
          </mc:Fallback>
        </mc:AlternateContent>
      </w:r>
      <w:r w:rsidR="0019060B">
        <w:t xml:space="preserve">While the site is owned by Victoria University, some areas are used by the community for informal recreation. Priorities for open space and landscape include providing open space areas for sport and informal recreation purposes, providing opportunities for barbeque and picnic areas, </w:t>
      </w:r>
      <w:r w:rsidR="003543AB">
        <w:t xml:space="preserve">and </w:t>
      </w:r>
      <w:r w:rsidR="0019060B">
        <w:t xml:space="preserve">including space for outdoor events and markets. The formal garden qualities around the heritage core are valued by the community. </w:t>
      </w:r>
    </w:p>
    <w:p w:rsidR="0019060B" w:rsidRDefault="0019060B" w:rsidP="0019060B">
      <w:pPr>
        <w:keepNext/>
        <w:spacing w:line="259" w:lineRule="auto"/>
      </w:pPr>
      <w:r>
        <w:rPr>
          <w:noProof/>
        </w:rPr>
        <w:drawing>
          <wp:inline distT="0" distB="0" distL="0" distR="0" wp14:anchorId="7D8F3E60" wp14:editId="7B58F669">
            <wp:extent cx="5598987" cy="3143250"/>
            <wp:effectExtent l="0" t="0" r="1905" b="0"/>
            <wp:docPr id="12" name="Picture 12" descr="my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_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8578" cy="3154248"/>
                    </a:xfrm>
                    <a:prstGeom prst="rect">
                      <a:avLst/>
                    </a:prstGeom>
                    <a:noFill/>
                    <a:ln>
                      <a:noFill/>
                    </a:ln>
                  </pic:spPr>
                </pic:pic>
              </a:graphicData>
            </a:graphic>
          </wp:inline>
        </w:drawing>
      </w:r>
    </w:p>
    <w:p w:rsidR="0019060B" w:rsidRDefault="0019060B" w:rsidP="0019060B">
      <w:pPr>
        <w:pStyle w:val="Caption"/>
      </w:pPr>
      <w:bookmarkStart w:id="18" w:name="_Toc484079009"/>
      <w:r>
        <w:t xml:space="preserve">Figure </w:t>
      </w:r>
      <w:fldSimple w:instr=" SEQ Figure \* ARABIC ">
        <w:r w:rsidR="00346675">
          <w:rPr>
            <w:noProof/>
          </w:rPr>
          <w:t>5</w:t>
        </w:r>
      </w:fldSimple>
      <w:r>
        <w:t xml:space="preserve"> – Formal landscape area in t</w:t>
      </w:r>
      <w:r w:rsidR="00DC23AC">
        <w:t>he heritage core, photo pinned</w:t>
      </w:r>
      <w:r>
        <w:t xml:space="preserve"> to interactive map by Linden</w:t>
      </w:r>
      <w:bookmarkEnd w:id="18"/>
    </w:p>
    <w:p w:rsidR="0019060B" w:rsidRPr="007F2769" w:rsidRDefault="0097542D" w:rsidP="00473C2E">
      <w:pPr>
        <w:pStyle w:val="Heading3nonumbers"/>
        <w:rPr>
          <w:color w:val="FF0000"/>
        </w:rPr>
      </w:pPr>
      <w:r>
        <w:rPr>
          <w:noProof/>
          <w:lang w:eastAsia="en-AU"/>
        </w:rPr>
        <mc:AlternateContent>
          <mc:Choice Requires="wps">
            <w:drawing>
              <wp:anchor distT="45720" distB="45720" distL="114300" distR="114300" simplePos="0" relativeHeight="251677696" behindDoc="0" locked="0" layoutInCell="1" allowOverlap="1">
                <wp:simplePos x="0" y="0"/>
                <wp:positionH relativeFrom="margin">
                  <wp:align>right</wp:align>
                </wp:positionH>
                <wp:positionV relativeFrom="paragraph">
                  <wp:posOffset>232410</wp:posOffset>
                </wp:positionV>
                <wp:extent cx="2600325" cy="106680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66800"/>
                        </a:xfrm>
                        <a:prstGeom prst="rect">
                          <a:avLst/>
                        </a:prstGeom>
                        <a:solidFill>
                          <a:schemeClr val="bg2"/>
                        </a:solidFill>
                        <a:ln w="9525">
                          <a:noFill/>
                          <a:miter lim="800000"/>
                          <a:headEnd/>
                          <a:tailEnd/>
                        </a:ln>
                      </wps:spPr>
                      <wps:txbx>
                        <w:txbxContent>
                          <w:p w:rsidR="0097542D" w:rsidRPr="0097542D" w:rsidRDefault="0097542D" w:rsidP="0097542D">
                            <w:pPr>
                              <w:jc w:val="center"/>
                              <w:rPr>
                                <w:i/>
                                <w:iCs/>
                                <w:color w:val="005EA1" w:themeColor="accent1"/>
                              </w:rPr>
                            </w:pPr>
                            <w:r w:rsidRPr="00D44638">
                              <w:rPr>
                                <w:rStyle w:val="SubtleEmphasis"/>
                                <w:b/>
                              </w:rPr>
                              <w:t xml:space="preserve">“Victoria's restaurant was a great place to sit and eat - what a waste to have lost it. </w:t>
                            </w:r>
                            <w:r w:rsidRPr="00D44638">
                              <w:rPr>
                                <w:rStyle w:val="SubtleEmphasis"/>
                                <w:b/>
                              </w:rPr>
                              <w:br/>
                              <w:t>Surely it could be redeveloped without too much effort?”</w:t>
                            </w:r>
                            <w:r w:rsidRPr="009D0E0D">
                              <w:rPr>
                                <w:rStyle w:val="SubtleEmphasis"/>
                              </w:rPr>
                              <w:t xml:space="preserve"> </w:t>
                            </w:r>
                            <w:r w:rsidRPr="009D0E0D">
                              <w:rPr>
                                <w:rStyle w:val="SubtleEmphasis"/>
                              </w:rPr>
                              <w:br/>
                            </w:r>
                            <w:r>
                              <w:rPr>
                                <w:rStyle w:val="SubtleEmphasis"/>
                              </w:rPr>
                              <w:t>- Community Ideas Workshop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3.55pt;margin-top:18.3pt;width:204.75pt;height:84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" fillcolor="#e7e6e6 [3214]" stroked="f">
                <v:textbox>
                  <w:txbxContent>
                    <w:p w:rsidR="0097542D" w:rsidRPr="0097542D" w:rsidRDefault="0097542D" w:rsidP="0097542D">
                      <w:pPr>
                        <w:jc w:val="center"/>
                        <w:rPr>
                          <w:i/>
                          <w:iCs/>
                          <w:color w:val="005EA1" w:themeColor="accent1"/>
                        </w:rPr>
                      </w:pPr>
                      <w:r w:rsidRPr="00D44638">
                        <w:rPr>
                          <w:rStyle w:val="SubtleEmphasis"/>
                          <w:b/>
                        </w:rPr>
                        <w:t xml:space="preserve">“Victoria's restaurant was a great place to sit and eat - what a waste to have lost it. </w:t>
                      </w:r>
                      <w:r w:rsidRPr="00D44638">
                        <w:rPr>
                          <w:rStyle w:val="SubtleEmphasis"/>
                          <w:b/>
                        </w:rPr>
                        <w:br/>
                        <w:t>Surely it could be redeveloped without too much effort?”</w:t>
                      </w:r>
                      <w:r w:rsidRPr="009D0E0D">
                        <w:rPr>
                          <w:rStyle w:val="SubtleEmphasis"/>
                        </w:rPr>
                        <w:t xml:space="preserve"> </w:t>
                      </w:r>
                      <w:r w:rsidRPr="009D0E0D">
                        <w:rPr>
                          <w:rStyle w:val="SubtleEmphasis"/>
                        </w:rPr>
                        <w:br/>
                      </w:r>
                      <w:r>
                        <w:rPr>
                          <w:rStyle w:val="SubtleEmphasis"/>
                        </w:rPr>
                        <w:t>- Community Ideas Workshop</w:t>
                      </w:r>
                    </w:p>
                  </w:txbxContent>
                </v:textbox>
                <w10:wrap type="square" anchorx="margin"/>
              </v:shape>
            </w:pict>
          </mc:Fallback>
        </mc:AlternateContent>
      </w:r>
      <w:r w:rsidR="0019060B">
        <w:t>Mix of uses</w:t>
      </w:r>
    </w:p>
    <w:p w:rsidR="0019060B" w:rsidRDefault="0019060B" w:rsidP="0019060B">
      <w:r>
        <w:t xml:space="preserve">A wide range potential uses for the site were identified. Community, education and training, creative and cultural, and food and beverage </w:t>
      </w:r>
      <w:r w:rsidR="003543AB">
        <w:t>uses were well supported. A</w:t>
      </w:r>
      <w:r>
        <w:t xml:space="preserve"> range of other uses </w:t>
      </w:r>
      <w:r w:rsidR="003543AB">
        <w:t xml:space="preserve">were also </w:t>
      </w:r>
      <w:r>
        <w:t xml:space="preserve">identified as contributing to the overall vibrancy and activation of the site. </w:t>
      </w:r>
    </w:p>
    <w:p w:rsidR="0097542D" w:rsidRDefault="0019060B" w:rsidP="0019060B">
      <w:r>
        <w:t xml:space="preserve">Comments made during the </w:t>
      </w:r>
      <w:r w:rsidRPr="003C52B8">
        <w:t>que</w:t>
      </w:r>
      <w:r>
        <w:t xml:space="preserve">stion-and-answer sessions at the Community Ideas </w:t>
      </w:r>
      <w:r w:rsidR="003543AB">
        <w:t>Workshop</w:t>
      </w:r>
      <w:r>
        <w:t xml:space="preserve"> demonstrate concern about the site being developed for residential purposes. </w:t>
      </w:r>
      <w:r w:rsidR="003543AB">
        <w:t>Similar views were</w:t>
      </w:r>
      <w:r>
        <w:t xml:space="preserve"> also mentioned in some targeted stakeholder briefings and, to a lesser extent, through the online engagement. Views on residential use of the site ranged from not wanting any housing on the site, to support for some housing in areas of lower heritage sensitivity. </w:t>
      </w:r>
    </w:p>
    <w:p w:rsidR="0019060B" w:rsidRDefault="0097542D" w:rsidP="0019060B">
      <w:r>
        <w:rPr>
          <w:noProof/>
        </w:rPr>
        <mc:AlternateContent>
          <mc:Choice Requires="wps">
            <w:drawing>
              <wp:anchor distT="45720" distB="45720" distL="114300" distR="114300" simplePos="0" relativeHeight="251679744" behindDoc="0" locked="0" layoutInCell="1" allowOverlap="1" wp14:anchorId="0DCF8F2E" wp14:editId="6EB48D6F">
                <wp:simplePos x="0" y="0"/>
                <wp:positionH relativeFrom="margin">
                  <wp:align>center</wp:align>
                </wp:positionH>
                <wp:positionV relativeFrom="paragraph">
                  <wp:posOffset>500248</wp:posOffset>
                </wp:positionV>
                <wp:extent cx="3562350" cy="5715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71500"/>
                        </a:xfrm>
                        <a:prstGeom prst="rect">
                          <a:avLst/>
                        </a:prstGeom>
                        <a:solidFill>
                          <a:schemeClr val="bg2"/>
                        </a:solidFill>
                        <a:ln w="9525">
                          <a:noFill/>
                          <a:miter lim="800000"/>
                          <a:headEnd/>
                          <a:tailEnd/>
                        </a:ln>
                      </wps:spPr>
                      <wps:txbx>
                        <w:txbxContent>
                          <w:p w:rsidR="0097542D" w:rsidRPr="0097542D" w:rsidRDefault="0097542D" w:rsidP="0097542D">
                            <w:pPr>
                              <w:jc w:val="center"/>
                              <w:rPr>
                                <w:i/>
                                <w:iCs/>
                                <w:color w:val="005EA1" w:themeColor="accent1"/>
                              </w:rPr>
                            </w:pPr>
                            <w:r w:rsidRPr="00D44638">
                              <w:rPr>
                                <w:rStyle w:val="SubtleEmphasis"/>
                                <w:b/>
                              </w:rPr>
                              <w:t>“Love the idea of a first class hotel that maintains heritage.”</w:t>
                            </w:r>
                            <w:r w:rsidRPr="000D71A2">
                              <w:rPr>
                                <w:rStyle w:val="SubtleEmphasis"/>
                              </w:rPr>
                              <w:br/>
                            </w:r>
                            <w:r>
                              <w:rPr>
                                <w:rStyle w:val="SubtleEmphasis"/>
                              </w:rPr>
                              <w:t xml:space="preserve">- </w:t>
                            </w:r>
                            <w:r w:rsidRPr="000D71A2">
                              <w:rPr>
                                <w:rStyle w:val="SubtleEmphasis"/>
                              </w:rPr>
                              <w:t xml:space="preserve">Community Ideas </w:t>
                            </w:r>
                            <w:r>
                              <w:rPr>
                                <w:rStyle w:val="SubtleEmphasis"/>
                              </w:rPr>
                              <w:t>Workshop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F8F2E" id="_x0000_s1033" type="#_x0000_t202" style="position:absolute;margin-left:0;margin-top:39.4pt;width:280.5pt;height:45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" fillcolor="#e7e6e6 [3214]" stroked="f">
                <v:textbox>
                  <w:txbxContent>
                    <w:p w:rsidR="0097542D" w:rsidRPr="0097542D" w:rsidRDefault="0097542D" w:rsidP="0097542D">
                      <w:pPr>
                        <w:jc w:val="center"/>
                        <w:rPr>
                          <w:i/>
                          <w:iCs/>
                          <w:color w:val="005EA1" w:themeColor="accent1"/>
                        </w:rPr>
                      </w:pPr>
                      <w:r w:rsidRPr="00D44638">
                        <w:rPr>
                          <w:rStyle w:val="SubtleEmphasis"/>
                          <w:b/>
                        </w:rPr>
                        <w:t>“Love the idea of a first class hotel that maintains heritage.”</w:t>
                      </w:r>
                      <w:r w:rsidRPr="000D71A2">
                        <w:rPr>
                          <w:rStyle w:val="SubtleEmphasis"/>
                        </w:rPr>
                        <w:br/>
                      </w:r>
                      <w:r>
                        <w:rPr>
                          <w:rStyle w:val="SubtleEmphasis"/>
                        </w:rPr>
                        <w:t xml:space="preserve">- </w:t>
                      </w:r>
                      <w:r w:rsidRPr="000D71A2">
                        <w:rPr>
                          <w:rStyle w:val="SubtleEmphasis"/>
                        </w:rPr>
                        <w:t xml:space="preserve">Community Ideas </w:t>
                      </w:r>
                      <w:r>
                        <w:rPr>
                          <w:rStyle w:val="SubtleEmphasis"/>
                        </w:rPr>
                        <w:t>Workshop</w:t>
                      </w:r>
                    </w:p>
                  </w:txbxContent>
                </v:textbox>
                <w10:wrap type="square" anchorx="margin"/>
              </v:shape>
            </w:pict>
          </mc:Fallback>
        </mc:AlternateContent>
      </w:r>
      <w:r w:rsidR="0019060B">
        <w:t xml:space="preserve">Ideas for hotel and short term accommodation, as well as opportunities for retirement, aged care and supported living were shared by the community. </w:t>
      </w:r>
    </w:p>
    <w:p w:rsidR="00B22DF7" w:rsidRDefault="0019060B" w:rsidP="00B22DF7">
      <w:pPr>
        <w:keepNext/>
        <w:jc w:val="center"/>
      </w:pPr>
      <w:r>
        <w:rPr>
          <w:noProof/>
        </w:rPr>
        <w:lastRenderedPageBreak/>
        <w:drawing>
          <wp:inline distT="0" distB="0" distL="0" distR="0" wp14:anchorId="1EF21EFF" wp14:editId="428E46C9">
            <wp:extent cx="5486400" cy="43719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2DF7" w:rsidRDefault="00B22DF7" w:rsidP="00B22DF7">
      <w:pPr>
        <w:pStyle w:val="Caption"/>
        <w:rPr>
          <w:b/>
        </w:rPr>
      </w:pPr>
      <w:r>
        <w:t xml:space="preserve">Graph </w:t>
      </w:r>
      <w:fldSimple w:instr=" SEQ Graph \* ARABIC ">
        <w:r w:rsidR="00346675">
          <w:rPr>
            <w:noProof/>
          </w:rPr>
          <w:t>2</w:t>
        </w:r>
      </w:fldSimple>
      <w:r>
        <w:t xml:space="preserve"> </w:t>
      </w:r>
      <w:r w:rsidR="003203B0">
        <w:t>–</w:t>
      </w:r>
      <w:r>
        <w:t xml:space="preserve"> </w:t>
      </w:r>
      <w:r w:rsidR="003203B0">
        <w:t xml:space="preserve">Preferred future </w:t>
      </w:r>
      <w:r>
        <w:t>uses</w:t>
      </w:r>
      <w:r w:rsidR="003203B0">
        <w:t xml:space="preserve"> for the site </w:t>
      </w:r>
      <w:r>
        <w:t>identified in the Community Engagement Workshop</w:t>
      </w:r>
    </w:p>
    <w:p w:rsidR="0019060B" w:rsidRDefault="00DC23AC" w:rsidP="00473C2E">
      <w:pPr>
        <w:pStyle w:val="Heading3nonumbers"/>
      </w:pPr>
      <w:r w:rsidRPr="0057680F">
        <w:rPr>
          <w:noProof/>
          <w:lang w:eastAsia="en-AU"/>
        </w:rPr>
        <w:drawing>
          <wp:anchor distT="0" distB="0" distL="114300" distR="114300" simplePos="0" relativeHeight="251662336" behindDoc="0" locked="0" layoutInCell="1" allowOverlap="1">
            <wp:simplePos x="0" y="0"/>
            <wp:positionH relativeFrom="margin">
              <wp:align>right</wp:align>
            </wp:positionH>
            <wp:positionV relativeFrom="paragraph">
              <wp:posOffset>132080</wp:posOffset>
            </wp:positionV>
            <wp:extent cx="2882900" cy="25234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414" r="6898"/>
                    <a:stretch/>
                  </pic:blipFill>
                  <pic:spPr bwMode="auto">
                    <a:xfrm>
                      <a:off x="0" y="0"/>
                      <a:ext cx="2882900" cy="2523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60B">
        <w:t xml:space="preserve">Maintenance and security </w:t>
      </w:r>
    </w:p>
    <w:p w:rsidR="003543AB" w:rsidRDefault="0019060B" w:rsidP="0019060B">
      <w:pPr>
        <w:spacing w:line="259" w:lineRule="auto"/>
      </w:pPr>
      <w:r>
        <w:t>A number of comments address a need for improved maintenance</w:t>
      </w:r>
      <w:r w:rsidR="003543AB">
        <w:t>,</w:t>
      </w:r>
      <w:r>
        <w:t xml:space="preserve"> and concerns with vandalism and other anti-social behaviour at the site. </w:t>
      </w:r>
    </w:p>
    <w:p w:rsidR="0019060B" w:rsidRDefault="0097542D" w:rsidP="0019060B">
      <w:pPr>
        <w:spacing w:line="259" w:lineRule="auto"/>
      </w:pPr>
      <w:r>
        <w:rPr>
          <w:noProof/>
        </w:rPr>
        <mc:AlternateContent>
          <mc:Choice Requires="wps">
            <w:drawing>
              <wp:anchor distT="45720" distB="45720" distL="114300" distR="114300" simplePos="0" relativeHeight="251683840" behindDoc="0" locked="0" layoutInCell="1" allowOverlap="1" wp14:anchorId="0614D311" wp14:editId="67F1DBEF">
                <wp:simplePos x="0" y="0"/>
                <wp:positionH relativeFrom="margin">
                  <wp:posOffset>0</wp:posOffset>
                </wp:positionH>
                <wp:positionV relativeFrom="paragraph">
                  <wp:posOffset>695960</wp:posOffset>
                </wp:positionV>
                <wp:extent cx="2533650" cy="91440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14400"/>
                        </a:xfrm>
                        <a:prstGeom prst="rect">
                          <a:avLst/>
                        </a:prstGeom>
                        <a:solidFill>
                          <a:schemeClr val="bg2"/>
                        </a:solidFill>
                        <a:ln w="9525">
                          <a:noFill/>
                          <a:miter lim="800000"/>
                          <a:headEnd/>
                          <a:tailEnd/>
                        </a:ln>
                      </wps:spPr>
                      <wps:txbx>
                        <w:txbxContent>
                          <w:p w:rsidR="0097542D" w:rsidRPr="0097542D" w:rsidRDefault="0097542D" w:rsidP="0097542D">
                            <w:pPr>
                              <w:jc w:val="center"/>
                              <w:rPr>
                                <w:i/>
                                <w:iCs/>
                                <w:color w:val="005EA1" w:themeColor="accent1"/>
                              </w:rPr>
                            </w:pPr>
                            <w:r w:rsidRPr="00D44638">
                              <w:rPr>
                                <w:rStyle w:val="SubtleEmphasis"/>
                                <w:b/>
                              </w:rPr>
                              <w:t>“If the current vandalism continues there will be nothing left to develop - action not words.”</w:t>
                            </w:r>
                            <w:r>
                              <w:rPr>
                                <w:rStyle w:val="SubtleEmphasis"/>
                              </w:rPr>
                              <w:br/>
                              <w:t>- Community Ideas Workshop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D311" id="_x0000_s1034" type="#_x0000_t202" style="position:absolute;margin-left:0;margin-top:54.8pt;width:199.5pt;height:1in;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" fillcolor="#e7e6e6 [3214]" stroked="f">
                <v:textbox>
                  <w:txbxContent>
                    <w:p w:rsidR="0097542D" w:rsidRPr="0097542D" w:rsidRDefault="0097542D" w:rsidP="0097542D">
                      <w:pPr>
                        <w:jc w:val="center"/>
                        <w:rPr>
                          <w:i/>
                          <w:iCs/>
                          <w:color w:val="005EA1" w:themeColor="accent1"/>
                        </w:rPr>
                      </w:pPr>
                      <w:r w:rsidRPr="00D44638">
                        <w:rPr>
                          <w:rStyle w:val="SubtleEmphasis"/>
                          <w:b/>
                        </w:rPr>
                        <w:t>“If the current vandalism continues there will be nothing left to develop - action not words.”</w:t>
                      </w:r>
                      <w:r>
                        <w:rPr>
                          <w:rStyle w:val="SubtleEmphasis"/>
                        </w:rPr>
                        <w:br/>
                        <w:t>- Community Ideas Workshop</w:t>
                      </w:r>
                    </w:p>
                  </w:txbxContent>
                </v:textbox>
                <w10:wrap type="square" anchorx="margin"/>
              </v:shape>
            </w:pict>
          </mc:Fallback>
        </mc:AlternateContent>
      </w:r>
      <w:r w:rsidR="0019060B">
        <w:t xml:space="preserve">There is particular concern that heritage buildings and structures are not being appropriately protected and maintained. </w:t>
      </w:r>
    </w:p>
    <w:p w:rsidR="0019060B" w:rsidRDefault="006D651E" w:rsidP="0019060B">
      <w:pPr>
        <w:spacing w:line="259" w:lineRule="auto"/>
        <w:rPr>
          <w:rFonts w:asciiTheme="majorHAnsi" w:eastAsiaTheme="majorEastAsia" w:hAnsiTheme="majorHAnsi" w:cstheme="majorBidi"/>
          <w:color w:val="004578" w:themeColor="accent1" w:themeShade="BF"/>
          <w:sz w:val="26"/>
          <w:szCs w:val="26"/>
        </w:rPr>
      </w:pPr>
      <w:r>
        <w:rPr>
          <w:noProof/>
        </w:rPr>
        <mc:AlternateContent>
          <mc:Choice Requires="wps">
            <w:drawing>
              <wp:anchor distT="0" distB="0" distL="114300" distR="114300" simplePos="0" relativeHeight="251664384" behindDoc="0" locked="0" layoutInCell="1" allowOverlap="1" wp14:anchorId="4264A68D" wp14:editId="2A56513B">
                <wp:simplePos x="0" y="0"/>
                <wp:positionH relativeFrom="margin">
                  <wp:align>right</wp:align>
                </wp:positionH>
                <wp:positionV relativeFrom="paragraph">
                  <wp:posOffset>1066800</wp:posOffset>
                </wp:positionV>
                <wp:extent cx="2882900" cy="53213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2882900" cy="532130"/>
                        </a:xfrm>
                        <a:prstGeom prst="rect">
                          <a:avLst/>
                        </a:prstGeom>
                        <a:solidFill>
                          <a:prstClr val="white"/>
                        </a:solidFill>
                        <a:ln>
                          <a:noFill/>
                        </a:ln>
                        <a:effectLst/>
                      </wps:spPr>
                      <wps:txbx>
                        <w:txbxContent>
                          <w:p w:rsidR="00BA7C16" w:rsidRPr="00396502" w:rsidRDefault="00BA7C16" w:rsidP="00DC23AC">
                            <w:pPr>
                              <w:pStyle w:val="Caption"/>
                              <w:rPr>
                                <w:rFonts w:ascii="Arial" w:hAnsi="Arial"/>
                                <w:noProof/>
                              </w:rPr>
                            </w:pPr>
                            <w:bookmarkStart w:id="19" w:name="_Toc484079011"/>
                            <w:r>
                              <w:t xml:space="preserve">Figure </w:t>
                            </w:r>
                            <w:fldSimple w:instr=" SEQ Figure \* ARABIC ">
                              <w:r w:rsidR="00346675">
                                <w:rPr>
                                  <w:noProof/>
                                </w:rPr>
                                <w:t>6</w:t>
                              </w:r>
                            </w:fldSimple>
                            <w:r>
                              <w:t xml:space="preserve"> - </w:t>
                            </w:r>
                            <w:r w:rsidRPr="0022114E">
                              <w:t xml:space="preserve">Tyre marks from </w:t>
                            </w:r>
                            <w:r>
                              <w:t>‘</w:t>
                            </w:r>
                            <w:r w:rsidRPr="0022114E">
                              <w:t>hooning</w:t>
                            </w:r>
                            <w:r>
                              <w:t>’</w:t>
                            </w:r>
                            <w:r w:rsidRPr="0022114E">
                              <w:t xml:space="preserve"> on the site, photo pinned to interactive map</w:t>
                            </w:r>
                            <w:bookmarkEnd w:id="19"/>
                            <w:r w:rsidR="007B5A2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4A68D" id="Text Box 19" o:spid="_x0000_s1035" type="#_x0000_t202" style="position:absolute;margin-left:175.8pt;margin-top:84pt;width:227pt;height:41.9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" stroked="f">
                <v:textbox inset="0,0,0,0">
                  <w:txbxContent>
                    <w:p w:rsidR="00BA7C16" w:rsidRPr="00396502" w:rsidRDefault="00BA7C16" w:rsidP="00DC23AC">
                      <w:pPr>
                        <w:pStyle w:val="Caption"/>
                        <w:rPr>
                          <w:rFonts w:ascii="Arial" w:hAnsi="Arial"/>
                          <w:noProof/>
                        </w:rPr>
                      </w:pPr>
                      <w:bookmarkStart w:id="21" w:name="_Toc484079011"/>
                      <w:r>
                        <w:t xml:space="preserve">Figure </w:t>
                      </w:r>
                      <w:r w:rsidR="006617F2">
                        <w:fldChar w:fldCharType="begin"/>
                      </w:r>
                      <w:r w:rsidR="006617F2">
                        <w:instrText xml:space="preserve"> SEQ Figure \* ARABIC </w:instrText>
                      </w:r>
                      <w:r w:rsidR="006617F2">
                        <w:fldChar w:fldCharType="separate"/>
                      </w:r>
                      <w:r w:rsidR="00346675">
                        <w:rPr>
                          <w:noProof/>
                        </w:rPr>
                        <w:t>6</w:t>
                      </w:r>
                      <w:r w:rsidR="006617F2">
                        <w:rPr>
                          <w:noProof/>
                        </w:rPr>
                        <w:fldChar w:fldCharType="end"/>
                      </w:r>
                      <w:r>
                        <w:t xml:space="preserve"> - </w:t>
                      </w:r>
                      <w:r w:rsidRPr="0022114E">
                        <w:t xml:space="preserve">Tyre marks from </w:t>
                      </w:r>
                      <w:r>
                        <w:t>‘</w:t>
                      </w:r>
                      <w:r w:rsidRPr="0022114E">
                        <w:t>hooning</w:t>
                      </w:r>
                      <w:r>
                        <w:t>’</w:t>
                      </w:r>
                      <w:r w:rsidRPr="0022114E">
                        <w:t xml:space="preserve"> on the site, photo pinned to interactive map</w:t>
                      </w:r>
                      <w:bookmarkEnd w:id="21"/>
                      <w:r w:rsidR="007B5A2D">
                        <w:t xml:space="preserve"> </w:t>
                      </w:r>
                    </w:p>
                  </w:txbxContent>
                </v:textbox>
                <w10:wrap type="square" anchorx="margin"/>
              </v:shape>
            </w:pict>
          </mc:Fallback>
        </mc:AlternateContent>
      </w:r>
      <w:r w:rsidR="0019060B">
        <w:br w:type="page"/>
      </w:r>
    </w:p>
    <w:p w:rsidR="0019060B" w:rsidRPr="002629B2" w:rsidRDefault="0019060B" w:rsidP="0019060B">
      <w:pPr>
        <w:pStyle w:val="Heading2nonumbers"/>
      </w:pPr>
      <w:bookmarkStart w:id="20" w:name="_Toc484013571"/>
      <w:r w:rsidRPr="002629B2">
        <w:lastRenderedPageBreak/>
        <w:t>Big ideas</w:t>
      </w:r>
      <w:bookmarkEnd w:id="20"/>
    </w:p>
    <w:p w:rsidR="00491668" w:rsidRDefault="003543AB" w:rsidP="0019060B">
      <w:r>
        <w:t>A number of s</w:t>
      </w:r>
      <w:r w:rsidR="0019060B">
        <w:t>pecific ideas for the site were shared through the engagement. We have identified the top fifteen ideas and will investigate opportunities to support these through the master planning</w:t>
      </w:r>
      <w:r>
        <w:t>,</w:t>
      </w:r>
      <w:r w:rsidR="0019060B">
        <w:t xml:space="preserve"> where possible. Some of the ideas are medium and long term propositions that will require significant financial and stakeholder support. Other ideas may be suitable to support early activation of the site. </w:t>
      </w:r>
    </w:p>
    <w:p w:rsidR="0019060B" w:rsidRDefault="00491668" w:rsidP="0019060B">
      <w:r>
        <w:t xml:space="preserve">Ideas with higher levels of support will </w:t>
      </w:r>
      <w:r w:rsidR="001E2F87">
        <w:t xml:space="preserve">generally </w:t>
      </w:r>
      <w:r>
        <w:t>be a focus for short-term o</w:t>
      </w:r>
      <w:r w:rsidR="001E2F87">
        <w:t>utcomes in the draft master plan</w:t>
      </w:r>
      <w:r>
        <w:t>.</w:t>
      </w:r>
    </w:p>
    <w:p w:rsidR="00B22DF7" w:rsidRDefault="0019060B" w:rsidP="00B22DF7">
      <w:pPr>
        <w:keepNext/>
        <w:jc w:val="center"/>
      </w:pPr>
      <w:r>
        <w:rPr>
          <w:noProof/>
        </w:rPr>
        <w:drawing>
          <wp:inline distT="0" distB="0" distL="0" distR="0" wp14:anchorId="3A761984" wp14:editId="2DB11681">
            <wp:extent cx="5731510" cy="3251835"/>
            <wp:effectExtent l="0" t="0" r="2540" b="57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9060B" w:rsidRDefault="00B22DF7" w:rsidP="00B22DF7">
      <w:pPr>
        <w:pStyle w:val="Caption"/>
      </w:pPr>
      <w:r>
        <w:t xml:space="preserve">Graph </w:t>
      </w:r>
      <w:fldSimple w:instr=" SEQ Graph \* ARABIC ">
        <w:r w:rsidR="00346675">
          <w:rPr>
            <w:noProof/>
          </w:rPr>
          <w:t>3</w:t>
        </w:r>
      </w:fldSimple>
      <w:r>
        <w:t xml:space="preserve"> </w:t>
      </w:r>
      <w:r w:rsidR="00E707A0">
        <w:t>–</w:t>
      </w:r>
      <w:r>
        <w:t xml:space="preserve"> Top</w:t>
      </w:r>
      <w:r w:rsidR="00E707A0">
        <w:t xml:space="preserve"> fifteen</w:t>
      </w:r>
      <w:r w:rsidRPr="000E5D15">
        <w:t xml:space="preserve"> ideas captured from all engagement sources</w:t>
      </w:r>
    </w:p>
    <w:p w:rsidR="0019060B" w:rsidRPr="002629B2" w:rsidRDefault="006460EB" w:rsidP="00473C2E">
      <w:pPr>
        <w:pStyle w:val="Heading3nonumbers"/>
      </w:pPr>
      <w:r w:rsidRPr="0057680F">
        <w:rPr>
          <w:noProof/>
          <w:lang w:eastAsia="en-AU"/>
        </w:rPr>
        <w:drawing>
          <wp:anchor distT="0" distB="0" distL="114300" distR="114300" simplePos="0" relativeHeight="251667456" behindDoc="0" locked="0" layoutInCell="1" allowOverlap="1">
            <wp:simplePos x="0" y="0"/>
            <wp:positionH relativeFrom="margin">
              <wp:align>left</wp:align>
            </wp:positionH>
            <wp:positionV relativeFrom="paragraph">
              <wp:posOffset>153463</wp:posOffset>
            </wp:positionV>
            <wp:extent cx="2508885" cy="182943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7165"/>
                    <a:stretch/>
                  </pic:blipFill>
                  <pic:spPr bwMode="auto">
                    <a:xfrm>
                      <a:off x="0" y="0"/>
                      <a:ext cx="2513348" cy="18326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60B">
        <w:t>P</w:t>
      </w:r>
      <w:r w:rsidR="0019060B" w:rsidRPr="002629B2">
        <w:t xml:space="preserve">erformance </w:t>
      </w:r>
      <w:r w:rsidR="0019060B">
        <w:t>and</w:t>
      </w:r>
      <w:r w:rsidR="0019060B" w:rsidRPr="002629B2">
        <w:t xml:space="preserve"> events space</w:t>
      </w:r>
    </w:p>
    <w:p w:rsidR="000D34B2" w:rsidRDefault="0019060B" w:rsidP="0019060B">
      <w:r>
        <w:t xml:space="preserve">The </w:t>
      </w:r>
      <w:proofErr w:type="spellStart"/>
      <w:r>
        <w:t>Boilerhouse</w:t>
      </w:r>
      <w:proofErr w:type="spellEnd"/>
      <w:r>
        <w:t xml:space="preserve"> Theatre is a highly valued cultural asset for the community. </w:t>
      </w:r>
    </w:p>
    <w:p w:rsidR="0019060B" w:rsidRDefault="000D34B2" w:rsidP="0019060B">
      <w:r>
        <w:rPr>
          <w:noProof/>
        </w:rPr>
        <mc:AlternateContent>
          <mc:Choice Requires="wps">
            <w:drawing>
              <wp:anchor distT="0" distB="0" distL="114300" distR="114300" simplePos="0" relativeHeight="251669504" behindDoc="0" locked="0" layoutInCell="1" allowOverlap="1" wp14:anchorId="48FAA1C8" wp14:editId="521D581C">
                <wp:simplePos x="0" y="0"/>
                <wp:positionH relativeFrom="margin">
                  <wp:align>right</wp:align>
                </wp:positionH>
                <wp:positionV relativeFrom="paragraph">
                  <wp:posOffset>762384</wp:posOffset>
                </wp:positionV>
                <wp:extent cx="2955290" cy="635"/>
                <wp:effectExtent l="0" t="0" r="0" b="635"/>
                <wp:wrapSquare wrapText="bothSides"/>
                <wp:docPr id="25" name="Text Box 25"/>
                <wp:cNvGraphicFramePr/>
                <a:graphic xmlns:a="http://schemas.openxmlformats.org/drawingml/2006/main">
                  <a:graphicData uri="http://schemas.microsoft.com/office/word/2010/wordprocessingShape">
                    <wps:wsp>
                      <wps:cNvSpPr txBox="1"/>
                      <wps:spPr>
                        <a:xfrm>
                          <a:off x="0" y="0"/>
                          <a:ext cx="2955290" cy="635"/>
                        </a:xfrm>
                        <a:prstGeom prst="rect">
                          <a:avLst/>
                        </a:prstGeom>
                        <a:solidFill>
                          <a:prstClr val="white"/>
                        </a:solidFill>
                        <a:ln>
                          <a:noFill/>
                        </a:ln>
                        <a:effectLst/>
                      </wps:spPr>
                      <wps:txbx>
                        <w:txbxContent>
                          <w:p w:rsidR="000D34B2" w:rsidRPr="003C38D4" w:rsidRDefault="000D34B2" w:rsidP="000D34B2">
                            <w:pPr>
                              <w:pStyle w:val="Caption"/>
                              <w:rPr>
                                <w:rFonts w:ascii="Arial" w:hAnsi="Arial"/>
                                <w:noProof/>
                              </w:rPr>
                            </w:pPr>
                            <w:r>
                              <w:t xml:space="preserve">Figure </w:t>
                            </w:r>
                            <w:fldSimple w:instr=" SEQ Figure \* ARABIC ">
                              <w:r w:rsidR="00346675">
                                <w:rPr>
                                  <w:noProof/>
                                </w:rPr>
                                <w:t>7</w:t>
                              </w:r>
                            </w:fldSimple>
                            <w:r>
                              <w:t xml:space="preserve"> - </w:t>
                            </w:r>
                            <w:proofErr w:type="spellStart"/>
                            <w:r w:rsidRPr="005941F1">
                              <w:t>Boilerhouse</w:t>
                            </w:r>
                            <w:proofErr w:type="spellEnd"/>
                            <w:r w:rsidRPr="005941F1">
                              <w:t xml:space="preserve"> theatre, </w:t>
                            </w:r>
                            <w:r w:rsidR="007B5A2D">
                              <w:br/>
                            </w:r>
                            <w:r w:rsidRPr="005941F1">
                              <w:t xml:space="preserve">photo pinned to interactive map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FAA1C8" id="Text Box 25" o:spid="_x0000_s1036" type="#_x0000_t202" style="position:absolute;margin-left:181.5pt;margin-top:60.05pt;width:232.7pt;height:.05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" stroked="f">
                <v:textbox style="mso-fit-shape-to-text:t" inset="0,0,0,0">
                  <w:txbxContent>
                    <w:p w:rsidR="000D34B2" w:rsidRPr="003C38D4" w:rsidRDefault="000D34B2" w:rsidP="000D34B2">
                      <w:pPr>
                        <w:pStyle w:val="Caption"/>
                        <w:rPr>
                          <w:rFonts w:ascii="Arial" w:hAnsi="Arial"/>
                          <w:noProof/>
                        </w:rPr>
                      </w:pPr>
                      <w:r>
                        <w:t xml:space="preserve">Figure </w:t>
                      </w:r>
                      <w:r w:rsidR="006617F2">
                        <w:fldChar w:fldCharType="begin"/>
                      </w:r>
                      <w:r w:rsidR="006617F2">
                        <w:instrText xml:space="preserve"> SEQ Figure \* ARABIC </w:instrText>
                      </w:r>
                      <w:r w:rsidR="006617F2">
                        <w:fldChar w:fldCharType="separate"/>
                      </w:r>
                      <w:r w:rsidR="00346675">
                        <w:rPr>
                          <w:noProof/>
                        </w:rPr>
                        <w:t>7</w:t>
                      </w:r>
                      <w:r w:rsidR="006617F2">
                        <w:rPr>
                          <w:noProof/>
                        </w:rPr>
                        <w:fldChar w:fldCharType="end"/>
                      </w:r>
                      <w:r>
                        <w:t xml:space="preserve"> - </w:t>
                      </w:r>
                      <w:proofErr w:type="spellStart"/>
                      <w:r w:rsidRPr="005941F1">
                        <w:t>Boilerhouse</w:t>
                      </w:r>
                      <w:proofErr w:type="spellEnd"/>
                      <w:r w:rsidRPr="005941F1">
                        <w:t xml:space="preserve"> theatre, </w:t>
                      </w:r>
                      <w:r w:rsidR="007B5A2D">
                        <w:br/>
                      </w:r>
                      <w:r w:rsidRPr="005941F1">
                        <w:t xml:space="preserve">photo pinned to interactive map </w:t>
                      </w:r>
                    </w:p>
                  </w:txbxContent>
                </v:textbox>
                <w10:wrap type="square" anchorx="margin"/>
              </v:shape>
            </w:pict>
          </mc:Fallback>
        </mc:AlternateContent>
      </w:r>
      <w:r w:rsidR="0019060B">
        <w:t xml:space="preserve">In addition to the need for upgrades to the existing theatre, there is a desire for increased performance capacity as well as facilities for conferences, events, and dance and exercise classes. </w:t>
      </w:r>
    </w:p>
    <w:p w:rsidR="0019060B" w:rsidRPr="002629B2" w:rsidRDefault="0097542D" w:rsidP="00473C2E">
      <w:pPr>
        <w:pStyle w:val="Heading3nonumbers"/>
      </w:pPr>
      <w:r>
        <w:rPr>
          <w:noProof/>
          <w:lang w:eastAsia="en-AU"/>
        </w:rPr>
        <mc:AlternateContent>
          <mc:Choice Requires="wps">
            <w:drawing>
              <wp:anchor distT="45720" distB="45720" distL="114300" distR="114300" simplePos="0" relativeHeight="251681792" behindDoc="0" locked="0" layoutInCell="1" allowOverlap="1" wp14:anchorId="4D49A12A" wp14:editId="1CB8A300">
                <wp:simplePos x="0" y="0"/>
                <wp:positionH relativeFrom="margin">
                  <wp:align>right</wp:align>
                </wp:positionH>
                <wp:positionV relativeFrom="paragraph">
                  <wp:posOffset>670781</wp:posOffset>
                </wp:positionV>
                <wp:extent cx="3060700" cy="1391920"/>
                <wp:effectExtent l="0" t="0" r="635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392072"/>
                        </a:xfrm>
                        <a:prstGeom prst="rect">
                          <a:avLst/>
                        </a:prstGeom>
                        <a:solidFill>
                          <a:schemeClr val="bg2"/>
                        </a:solidFill>
                        <a:ln w="9525">
                          <a:noFill/>
                          <a:miter lim="800000"/>
                          <a:headEnd/>
                          <a:tailEnd/>
                        </a:ln>
                      </wps:spPr>
                      <wps:txbx>
                        <w:txbxContent>
                          <w:p w:rsidR="0097542D" w:rsidRPr="00A32037" w:rsidRDefault="0097542D" w:rsidP="00E64FF5">
                            <w:pPr>
                              <w:spacing w:line="240" w:lineRule="auto"/>
                              <w:jc w:val="center"/>
                              <w:rPr>
                                <w:i/>
                                <w:iCs/>
                                <w:color w:val="005EA1" w:themeColor="accent1"/>
                              </w:rPr>
                            </w:pPr>
                            <w:r w:rsidRPr="00A32037">
                              <w:rPr>
                                <w:rStyle w:val="SubtleEmphasis"/>
                                <w:b/>
                              </w:rPr>
                              <w:t>“…It seems that it would only be just that consideration be given to enabling the Specialist School to expand its educational provision in the buildings that once, in the dim dark ages, housed both children and adults with intellectual disabilities in institutional care.</w:t>
                            </w:r>
                            <w:r w:rsidRPr="00A32037">
                              <w:rPr>
                                <w:rStyle w:val="SubtleEmphasis"/>
                                <w:b/>
                              </w:rPr>
                              <w:br/>
                              <w:t>Surely our kids deserve this.”</w:t>
                            </w:r>
                            <w:r w:rsidRPr="00A32037">
                              <w:rPr>
                                <w:rStyle w:val="SubtleEmphasis"/>
                              </w:rPr>
                              <w:br/>
                              <w:t>- Extract from</w:t>
                            </w:r>
                            <w:r w:rsidR="00BA124F">
                              <w:rPr>
                                <w:rStyle w:val="SubtleEmphasis"/>
                              </w:rPr>
                              <w:t xml:space="preserve"> comment on interactive map</w:t>
                            </w:r>
                            <w:r w:rsidRPr="00A32037">
                              <w:rPr>
                                <w:rStyle w:val="SubtleEmphasi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9A12A" id="_x0000_s1037" type="#_x0000_t202" style="position:absolute;margin-left:189.8pt;margin-top:52.8pt;width:241pt;height:109.6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" fillcolor="#e7e6e6 [3214]" stroked="f">
                <v:textbox>
                  <w:txbxContent>
                    <w:p w:rsidR="0097542D" w:rsidRPr="00A32037" w:rsidRDefault="0097542D" w:rsidP="00E64FF5">
                      <w:pPr>
                        <w:spacing w:line="240" w:lineRule="auto"/>
                        <w:jc w:val="center"/>
                        <w:rPr>
                          <w:i/>
                          <w:iCs/>
                          <w:color w:val="005EA1" w:themeColor="accent1"/>
                        </w:rPr>
                      </w:pPr>
                      <w:r w:rsidRPr="00A32037">
                        <w:rPr>
                          <w:rStyle w:val="SubtleEmphasis"/>
                          <w:b/>
                        </w:rPr>
                        <w:t>“…It seems that it would only be just that consideration be given to enabling the Specialist School to expand its educational provision in the buildings that once, in the dim dark ages, housed both children and adults with intellectual disabilities in institutional care.</w:t>
                      </w:r>
                      <w:r w:rsidRPr="00A32037">
                        <w:rPr>
                          <w:rStyle w:val="SubtleEmphasis"/>
                          <w:b/>
                        </w:rPr>
                        <w:br/>
                        <w:t>Surely our kids deserve this.”</w:t>
                      </w:r>
                      <w:r w:rsidRPr="00A32037">
                        <w:rPr>
                          <w:rStyle w:val="SubtleEmphasis"/>
                        </w:rPr>
                        <w:br/>
                        <w:t>- Extract from</w:t>
                      </w:r>
                      <w:r w:rsidR="00BA124F">
                        <w:rPr>
                          <w:rStyle w:val="SubtleEmphasis"/>
                        </w:rPr>
                        <w:t xml:space="preserve"> comment on interactive map</w:t>
                      </w:r>
                      <w:r w:rsidRPr="00A32037">
                        <w:rPr>
                          <w:rStyle w:val="SubtleEmphasis"/>
                        </w:rPr>
                        <w:t xml:space="preserve"> </w:t>
                      </w:r>
                    </w:p>
                  </w:txbxContent>
                </v:textbox>
                <w10:wrap type="square" anchorx="margin"/>
              </v:shape>
            </w:pict>
          </mc:Fallback>
        </mc:AlternateContent>
      </w:r>
      <w:r w:rsidR="0019060B" w:rsidRPr="002629B2">
        <w:t>Expand Specialist School</w:t>
      </w:r>
    </w:p>
    <w:p w:rsidR="0019060B" w:rsidRDefault="0019060B" w:rsidP="0019060B">
      <w:r>
        <w:t xml:space="preserve">Expanding the Sunbury and Macedon Ranges Specialist School emerged as strong idea, particularly through the online engagement. Ideas included expanding into existing nearby buildings, and improving traffic access and car parking from The Heights. </w:t>
      </w:r>
    </w:p>
    <w:p w:rsidR="0019060B" w:rsidRPr="002629B2" w:rsidRDefault="0019060B" w:rsidP="00473C2E">
      <w:pPr>
        <w:pStyle w:val="Heading3nonumbers"/>
      </w:pPr>
      <w:r w:rsidRPr="002629B2">
        <w:lastRenderedPageBreak/>
        <w:t>Food precinct</w:t>
      </w:r>
    </w:p>
    <w:p w:rsidR="0019060B" w:rsidRDefault="0019060B" w:rsidP="0019060B">
      <w:r>
        <w:t xml:space="preserve">There was strong support for food related uses at Jacksons Hill. Ideas included simply a having the opportunity to buy a good coffee, </w:t>
      </w:r>
      <w:r w:rsidR="007B5A2D">
        <w:t xml:space="preserve">through to supporting </w:t>
      </w:r>
      <w:r>
        <w:t xml:space="preserve">boutique food, wine and beer industries, and reopening the former Victoria’s Restaurant. </w:t>
      </w:r>
    </w:p>
    <w:p w:rsidR="0019060B" w:rsidRPr="002629B2" w:rsidRDefault="0019060B" w:rsidP="00473C2E">
      <w:pPr>
        <w:pStyle w:val="Heading3nonumbers"/>
      </w:pPr>
      <w:r w:rsidRPr="002629B2">
        <w:t>Vocational training centre</w:t>
      </w:r>
    </w:p>
    <w:p w:rsidR="0019060B" w:rsidRPr="00B40EDA" w:rsidRDefault="0019060B" w:rsidP="0019060B">
      <w:r>
        <w:t xml:space="preserve">A number of submissions addressed a desire for the site to support training and vocational education. The site has a legacy of education and training, and this was identified as an important attribute that the community would like to see retained within the future use. </w:t>
      </w:r>
    </w:p>
    <w:p w:rsidR="0019060B" w:rsidRPr="002629B2" w:rsidRDefault="00A32037" w:rsidP="00473C2E">
      <w:pPr>
        <w:pStyle w:val="Heading3nonumbers"/>
      </w:pPr>
      <w:r>
        <w:rPr>
          <w:noProof/>
          <w:lang w:eastAsia="en-AU"/>
        </w:rPr>
        <mc:AlternateContent>
          <mc:Choice Requires="wps">
            <w:drawing>
              <wp:anchor distT="45720" distB="45720" distL="114300" distR="114300" simplePos="0" relativeHeight="251671552" behindDoc="0" locked="0" layoutInCell="1" allowOverlap="1">
                <wp:simplePos x="0" y="0"/>
                <wp:positionH relativeFrom="margin">
                  <wp:align>right</wp:align>
                </wp:positionH>
                <wp:positionV relativeFrom="paragraph">
                  <wp:posOffset>300355</wp:posOffset>
                </wp:positionV>
                <wp:extent cx="2326005" cy="84772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847725"/>
                        </a:xfrm>
                        <a:prstGeom prst="rect">
                          <a:avLst/>
                        </a:prstGeom>
                        <a:solidFill>
                          <a:schemeClr val="bg2"/>
                        </a:solidFill>
                        <a:ln w="9525">
                          <a:noFill/>
                          <a:miter lim="800000"/>
                          <a:headEnd/>
                          <a:tailEnd/>
                        </a:ln>
                      </wps:spPr>
                      <wps:txbx>
                        <w:txbxContent>
                          <w:p w:rsidR="00A32037" w:rsidRPr="00A32037" w:rsidRDefault="00A32037" w:rsidP="00A32037">
                            <w:pPr>
                              <w:spacing w:line="240" w:lineRule="auto"/>
                              <w:jc w:val="center"/>
                              <w:rPr>
                                <w:i/>
                                <w:iCs/>
                                <w:color w:val="005EA1" w:themeColor="accent1"/>
                              </w:rPr>
                            </w:pPr>
                            <w:r w:rsidRPr="00A32037">
                              <w:rPr>
                                <w:rStyle w:val="SubtleEmphasis"/>
                                <w:b/>
                              </w:rPr>
                              <w:t>“…Rooms for rent (small cells) for artists, office use, small stores such as local made goods.”</w:t>
                            </w:r>
                            <w:r w:rsidRPr="00A32037">
                              <w:rPr>
                                <w:rStyle w:val="SubtleEmphasis"/>
                              </w:rPr>
                              <w:t xml:space="preserve"> </w:t>
                            </w:r>
                            <w:r w:rsidRPr="00A32037">
                              <w:rPr>
                                <w:rStyle w:val="SubtleEmphasis"/>
                              </w:rPr>
                              <w:br/>
                              <w:t>- Community Ideas Workshop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31.95pt;margin-top:23.65pt;width:183.15pt;height:66.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" fillcolor="#e7e6e6 [3214]" stroked="f">
                <v:textbox>
                  <w:txbxContent>
                    <w:p w:rsidR="00A32037" w:rsidRPr="00A32037" w:rsidRDefault="00A32037" w:rsidP="00A32037">
                      <w:pPr>
                        <w:spacing w:line="240" w:lineRule="auto"/>
                        <w:jc w:val="center"/>
                        <w:rPr>
                          <w:i/>
                          <w:iCs/>
                          <w:color w:val="005EA1" w:themeColor="accent1"/>
                        </w:rPr>
                      </w:pPr>
                      <w:r w:rsidRPr="00A32037">
                        <w:rPr>
                          <w:rStyle w:val="SubtleEmphasis"/>
                          <w:b/>
                        </w:rPr>
                        <w:t>“…Rooms for rent (small cells) for artists, office use, small stores such as local made goods.”</w:t>
                      </w:r>
                      <w:r w:rsidRPr="00A32037">
                        <w:rPr>
                          <w:rStyle w:val="SubtleEmphasis"/>
                        </w:rPr>
                        <w:t xml:space="preserve"> </w:t>
                      </w:r>
                      <w:r w:rsidRPr="00A32037">
                        <w:rPr>
                          <w:rStyle w:val="SubtleEmphasis"/>
                        </w:rPr>
                        <w:br/>
                        <w:t>- Community Ideas Workshop</w:t>
                      </w:r>
                    </w:p>
                  </w:txbxContent>
                </v:textbox>
                <w10:wrap type="square" anchorx="margin"/>
              </v:shape>
            </w:pict>
          </mc:Fallback>
        </mc:AlternateContent>
      </w:r>
      <w:r w:rsidR="0019060B" w:rsidRPr="002629B2">
        <w:t>Gallery and creative studios</w:t>
      </w:r>
    </w:p>
    <w:p w:rsidR="0019060B" w:rsidRDefault="0019060B" w:rsidP="0019060B">
      <w:r>
        <w:t>There was broad ranging support for the site’s creative industries. A number of submissions included ideas for gallery and studio spaces fo</w:t>
      </w:r>
      <w:r w:rsidR="003543AB">
        <w:t>r artists, film makers and crafts people</w:t>
      </w:r>
      <w:r>
        <w:t xml:space="preserve">. </w:t>
      </w:r>
    </w:p>
    <w:p w:rsidR="0019060B" w:rsidRPr="002629B2" w:rsidRDefault="0019060B" w:rsidP="00473C2E">
      <w:pPr>
        <w:pStyle w:val="Heading3nonumbers"/>
      </w:pPr>
      <w:r>
        <w:t>Hotel and accommodation</w:t>
      </w:r>
    </w:p>
    <w:p w:rsidR="0019060B" w:rsidRPr="00010912" w:rsidRDefault="0019060B" w:rsidP="0019060B">
      <w:pPr>
        <w:rPr>
          <w:color w:val="FF0000"/>
        </w:rPr>
      </w:pPr>
      <w:r>
        <w:t xml:space="preserve">A range of ideas for hotel and accommodation uses were suggested. The heritage buildings are seen as an asset that could support boutique hotel accommodation. Other ideas include short-stay and supported living opportunities for people with disabilities, as well as aged care and respite accommodation. </w:t>
      </w:r>
    </w:p>
    <w:p w:rsidR="0019060B" w:rsidRPr="002629B2" w:rsidRDefault="0019060B" w:rsidP="00473C2E">
      <w:pPr>
        <w:pStyle w:val="Heading3nonumbers"/>
      </w:pPr>
      <w:r w:rsidRPr="002629B2">
        <w:t>Community ‘shed’</w:t>
      </w:r>
    </w:p>
    <w:p w:rsidR="0019060B" w:rsidRDefault="0019060B" w:rsidP="0019060B">
      <w:r>
        <w:t xml:space="preserve">A number of ideas addressed the potential for community spaces at the site. Some spaces, such as meeting rooms, could be shared between groups. However, there is also a need for secure spaces, including offices and workshops. </w:t>
      </w:r>
    </w:p>
    <w:p w:rsidR="0019060B" w:rsidRPr="002629B2" w:rsidRDefault="0019060B" w:rsidP="00473C2E">
      <w:pPr>
        <w:pStyle w:val="Heading3nonumbers"/>
      </w:pPr>
      <w:r>
        <w:t>Recreation space</w:t>
      </w:r>
    </w:p>
    <w:p w:rsidR="0019060B" w:rsidRPr="00010912" w:rsidRDefault="0019060B" w:rsidP="0019060B">
      <w:pPr>
        <w:rPr>
          <w:color w:val="FF0000"/>
        </w:rPr>
      </w:pPr>
      <w:r>
        <w:t xml:space="preserve">There is support for provision of recreation space as part of the master plan. Ideas included a major sporting complex involving ovals and courts, a running and walking trail, off-leash dog area, equestrian club, children’s play area, as well as barbeque and picnic facilities. </w:t>
      </w:r>
    </w:p>
    <w:p w:rsidR="0019060B" w:rsidRPr="002629B2" w:rsidRDefault="0019060B" w:rsidP="00473C2E">
      <w:pPr>
        <w:pStyle w:val="Heading3nonumbers"/>
      </w:pPr>
      <w:r w:rsidRPr="002629B2">
        <w:t>Secondary school</w:t>
      </w:r>
    </w:p>
    <w:p w:rsidR="0019060B" w:rsidRPr="00B40EDA" w:rsidRDefault="0019060B" w:rsidP="0019060B">
      <w:r>
        <w:t>Some comments related to an interest in seeing secondary education provided at the site. Most co</w:t>
      </w:r>
      <w:r w:rsidR="003543AB">
        <w:t>mments on this issue identified</w:t>
      </w:r>
      <w:r>
        <w:t xml:space="preserve"> a Government secondary school as being appropriate and complementary to the other education uses adjacent to the site. </w:t>
      </w:r>
    </w:p>
    <w:p w:rsidR="00473C2E" w:rsidRDefault="00473C2E">
      <w:pPr>
        <w:suppressAutoHyphens w:val="0"/>
        <w:spacing w:before="0" w:line="240" w:lineRule="auto"/>
        <w:rPr>
          <w:rFonts w:ascii="VIC" w:hAnsi="VIC" w:cs="Arial"/>
          <w:color w:val="003C74" w:themeColor="text2"/>
          <w:sz w:val="22"/>
          <w:szCs w:val="22"/>
          <w:lang w:eastAsia="en-US"/>
        </w:rPr>
      </w:pPr>
      <w:r>
        <w:br w:type="page"/>
      </w:r>
    </w:p>
    <w:p w:rsidR="0019060B" w:rsidRPr="002629B2" w:rsidRDefault="0019060B" w:rsidP="00473C2E">
      <w:pPr>
        <w:pStyle w:val="Heading3nonumbers"/>
      </w:pPr>
      <w:r w:rsidRPr="002629B2">
        <w:lastRenderedPageBreak/>
        <w:t xml:space="preserve">Productive landscape </w:t>
      </w:r>
    </w:p>
    <w:p w:rsidR="0019060B" w:rsidRPr="005F3D26" w:rsidRDefault="0019060B" w:rsidP="0019060B">
      <w:r>
        <w:t xml:space="preserve">There is an aspiration </w:t>
      </w:r>
      <w:r w:rsidR="003543AB">
        <w:t xml:space="preserve">to use some areas of the site </w:t>
      </w:r>
      <w:r>
        <w:t>for productive uses, including growing food for use in an on-site restaur</w:t>
      </w:r>
      <w:r w:rsidR="003543AB">
        <w:t xml:space="preserve">ant, education and research. A </w:t>
      </w:r>
      <w:r>
        <w:t>community garden</w:t>
      </w:r>
      <w:r w:rsidR="003543AB">
        <w:t xml:space="preserve"> was also suggested</w:t>
      </w:r>
      <w:r>
        <w:t xml:space="preserve">.  </w:t>
      </w:r>
    </w:p>
    <w:p w:rsidR="0019060B" w:rsidRPr="002629B2" w:rsidRDefault="00473C2E" w:rsidP="00473C2E">
      <w:pPr>
        <w:pStyle w:val="Heading3nonumbers"/>
      </w:pPr>
      <w:r>
        <w:rPr>
          <w:noProof/>
          <w:lang w:eastAsia="en-AU"/>
        </w:rPr>
        <mc:AlternateContent>
          <mc:Choice Requires="wps">
            <w:drawing>
              <wp:anchor distT="45720" distB="45720" distL="114300" distR="114300" simplePos="0" relativeHeight="251673600" behindDoc="0" locked="0" layoutInCell="1" allowOverlap="1">
                <wp:simplePos x="0" y="0"/>
                <wp:positionH relativeFrom="margin">
                  <wp:posOffset>2414270</wp:posOffset>
                </wp:positionH>
                <wp:positionV relativeFrom="paragraph">
                  <wp:posOffset>236072</wp:posOffset>
                </wp:positionV>
                <wp:extent cx="3157855" cy="1211580"/>
                <wp:effectExtent l="0" t="0" r="4445" b="76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211580"/>
                        </a:xfrm>
                        <a:prstGeom prst="rect">
                          <a:avLst/>
                        </a:prstGeom>
                        <a:solidFill>
                          <a:schemeClr val="bg2"/>
                        </a:solidFill>
                        <a:ln w="9525">
                          <a:noFill/>
                          <a:miter lim="800000"/>
                          <a:headEnd/>
                          <a:tailEnd/>
                        </a:ln>
                      </wps:spPr>
                      <wps:txbx>
                        <w:txbxContent>
                          <w:p w:rsidR="00A32037" w:rsidRPr="00A32037" w:rsidRDefault="00A32037" w:rsidP="00A32037">
                            <w:pPr>
                              <w:jc w:val="center"/>
                              <w:rPr>
                                <w:i/>
                                <w:iCs/>
                                <w:color w:val="005EA1" w:themeColor="accent1"/>
                              </w:rPr>
                            </w:pPr>
                            <w:r w:rsidRPr="00F95692">
                              <w:rPr>
                                <w:rStyle w:val="SubtleEmphasis"/>
                                <w:b/>
                              </w:rPr>
                              <w:t xml:space="preserve">“Given the history of the site a museum devoted to remembering the impacts of mass institutionalisation of children, women and people who were diagnosed as having a mental illness would be apt.  It may also act as a memoriam and place of healing for people.” </w:t>
                            </w:r>
                            <w:r>
                              <w:rPr>
                                <w:rStyle w:val="SubtleEmphasis"/>
                              </w:rPr>
                              <w:br/>
                              <w:t>- Comment on interactive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90.1pt;margin-top:18.6pt;width:248.65pt;height:95.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" fillcolor="#e7e6e6 [3214]" stroked="f">
                <v:textbox>
                  <w:txbxContent>
                    <w:p w:rsidR="00A32037" w:rsidRPr="00A32037" w:rsidRDefault="00A32037" w:rsidP="00A32037">
                      <w:pPr>
                        <w:jc w:val="center"/>
                        <w:rPr>
                          <w:i/>
                          <w:iCs/>
                          <w:color w:val="005EA1" w:themeColor="accent1"/>
                        </w:rPr>
                      </w:pPr>
                      <w:r w:rsidRPr="00F95692">
                        <w:rPr>
                          <w:rStyle w:val="SubtleEmphasis"/>
                          <w:b/>
                        </w:rPr>
                        <w:t xml:space="preserve">“Given the history of the site a museum devoted to remembering the impacts of mass institutionalisation of children, women and people who were diagnosed as having a mental illness would be apt.  It may also act as a memoriam and place of healing for people.” </w:t>
                      </w:r>
                      <w:r>
                        <w:rPr>
                          <w:rStyle w:val="SubtleEmphasis"/>
                        </w:rPr>
                        <w:br/>
                        <w:t>- Comment on interactive map</w:t>
                      </w:r>
                    </w:p>
                  </w:txbxContent>
                </v:textbox>
                <w10:wrap type="square" anchorx="margin"/>
              </v:shape>
            </w:pict>
          </mc:Fallback>
        </mc:AlternateContent>
      </w:r>
      <w:r w:rsidR="0019060B">
        <w:t>Museum and</w:t>
      </w:r>
      <w:r w:rsidR="0019060B" w:rsidRPr="002629B2">
        <w:t xml:space="preserve"> cultural centre</w:t>
      </w:r>
    </w:p>
    <w:p w:rsidR="0019060B" w:rsidRDefault="0019060B" w:rsidP="0019060B">
      <w:r>
        <w:t xml:space="preserve">The layered Aboriginal and post-contact heritage associated with the site and local area are valued by the community. There is a desire to see this important heritage acknowledged and interpreted through a museum or cultural centre at the site. </w:t>
      </w:r>
    </w:p>
    <w:p w:rsidR="0019060B" w:rsidRPr="002629B2" w:rsidRDefault="0019060B" w:rsidP="00473C2E">
      <w:pPr>
        <w:pStyle w:val="Heading3nonumbers"/>
      </w:pPr>
      <w:r>
        <w:t>F</w:t>
      </w:r>
      <w:r w:rsidRPr="002629B2">
        <w:t>ormal gardens</w:t>
      </w:r>
    </w:p>
    <w:p w:rsidR="0019060B" w:rsidRPr="00B40EDA" w:rsidRDefault="0019060B" w:rsidP="0019060B">
      <w:r>
        <w:t xml:space="preserve">The existing gardens that surround the buildings in the heritage core are </w:t>
      </w:r>
      <w:r w:rsidR="00BA7C16">
        <w:t>clearly valued by the community</w:t>
      </w:r>
      <w:r>
        <w:t xml:space="preserve">. Some submissions proposed ideas for formal or botanic gardens at the site that could showcase indigenous plants. </w:t>
      </w:r>
    </w:p>
    <w:p w:rsidR="0019060B" w:rsidRPr="002629B2" w:rsidRDefault="0019060B" w:rsidP="00473C2E">
      <w:pPr>
        <w:pStyle w:val="Heading3nonumbers"/>
      </w:pPr>
      <w:r>
        <w:t>University</w:t>
      </w:r>
    </w:p>
    <w:p w:rsidR="0019060B" w:rsidRDefault="0019060B" w:rsidP="0019060B">
      <w:r>
        <w:t xml:space="preserve">The closure of Victoria University’s campus on the site is keenly felt by the community. Some ideas </w:t>
      </w:r>
      <w:r w:rsidR="00BA7C16">
        <w:t>proposed</w:t>
      </w:r>
      <w:r>
        <w:t xml:space="preserve"> re-</w:t>
      </w:r>
      <w:r w:rsidR="00BA7C16">
        <w:t>opening</w:t>
      </w:r>
      <w:r>
        <w:t xml:space="preserve"> a university campus on the site. </w:t>
      </w:r>
    </w:p>
    <w:p w:rsidR="0019060B" w:rsidRPr="002629B2" w:rsidRDefault="0019060B" w:rsidP="00473C2E">
      <w:pPr>
        <w:pStyle w:val="Heading3nonumbers"/>
      </w:pPr>
      <w:r w:rsidRPr="002629B2">
        <w:t>Market</w:t>
      </w:r>
      <w:r w:rsidRPr="002629B2">
        <w:tab/>
      </w:r>
    </w:p>
    <w:p w:rsidR="0019060B" w:rsidRDefault="0019060B" w:rsidP="0019060B">
      <w:r>
        <w:t xml:space="preserve">The potential for Jacksons Hill to support a market, with a focus on produce and crafts was identified as an opportunity to activate the site and promote local industries and identity. </w:t>
      </w:r>
    </w:p>
    <w:p w:rsidR="0019060B" w:rsidRPr="002629B2" w:rsidRDefault="0019060B" w:rsidP="00473C2E">
      <w:pPr>
        <w:pStyle w:val="Heading3nonumbers"/>
      </w:pPr>
      <w:r>
        <w:t>Archive centre</w:t>
      </w:r>
    </w:p>
    <w:p w:rsidR="0019060B" w:rsidRDefault="0019060B" w:rsidP="0019060B">
      <w:r>
        <w:t xml:space="preserve">There is some support for an archive centre to be developed on the site. </w:t>
      </w:r>
    </w:p>
    <w:p w:rsidR="0019060B" w:rsidRDefault="0019060B" w:rsidP="0019060B">
      <w:pPr>
        <w:pStyle w:val="Heading1"/>
      </w:pPr>
      <w:bookmarkStart w:id="21" w:name="_Toc484013572"/>
      <w:bookmarkStart w:id="22" w:name="_Toc484088459"/>
      <w:r>
        <w:lastRenderedPageBreak/>
        <w:t>Evaluation</w:t>
      </w:r>
      <w:bookmarkEnd w:id="21"/>
      <w:r>
        <w:t xml:space="preserve"> and next steps</w:t>
      </w:r>
      <w:bookmarkEnd w:id="22"/>
    </w:p>
    <w:p w:rsidR="0019060B" w:rsidRDefault="0019060B" w:rsidP="0019060B">
      <w:pPr>
        <w:pStyle w:val="Heading2nonumbers"/>
      </w:pPr>
      <w:bookmarkStart w:id="23" w:name="_Toc484013573"/>
      <w:r>
        <w:t>Were the engagement objectives met?</w:t>
      </w:r>
      <w:bookmarkEnd w:id="23"/>
    </w:p>
    <w:p w:rsidR="0019060B" w:rsidRPr="000F17D5" w:rsidRDefault="0019060B" w:rsidP="0019060B">
      <w:r w:rsidRPr="000F17D5">
        <w:t>The objectives of Phase 1 engagement were:</w:t>
      </w:r>
    </w:p>
    <w:p w:rsidR="0019060B" w:rsidRPr="00912EB2" w:rsidRDefault="00BA7C16" w:rsidP="00483886">
      <w:pPr>
        <w:pStyle w:val="List1bullet"/>
      </w:pPr>
      <w:r>
        <w:t>s</w:t>
      </w:r>
      <w:r w:rsidR="0019060B" w:rsidRPr="00912EB2">
        <w:t xml:space="preserve">takeholders understand the process of developing the plan and how they can provide ideas and feedback </w:t>
      </w:r>
    </w:p>
    <w:p w:rsidR="0019060B" w:rsidRPr="00912EB2" w:rsidRDefault="00BA7C16" w:rsidP="00483886">
      <w:pPr>
        <w:pStyle w:val="List1bullet"/>
      </w:pPr>
      <w:r>
        <w:t>s</w:t>
      </w:r>
      <w:r w:rsidR="0019060B" w:rsidRPr="00912EB2">
        <w:t xml:space="preserve">takeholders recognise that the process of gaining their feedback has been inclusive, transparent and thorough </w:t>
      </w:r>
    </w:p>
    <w:p w:rsidR="0019060B" w:rsidRDefault="00BA7C16" w:rsidP="00483886">
      <w:pPr>
        <w:pStyle w:val="List1bullet"/>
      </w:pPr>
      <w:r>
        <w:t>c</w:t>
      </w:r>
      <w:r w:rsidR="0019060B" w:rsidRPr="00912EB2">
        <w:t>urrent and future users of the site are both given opportunity to influence the</w:t>
      </w:r>
      <w:r>
        <w:t xml:space="preserve"> master</w:t>
      </w:r>
      <w:r w:rsidR="0019060B" w:rsidRPr="00912EB2">
        <w:t xml:space="preserve"> plan </w:t>
      </w:r>
    </w:p>
    <w:p w:rsidR="0019060B" w:rsidRDefault="00BA7C16" w:rsidP="00483886">
      <w:pPr>
        <w:pStyle w:val="List1bullet"/>
      </w:pPr>
      <w:r>
        <w:t>t</w:t>
      </w:r>
      <w:r w:rsidR="0019060B" w:rsidRPr="009C5ACE">
        <w:t xml:space="preserve">he views of landowners and occupiers, community members including residents and local businesses, and potential investors about </w:t>
      </w:r>
      <w:r>
        <w:t>the project area</w:t>
      </w:r>
      <w:r w:rsidR="0019060B" w:rsidRPr="009C5ACE">
        <w:t xml:space="preserve"> are well understood</w:t>
      </w:r>
    </w:p>
    <w:p w:rsidR="0019060B" w:rsidRPr="00F7768C" w:rsidRDefault="00BA7C16" w:rsidP="00483886">
      <w:pPr>
        <w:pStyle w:val="List1bullet"/>
      </w:pPr>
      <w:r>
        <w:t>s</w:t>
      </w:r>
      <w:r w:rsidR="0019060B" w:rsidRPr="009C5ACE">
        <w:t>takeholders understand the engagement timeline and opportunities for input</w:t>
      </w:r>
    </w:p>
    <w:p w:rsidR="0019060B" w:rsidRPr="000F17D5" w:rsidRDefault="0019060B" w:rsidP="0019060B">
      <w:r w:rsidRPr="000F17D5">
        <w:t xml:space="preserve">The VPA believes that Phase 1 engagement was successful in gathering information </w:t>
      </w:r>
      <w:r w:rsidR="00BA7C16">
        <w:t>about</w:t>
      </w:r>
      <w:r w:rsidRPr="000F17D5">
        <w:t xml:space="preserve"> the views of </w:t>
      </w:r>
      <w:r>
        <w:t>stakeholders</w:t>
      </w:r>
      <w:r w:rsidRPr="000F17D5">
        <w:t xml:space="preserve">. </w:t>
      </w:r>
      <w:r>
        <w:t xml:space="preserve">Many of these </w:t>
      </w:r>
      <w:r w:rsidRPr="000F17D5">
        <w:t xml:space="preserve">views will be reflected in the draft master plan. </w:t>
      </w:r>
    </w:p>
    <w:p w:rsidR="0019060B" w:rsidRPr="000F17D5" w:rsidRDefault="0019060B" w:rsidP="0019060B">
      <w:r w:rsidRPr="000F17D5">
        <w:t xml:space="preserve">Feedback </w:t>
      </w:r>
      <w:r w:rsidR="00311BEF">
        <w:t xml:space="preserve">about the engagement process </w:t>
      </w:r>
      <w:r>
        <w:t xml:space="preserve">was generally very positive and </w:t>
      </w:r>
      <w:r w:rsidRPr="000F17D5">
        <w:t xml:space="preserve">also suggested that the planning process for Jacksons Hill is better understood following engagement. </w:t>
      </w:r>
    </w:p>
    <w:p w:rsidR="0019060B" w:rsidRPr="009314BE" w:rsidRDefault="0019060B" w:rsidP="0019060B">
      <w:pPr>
        <w:pStyle w:val="Heading2nonumbers"/>
      </w:pPr>
      <w:bookmarkStart w:id="24" w:name="_Toc484013574"/>
      <w:r>
        <w:t>Insights and observations</w:t>
      </w:r>
      <w:bookmarkEnd w:id="24"/>
    </w:p>
    <w:p w:rsidR="0019060B" w:rsidRDefault="0019060B" w:rsidP="0019060B">
      <w:r w:rsidRPr="00E45E00">
        <w:t>As part of its engagement practises, the VPA asked attendees of the workshop to complete an optional exit survey. From this, the VPA has learn</w:t>
      </w:r>
      <w:r>
        <w:t>t that the main reason for people to attend was for the chance to express views and ideas about the area’s future planning. Learning more about the planning process was also a popular reason.</w:t>
      </w:r>
    </w:p>
    <w:p w:rsidR="0019060B" w:rsidRPr="00E45E00" w:rsidRDefault="0019060B" w:rsidP="0019060B">
      <w:r w:rsidRPr="00E45E00">
        <w:t xml:space="preserve">55% of workshop attendees who responded to the survey learnt of the workshop via direct mail, and 40% of respondents saw one of three newspaper ads. </w:t>
      </w:r>
      <w:r>
        <w:t xml:space="preserve">Most people </w:t>
      </w:r>
      <w:r w:rsidR="00BA7C16">
        <w:t>said</w:t>
      </w:r>
      <w:r>
        <w:t xml:space="preserve"> the event start time was ‘good’, as was the event duration. Event promotion </w:t>
      </w:r>
      <w:r w:rsidR="00BA7C16">
        <w:t>was viewed as</w:t>
      </w:r>
      <w:r>
        <w:t xml:space="preserve"> ‘satisfactory’. Of the answered surveys, 50/54 said they would attend a similar event in the future, and 48 peo</w:t>
      </w:r>
      <w:r w:rsidR="00BA7C16">
        <w:t xml:space="preserve">ple said the workshop helped improve </w:t>
      </w:r>
      <w:r>
        <w:t xml:space="preserve">their understanding of the VPA’s role in the project. </w:t>
      </w:r>
    </w:p>
    <w:p w:rsidR="0019060B" w:rsidRDefault="0019060B" w:rsidP="0019060B">
      <w:pPr>
        <w:pStyle w:val="Heading2nonumbers"/>
      </w:pPr>
      <w:bookmarkStart w:id="25" w:name="_Toc484013575"/>
      <w:r>
        <w:t>Review of approach and suggested improvements</w:t>
      </w:r>
      <w:bookmarkEnd w:id="25"/>
      <w:r>
        <w:t xml:space="preserve"> </w:t>
      </w:r>
    </w:p>
    <w:p w:rsidR="0019060B" w:rsidRDefault="0019060B" w:rsidP="0019060B">
      <w:r>
        <w:t xml:space="preserve">The VPA reviews every engagement event it hosts, to build on success and amend processes that didn’t hit </w:t>
      </w:r>
      <w:r w:rsidR="00BA7C16">
        <w:t>targets</w:t>
      </w:r>
      <w:r>
        <w:t xml:space="preserve">. </w:t>
      </w:r>
      <w:r w:rsidR="00BA7C16">
        <w:t>Following this review, we</w:t>
      </w:r>
      <w:r>
        <w:t xml:space="preserve"> have identified some </w:t>
      </w:r>
      <w:r w:rsidR="00BA7C16">
        <w:t>areas</w:t>
      </w:r>
      <w:r>
        <w:t xml:space="preserve"> for improvement:</w:t>
      </w:r>
    </w:p>
    <w:p w:rsidR="00BA7C16" w:rsidRDefault="00BA7C16" w:rsidP="00473C2E">
      <w:pPr>
        <w:pStyle w:val="Heading3nonumbers"/>
      </w:pPr>
      <w:r>
        <w:t>Community Ideas Workshop</w:t>
      </w:r>
    </w:p>
    <w:p w:rsidR="0019060B" w:rsidRDefault="0019060B" w:rsidP="00BA7C16">
      <w:pPr>
        <w:pStyle w:val="Heading4"/>
      </w:pPr>
      <w:r>
        <w:t>Improved registration process</w:t>
      </w:r>
    </w:p>
    <w:p w:rsidR="0019060B" w:rsidRDefault="004363C2" w:rsidP="0019060B">
      <w:r>
        <w:t>The Community Ideas W</w:t>
      </w:r>
      <w:r w:rsidR="0019060B">
        <w:t xml:space="preserve">orkshop had higher than expected attendance. The VPA was not clear of its requirements that attendees should register their interest in attending prior to the event. In the future, we will aim to run a more streamlined registration process to better capture the volume of our audience. </w:t>
      </w:r>
    </w:p>
    <w:p w:rsidR="0019060B" w:rsidRDefault="0019060B" w:rsidP="00BA7C16">
      <w:pPr>
        <w:pStyle w:val="Heading4"/>
      </w:pPr>
      <w:r>
        <w:t>More question and answer time in a different format</w:t>
      </w:r>
    </w:p>
    <w:p w:rsidR="0019060B" w:rsidRDefault="0019060B" w:rsidP="0019060B">
      <w:r>
        <w:t>We heard that not all participants felt they had the chance to ask their question on the night. If we ran anot</w:t>
      </w:r>
      <w:r w:rsidR="00BA7C16">
        <w:t xml:space="preserve">her </w:t>
      </w:r>
      <w:r>
        <w:t xml:space="preserve">workshop, we would ensure more question and answer time was allocated. We would also consider adopting an ‘expert panel’ to answer questions more specifically. </w:t>
      </w:r>
    </w:p>
    <w:p w:rsidR="0019060B" w:rsidRDefault="0019060B" w:rsidP="00BA7C16">
      <w:pPr>
        <w:pStyle w:val="Heading4"/>
      </w:pPr>
      <w:r>
        <w:lastRenderedPageBreak/>
        <w:t>Presentation copies to hand out</w:t>
      </w:r>
    </w:p>
    <w:p w:rsidR="0019060B" w:rsidRDefault="0019060B" w:rsidP="0019060B">
      <w:r>
        <w:t xml:space="preserve">Some feedback indicated that it would have been more convenient to attendees if they could follow the presentations while they were happening. The VPA made both presentations on the night available online, but in future, we will print copies of the presentation for attendees to use. </w:t>
      </w:r>
    </w:p>
    <w:p w:rsidR="00BA7C16" w:rsidRDefault="00BA7C16" w:rsidP="00473C2E">
      <w:pPr>
        <w:pStyle w:val="Heading3nonumbers"/>
      </w:pPr>
      <w:r>
        <w:t>Interactive online map</w:t>
      </w:r>
    </w:p>
    <w:p w:rsidR="0019060B" w:rsidRDefault="0019060B" w:rsidP="00BA7C16">
      <w:pPr>
        <w:pStyle w:val="Heading4"/>
      </w:pPr>
      <w:r>
        <w:t>Improved opportunities for a young and older people to participate</w:t>
      </w:r>
    </w:p>
    <w:p w:rsidR="0019060B" w:rsidRDefault="0019060B" w:rsidP="0019060B">
      <w:pPr>
        <w:rPr>
          <w:b/>
          <w:i/>
          <w:color w:val="FF0000"/>
        </w:rPr>
      </w:pPr>
      <w:r>
        <w:t xml:space="preserve">The interactive map allowed people to easily share ideas and participate in the discussion about the future of the site. Whilst most age groups are represented in the online participation, there was limited participation from people over 60 years of age and, more particularly under 24 years of age. In the future, VPA will work to improve awareness of the project engagement with people in these age groups. </w:t>
      </w:r>
    </w:p>
    <w:p w:rsidR="00F7768C" w:rsidRDefault="00F7768C" w:rsidP="00F7768C">
      <w:pPr>
        <w:pStyle w:val="Heading2nonumbers"/>
      </w:pPr>
      <w:bookmarkStart w:id="26" w:name="_Toc484013576"/>
      <w:r>
        <w:t>Next steps</w:t>
      </w:r>
    </w:p>
    <w:p w:rsidR="00F7768C" w:rsidRPr="00251021" w:rsidRDefault="003203B0" w:rsidP="00F7768C">
      <w:r>
        <w:t xml:space="preserve">The VPA is currently working with </w:t>
      </w:r>
      <w:r w:rsidR="00311BEF">
        <w:t xml:space="preserve">Hume City Council, and </w:t>
      </w:r>
      <w:r>
        <w:t xml:space="preserve">government departments and agencies to develop a draft master plan. This draft plan will incorporate many of the themes and ideas gathered through this consultation. </w:t>
      </w:r>
    </w:p>
    <w:p w:rsidR="00F7768C" w:rsidRPr="00251021" w:rsidRDefault="00F7768C" w:rsidP="00F7768C">
      <w:r w:rsidRPr="00251021">
        <w:t>We will return to the community with a draft master plan for further com</w:t>
      </w:r>
      <w:r>
        <w:t xml:space="preserve">ment later in the year.  </w:t>
      </w:r>
    </w:p>
    <w:p w:rsidR="00F7768C" w:rsidRDefault="00F7768C">
      <w:pPr>
        <w:suppressAutoHyphens w:val="0"/>
        <w:spacing w:before="0" w:line="240" w:lineRule="auto"/>
        <w:rPr>
          <w:rFonts w:ascii="VIC" w:hAnsi="VIC" w:cs="Arial"/>
          <w:sz w:val="26"/>
          <w:szCs w:val="28"/>
          <w:lang w:eastAsia="en-US"/>
        </w:rPr>
      </w:pPr>
      <w:r>
        <w:br w:type="page"/>
      </w:r>
    </w:p>
    <w:p w:rsidR="00F7768C" w:rsidRDefault="00F7768C" w:rsidP="00F7768C">
      <w:pPr>
        <w:pStyle w:val="Heading1"/>
      </w:pPr>
      <w:bookmarkStart w:id="27" w:name="_Appendicies"/>
      <w:bookmarkStart w:id="28" w:name="_Toc484088460"/>
      <w:bookmarkEnd w:id="27"/>
      <w:r>
        <w:lastRenderedPageBreak/>
        <w:t>Appendicies</w:t>
      </w:r>
      <w:bookmarkEnd w:id="28"/>
    </w:p>
    <w:bookmarkEnd w:id="26"/>
    <w:p w:rsidR="00B2061E" w:rsidRDefault="00B2061E" w:rsidP="00B2061E">
      <w:r>
        <w:t xml:space="preserve">You can find the following appendices on our website at </w:t>
      </w:r>
      <w:hyperlink r:id="rId32" w:history="1">
        <w:r w:rsidR="00F21186">
          <w:rPr>
            <w:rStyle w:val="Hyperlink"/>
          </w:rPr>
          <w:t>vpa.vic.gov.au</w:t>
        </w:r>
      </w:hyperlink>
      <w:r>
        <w:t xml:space="preserve"> or by using the links below:</w:t>
      </w:r>
    </w:p>
    <w:p w:rsidR="00D76882" w:rsidRPr="006617F2" w:rsidRDefault="006617F2" w:rsidP="00F7768C">
      <w:pPr>
        <w:pStyle w:val="Heading2nonumbers"/>
        <w:rPr>
          <w:rStyle w:val="Hyperlink"/>
          <w:color w:val="auto"/>
        </w:rPr>
      </w:pPr>
      <w:r w:rsidRPr="006617F2">
        <w:rPr>
          <w:color w:val="003C74" w:themeColor="text2"/>
        </w:rPr>
        <w:fldChar w:fldCharType="begin"/>
      </w:r>
      <w:r w:rsidRPr="006617F2">
        <w:rPr>
          <w:color w:val="003C74" w:themeColor="text2"/>
        </w:rPr>
        <w:instrText xml:space="preserve"> HYPERLINK "http://vpa.vic.gov.au/wp-content/uploads/2017/06/IAP2_Public_Participation_Spectrum.pdf" </w:instrText>
      </w:r>
      <w:r w:rsidRPr="006617F2">
        <w:rPr>
          <w:color w:val="003C74" w:themeColor="text2"/>
        </w:rPr>
        <w:fldChar w:fldCharType="separate"/>
      </w:r>
      <w:r w:rsidR="00D76882" w:rsidRPr="006617F2">
        <w:rPr>
          <w:rStyle w:val="Hyperlink"/>
          <w:color w:val="auto"/>
        </w:rPr>
        <w:t xml:space="preserve">Appendix 1 </w:t>
      </w:r>
    </w:p>
    <w:p w:rsidR="008F475A" w:rsidRPr="004363C2" w:rsidRDefault="008F475A" w:rsidP="00473C2E">
      <w:pPr>
        <w:pStyle w:val="Heading3nonumbers"/>
      </w:pPr>
      <w:r w:rsidRPr="006617F2">
        <w:rPr>
          <w:rStyle w:val="Hyperlink"/>
          <w:color w:val="003C74" w:themeColor="text2"/>
        </w:rPr>
        <w:t>International Association of Public Participation (IAP2) Public Participation Spectrum</w:t>
      </w:r>
      <w:r w:rsidR="006617F2" w:rsidRPr="006617F2">
        <w:rPr>
          <w:sz w:val="26"/>
          <w:szCs w:val="28"/>
        </w:rPr>
        <w:fldChar w:fldCharType="end"/>
      </w:r>
      <w:r>
        <w:t xml:space="preserve"> </w:t>
      </w:r>
    </w:p>
    <w:p w:rsidR="00D76882" w:rsidRPr="006617F2" w:rsidRDefault="006617F2" w:rsidP="004363C2">
      <w:pPr>
        <w:pStyle w:val="Heading2nonumbers"/>
        <w:rPr>
          <w:rStyle w:val="Hyperlink"/>
          <w:color w:val="auto"/>
        </w:rPr>
      </w:pPr>
      <w:r w:rsidRPr="006617F2">
        <w:rPr>
          <w:color w:val="003C74" w:themeColor="text2"/>
        </w:rPr>
        <w:fldChar w:fldCharType="begin"/>
      </w:r>
      <w:r w:rsidRPr="006617F2">
        <w:rPr>
          <w:color w:val="003C74" w:themeColor="text2"/>
        </w:rPr>
        <w:instrText xml:space="preserve"> HYPERLINK "http://vpa.vic.gov.au/wp-content/uploads/2017/06/Jacksons-Hill-Phase-1-Engagement-Appendix-2.pdf" </w:instrText>
      </w:r>
      <w:r w:rsidRPr="006617F2">
        <w:rPr>
          <w:color w:val="003C74" w:themeColor="text2"/>
        </w:rPr>
        <w:fldChar w:fldCharType="separate"/>
      </w:r>
      <w:r w:rsidR="00AB56DE" w:rsidRPr="006617F2">
        <w:rPr>
          <w:rStyle w:val="Hyperlink"/>
          <w:color w:val="auto"/>
        </w:rPr>
        <w:t>Appendix 2</w:t>
      </w:r>
      <w:r w:rsidR="004363C2" w:rsidRPr="006617F2">
        <w:rPr>
          <w:rStyle w:val="Hyperlink"/>
          <w:color w:val="auto"/>
        </w:rPr>
        <w:t xml:space="preserve"> </w:t>
      </w:r>
    </w:p>
    <w:p w:rsidR="008F475A" w:rsidRPr="006617F2" w:rsidRDefault="008F475A" w:rsidP="00473C2E">
      <w:pPr>
        <w:pStyle w:val="Heading3nonumbers"/>
      </w:pPr>
      <w:r w:rsidRPr="006617F2">
        <w:rPr>
          <w:rStyle w:val="Hyperlink"/>
          <w:color w:val="003C74" w:themeColor="text2"/>
        </w:rPr>
        <w:t>Engagement report for interactive map</w:t>
      </w:r>
      <w:r w:rsidR="006617F2" w:rsidRPr="006617F2">
        <w:rPr>
          <w:sz w:val="26"/>
          <w:szCs w:val="28"/>
        </w:rPr>
        <w:fldChar w:fldCharType="end"/>
      </w:r>
    </w:p>
    <w:p w:rsidR="00937364" w:rsidRPr="004D7343" w:rsidRDefault="008F475A" w:rsidP="0019060B">
      <w:pPr>
        <w:rPr>
          <w:vanish/>
          <w:color w:val="9CA0A3" w:themeColor="accent4"/>
        </w:rPr>
        <w:sectPr w:rsidR="00937364" w:rsidRPr="004D7343" w:rsidSect="00D44638">
          <w:type w:val="continuous"/>
          <w:pgSz w:w="11901" w:h="16846" w:code="9"/>
          <w:pgMar w:top="1701" w:right="1134" w:bottom="851" w:left="1985" w:header="283" w:footer="0" w:gutter="0"/>
          <w:pgNumType w:start="1"/>
          <w:cols w:space="720"/>
          <w:docGrid w:linePitch="299"/>
        </w:sectPr>
      </w:pPr>
      <w:r w:rsidRPr="004D7343">
        <w:rPr>
          <w:vanish/>
          <w:color w:val="9CA0A3" w:themeColor="accent4"/>
        </w:rPr>
        <w:t xml:space="preserve"> </w:t>
      </w:r>
      <w:r w:rsidR="00937364" w:rsidRPr="004D7343">
        <w:rPr>
          <w:vanish/>
          <w:color w:val="9CA0A3" w:themeColor="accent4"/>
        </w:rPr>
        <w:t xml:space="preserve">(section break for back page – do not delete) </w:t>
      </w:r>
    </w:p>
    <w:p w:rsidR="00937364" w:rsidRPr="00112F07" w:rsidRDefault="00937364" w:rsidP="00937364">
      <w:pPr>
        <w:rPr>
          <w:vanish/>
          <w:color w:val="9CA0A3" w:themeColor="accent4"/>
        </w:rPr>
      </w:pPr>
      <w:r w:rsidRPr="00112F07">
        <w:rPr>
          <w:vanish/>
          <w:color w:val="9CA0A3" w:themeColor="accent4"/>
        </w:rPr>
        <w:t>(back page</w:t>
      </w:r>
      <w:r>
        <w:rPr>
          <w:vanish/>
          <w:color w:val="9CA0A3" w:themeColor="accent4"/>
        </w:rPr>
        <w:t xml:space="preserve"> – do not delete</w:t>
      </w:r>
      <w:r w:rsidRPr="00112F07">
        <w:rPr>
          <w:vanish/>
          <w:color w:val="9CA0A3" w:themeColor="accent4"/>
        </w:rPr>
        <w:t>)</w:t>
      </w:r>
    </w:p>
    <w:p w:rsidR="00937364" w:rsidRPr="006025C6" w:rsidRDefault="00937364" w:rsidP="00937364"/>
    <w:p w:rsidR="00066D2B" w:rsidRDefault="00066D2B">
      <w:pPr>
        <w:suppressAutoHyphens w:val="0"/>
        <w:spacing w:before="0" w:line="240" w:lineRule="auto"/>
        <w:rPr>
          <w:rFonts w:ascii="VIC" w:hAnsi="VIC" w:cs="Arial"/>
          <w:sz w:val="26"/>
          <w:szCs w:val="28"/>
          <w:lang w:eastAsia="en-US"/>
        </w:rPr>
      </w:pPr>
      <w:r>
        <w:br w:type="page"/>
      </w:r>
    </w:p>
    <w:p w:rsidR="00F21186" w:rsidRDefault="00F21186" w:rsidP="00F21186">
      <w:pPr>
        <w:pStyle w:val="Heading1nonumbers"/>
      </w:pPr>
      <w:r>
        <w:lastRenderedPageBreak/>
        <w:t>Contact us</w:t>
      </w:r>
    </w:p>
    <w:p w:rsidR="00F21186" w:rsidRDefault="00F21186" w:rsidP="00F21186">
      <w:r>
        <w:t xml:space="preserve">Call </w:t>
      </w:r>
      <w:r w:rsidR="002F36B3" w:rsidRPr="002F36B3">
        <w:rPr>
          <w:b/>
          <w:bCs/>
        </w:rPr>
        <w:t>(03)</w:t>
      </w:r>
      <w:r w:rsidR="002F36B3">
        <w:t xml:space="preserve"> </w:t>
      </w:r>
      <w:r w:rsidR="002F36B3">
        <w:rPr>
          <w:b/>
          <w:bCs/>
        </w:rPr>
        <w:t>9</w:t>
      </w:r>
      <w:r>
        <w:rPr>
          <w:b/>
          <w:bCs/>
        </w:rPr>
        <w:t>651 9600</w:t>
      </w:r>
      <w:r>
        <w:br/>
        <w:t xml:space="preserve">or email </w:t>
      </w:r>
      <w:r>
        <w:rPr>
          <w:b/>
          <w:bCs/>
        </w:rPr>
        <w:t>info@vpa.vic.gov.au</w:t>
      </w:r>
    </w:p>
    <w:p w:rsidR="00F21186" w:rsidRDefault="00F21186" w:rsidP="00F21186">
      <w:r>
        <w:t>Victorian Planning Authority</w:t>
      </w:r>
      <w:r>
        <w:br/>
        <w:t>Level 25, 35 Collins Street</w:t>
      </w:r>
      <w:r>
        <w:br/>
        <w:t>Melbourne VIC 3000</w:t>
      </w:r>
    </w:p>
    <w:p w:rsidR="00F21186" w:rsidRDefault="00F21186" w:rsidP="00F21186">
      <w:pPr>
        <w:rPr>
          <w:rFonts w:cs="Arial"/>
          <w:spacing w:val="-4"/>
        </w:rPr>
      </w:pPr>
    </w:p>
    <w:p w:rsidR="00F21186" w:rsidRPr="00F21186" w:rsidRDefault="00F21186" w:rsidP="00F21186">
      <w:pPr>
        <w:rPr>
          <w:rFonts w:asciiTheme="minorHAnsi" w:hAnsiTheme="minorHAnsi" w:cstheme="minorBidi"/>
          <w:b/>
          <w:sz w:val="22"/>
          <w:szCs w:val="22"/>
        </w:rPr>
      </w:pPr>
      <w:r w:rsidRPr="00F21186">
        <w:rPr>
          <w:b/>
        </w:rPr>
        <w:t>vpa.vic.gov.au</w:t>
      </w:r>
    </w:p>
    <w:p w:rsidR="00987CB7" w:rsidRPr="00987CB7" w:rsidRDefault="00987CB7" w:rsidP="007F4F3D">
      <w:pPr>
        <w:pStyle w:val="Heading2nonumbers"/>
      </w:pPr>
    </w:p>
    <w:sectPr w:rsidR="00987CB7" w:rsidRPr="00987CB7" w:rsidSect="00937364">
      <w:headerReference w:type="even" r:id="rId33"/>
      <w:headerReference w:type="default" r:id="rId34"/>
      <w:footerReference w:type="even" r:id="rId35"/>
      <w:footerReference w:type="default" r:id="rId36"/>
      <w:pgSz w:w="11901" w:h="16846" w:code="9"/>
      <w:pgMar w:top="1701" w:right="1418" w:bottom="851" w:left="1985" w:header="284"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B16" w:rsidRDefault="00105B16">
      <w:pPr>
        <w:spacing w:before="0"/>
      </w:pPr>
      <w:r>
        <w:separator/>
      </w:r>
    </w:p>
    <w:p w:rsidR="00105B16" w:rsidRDefault="00105B16"/>
    <w:p w:rsidR="00105B16" w:rsidRDefault="00105B16"/>
    <w:p w:rsidR="00105B16" w:rsidRDefault="00105B16"/>
  </w:endnote>
  <w:endnote w:type="continuationSeparator" w:id="0">
    <w:p w:rsidR="00105B16" w:rsidRDefault="00105B16">
      <w:pPr>
        <w:spacing w:before="0"/>
      </w:pPr>
      <w:r>
        <w:continuationSeparator/>
      </w:r>
    </w:p>
    <w:p w:rsidR="00105B16" w:rsidRDefault="00105B16"/>
    <w:p w:rsidR="00105B16" w:rsidRDefault="00105B16"/>
    <w:p w:rsidR="00105B16" w:rsidRDefault="00105B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VIC SemiBold">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embedRegular r:id="rId1" w:fontKey="{64999DC6-4B24-4580-934C-16A40AF9DFC1}"/>
    <w:embedBold r:id="rId2" w:fontKey="{665F7AD9-8EE7-4479-9529-A3B5FD9BE91F}"/>
    <w:embedItalic r:id="rId3" w:fontKey="{26BBAECE-0BBD-4560-97BE-B3DC79CF561C}"/>
    <w:embedBoldItalic r:id="rId4" w:fontKey="{5B1692E5-37D5-48FD-B0E8-82981F57849F}"/>
  </w:font>
  <w:font w:name="Times">
    <w:panose1 w:val="02020603050405020304"/>
    <w:charset w:val="00"/>
    <w:family w:val="roman"/>
    <w:pitch w:val="variable"/>
    <w:sig w:usb0="E0002AFF" w:usb1="C0007841"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5" w:subsetted="1" w:fontKey="{E7EB9BBE-9A01-4CAF-803F-C34694AA851E}"/>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C69" w:rsidRDefault="002B5C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C69" w:rsidRDefault="002B5C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C69" w:rsidRDefault="002B5C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BA7C16" w:rsidTr="00A61404">
      <w:trPr>
        <w:trHeight w:val="283"/>
      </w:trPr>
      <w:tc>
        <w:tcPr>
          <w:tcW w:w="567" w:type="dxa"/>
          <w:shd w:val="clear" w:color="auto" w:fill="63B9E9"/>
          <w:vAlign w:val="center"/>
        </w:tcPr>
        <w:p w:rsidR="00BA7C16" w:rsidRPr="008D7974" w:rsidRDefault="00BA7C16" w:rsidP="00481C3C">
          <w:pPr>
            <w:spacing w:before="0"/>
            <w:rPr>
              <w:rFonts w:ascii="VIC SemiBold" w:hAnsi="VIC SemiBold"/>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sidR="002C0DCE">
            <w:rPr>
              <w:rFonts w:ascii="VIC SemiBold" w:hAnsi="VIC SemiBold"/>
              <w:noProof/>
              <w:color w:val="FFFFFF" w:themeColor="background1"/>
            </w:rPr>
            <w:t>iv</w:t>
          </w:r>
          <w:r>
            <w:rPr>
              <w:rFonts w:ascii="VIC SemiBold" w:hAnsi="VIC SemiBold"/>
              <w:color w:val="FFFFFF" w:themeColor="background1"/>
            </w:rPr>
            <w:fldChar w:fldCharType="end"/>
          </w:r>
        </w:p>
      </w:tc>
      <w:tc>
        <w:tcPr>
          <w:tcW w:w="10772" w:type="dxa"/>
          <w:shd w:val="clear" w:color="auto" w:fill="005EA1" w:themeFill="accent1"/>
          <w:vAlign w:val="center"/>
        </w:tcPr>
        <w:p w:rsidR="00BA7C16" w:rsidRPr="00552F9A" w:rsidRDefault="00BA7C16" w:rsidP="00785E8D">
          <w:pPr>
            <w:tabs>
              <w:tab w:val="clear" w:pos="425"/>
              <w:tab w:val="clear" w:pos="709"/>
              <w:tab w:val="clear" w:pos="992"/>
            </w:tabs>
            <w:spacing w:before="0"/>
            <w:jc w:val="right"/>
            <w:rPr>
              <w:rFonts w:cs="Arial"/>
              <w:caps/>
            </w:rPr>
          </w:pPr>
          <w:r>
            <w:rPr>
              <w:rFonts w:ascii="VIC" w:hAnsi="VIC"/>
              <w:caps/>
              <w:color w:val="FFFFFF" w:themeColor="background1"/>
              <w:sz w:val="18"/>
            </w:rPr>
            <w:t>Jacksons Hill Master Plan</w:t>
          </w:r>
          <w:r w:rsidRPr="00552F9A">
            <w:rPr>
              <w:rFonts w:ascii="VIC" w:hAnsi="VIC"/>
              <w:caps/>
              <w:color w:val="FFFFFF" w:themeColor="background1"/>
              <w:sz w:val="18"/>
            </w:rPr>
            <w:t xml:space="preserve"> – </w:t>
          </w:r>
          <w:r>
            <w:rPr>
              <w:rFonts w:ascii="VIC" w:hAnsi="VIC"/>
              <w:caps/>
              <w:color w:val="FFFFFF" w:themeColor="background1"/>
              <w:sz w:val="18"/>
            </w:rPr>
            <w:t xml:space="preserve">Phase 1 </w:t>
          </w:r>
          <w:r w:rsidR="00785E8D">
            <w:rPr>
              <w:rFonts w:ascii="VIC" w:hAnsi="VIC"/>
              <w:caps/>
              <w:color w:val="FFFFFF" w:themeColor="background1"/>
              <w:sz w:val="18"/>
            </w:rPr>
            <w:t xml:space="preserve">Community </w:t>
          </w:r>
          <w:r>
            <w:rPr>
              <w:rFonts w:ascii="VIC" w:hAnsi="VIC"/>
              <w:caps/>
              <w:color w:val="FFFFFF" w:themeColor="background1"/>
              <w:sz w:val="18"/>
            </w:rPr>
            <w:t>Engagement Report</w:t>
          </w:r>
        </w:p>
      </w:tc>
    </w:tr>
  </w:tbl>
  <w:p w:rsidR="00BA7C16" w:rsidRDefault="00BA7C16" w:rsidP="009957D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BA7C16" w:rsidTr="00A61404">
      <w:trPr>
        <w:trHeight w:val="283"/>
      </w:trPr>
      <w:tc>
        <w:tcPr>
          <w:tcW w:w="10772" w:type="dxa"/>
          <w:shd w:val="clear" w:color="auto" w:fill="005EA1" w:themeFill="accent1"/>
          <w:vAlign w:val="center"/>
        </w:tcPr>
        <w:p w:rsidR="00BA7C16" w:rsidRPr="00552F9A" w:rsidRDefault="00BA7C16" w:rsidP="00985C88">
          <w:pPr>
            <w:tabs>
              <w:tab w:val="clear" w:pos="425"/>
              <w:tab w:val="clear" w:pos="709"/>
              <w:tab w:val="clear" w:pos="992"/>
            </w:tabs>
            <w:spacing w:before="0"/>
            <w:rPr>
              <w:rFonts w:ascii="VIC" w:hAnsi="VIC"/>
              <w:caps/>
            </w:rPr>
          </w:pPr>
          <w:r>
            <w:rPr>
              <w:rFonts w:ascii="VIC" w:hAnsi="VIC"/>
              <w:caps/>
              <w:color w:val="FFFFFF" w:themeColor="background1"/>
              <w:sz w:val="18"/>
            </w:rPr>
            <w:t>Jacksons Hill Master Plan</w:t>
          </w:r>
          <w:r w:rsidRPr="00552F9A">
            <w:rPr>
              <w:rFonts w:ascii="VIC" w:hAnsi="VIC"/>
              <w:caps/>
              <w:color w:val="FFFFFF" w:themeColor="background1"/>
              <w:sz w:val="18"/>
            </w:rPr>
            <w:t xml:space="preserve"> – </w:t>
          </w:r>
          <w:r>
            <w:rPr>
              <w:rFonts w:ascii="VIC" w:hAnsi="VIC"/>
              <w:caps/>
              <w:color w:val="FFFFFF" w:themeColor="background1"/>
              <w:sz w:val="18"/>
            </w:rPr>
            <w:t>Phase 1</w:t>
          </w:r>
          <w:r w:rsidR="00785E8D">
            <w:rPr>
              <w:rFonts w:ascii="VIC" w:hAnsi="VIC"/>
              <w:caps/>
              <w:color w:val="FFFFFF" w:themeColor="background1"/>
              <w:sz w:val="18"/>
            </w:rPr>
            <w:t xml:space="preserve"> Community</w:t>
          </w:r>
          <w:r>
            <w:rPr>
              <w:rFonts w:ascii="VIC" w:hAnsi="VIC"/>
              <w:caps/>
              <w:color w:val="FFFFFF" w:themeColor="background1"/>
              <w:sz w:val="18"/>
            </w:rPr>
            <w:t xml:space="preserve"> Engagement Report</w:t>
          </w:r>
          <w:r w:rsidRPr="00552F9A">
            <w:rPr>
              <w:rFonts w:ascii="VIC" w:hAnsi="VIC"/>
              <w:caps/>
              <w:color w:val="FFFFFF" w:themeColor="background1"/>
              <w:sz w:val="18"/>
            </w:rPr>
            <w:t xml:space="preserve"> </w:t>
          </w:r>
        </w:p>
      </w:tc>
      <w:tc>
        <w:tcPr>
          <w:tcW w:w="567" w:type="dxa"/>
          <w:shd w:val="clear" w:color="auto" w:fill="63B9E9"/>
        </w:tcPr>
        <w:p w:rsidR="00BA7C16" w:rsidRPr="008D7974" w:rsidRDefault="00BA7C16" w:rsidP="00481C3C">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sidR="002C0DCE">
            <w:rPr>
              <w:rFonts w:ascii="VIC SemiBold" w:hAnsi="VIC SemiBold"/>
              <w:noProof/>
              <w:color w:val="FFFFFF" w:themeColor="background1"/>
            </w:rPr>
            <w:t>iii</w:t>
          </w:r>
          <w:r>
            <w:rPr>
              <w:rFonts w:ascii="VIC SemiBold" w:hAnsi="VIC SemiBold"/>
              <w:color w:val="FFFFFF" w:themeColor="background1"/>
            </w:rPr>
            <w:fldChar w:fldCharType="end"/>
          </w:r>
        </w:p>
      </w:tc>
    </w:tr>
  </w:tbl>
  <w:p w:rsidR="00BA7C16" w:rsidRDefault="00BA7C1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BA7C16" w:rsidTr="00EC54A1">
      <w:trPr>
        <w:trHeight w:val="283"/>
      </w:trPr>
      <w:tc>
        <w:tcPr>
          <w:tcW w:w="567" w:type="dxa"/>
          <w:shd w:val="clear" w:color="auto" w:fill="63B9E9"/>
          <w:vAlign w:val="center"/>
        </w:tcPr>
        <w:p w:rsidR="00BA7C16" w:rsidRPr="008D7974" w:rsidRDefault="00BA7C16" w:rsidP="00EC54A1">
          <w:pPr>
            <w:spacing w:before="0"/>
            <w:rPr>
              <w:rFonts w:ascii="VIC SemiBold" w:hAnsi="VIC SemiBold"/>
            </w:rPr>
          </w:pPr>
          <w:r w:rsidRPr="008D7974">
            <w:rPr>
              <w:rFonts w:ascii="VIC SemiBold" w:hAnsi="VIC SemiBold"/>
              <w:color w:val="FFFFFF" w:themeColor="background1"/>
            </w:rPr>
            <w:fldChar w:fldCharType="begin"/>
          </w:r>
          <w:r w:rsidRPr="008D7974">
            <w:rPr>
              <w:rFonts w:ascii="VIC SemiBold" w:hAnsi="VIC SemiBold"/>
              <w:color w:val="FFFFFF" w:themeColor="background1"/>
            </w:rPr>
            <w:instrText xml:space="preserve"> PAGE   \* MERGEFORMAT </w:instrText>
          </w:r>
          <w:r w:rsidRPr="008D7974">
            <w:rPr>
              <w:rFonts w:ascii="VIC SemiBold" w:hAnsi="VIC SemiBold"/>
              <w:color w:val="FFFFFF" w:themeColor="background1"/>
            </w:rPr>
            <w:fldChar w:fldCharType="separate"/>
          </w:r>
          <w:r w:rsidR="002C0DCE">
            <w:rPr>
              <w:rFonts w:ascii="VIC SemiBold" w:hAnsi="VIC SemiBold"/>
              <w:noProof/>
              <w:color w:val="FFFFFF" w:themeColor="background1"/>
            </w:rPr>
            <w:t>8</w:t>
          </w:r>
          <w:r w:rsidRPr="008D7974">
            <w:rPr>
              <w:rFonts w:ascii="VIC SemiBold" w:hAnsi="VIC SemiBold"/>
              <w:noProof/>
              <w:color w:val="FFFFFF" w:themeColor="background1"/>
            </w:rPr>
            <w:fldChar w:fldCharType="end"/>
          </w:r>
        </w:p>
      </w:tc>
      <w:tc>
        <w:tcPr>
          <w:tcW w:w="10772" w:type="dxa"/>
          <w:shd w:val="clear" w:color="auto" w:fill="005EA1" w:themeFill="accent1"/>
          <w:vAlign w:val="center"/>
        </w:tcPr>
        <w:p w:rsidR="00BA7C16" w:rsidRPr="00552F9A" w:rsidRDefault="00BA7C16" w:rsidP="00785E8D">
          <w:pPr>
            <w:tabs>
              <w:tab w:val="clear" w:pos="425"/>
              <w:tab w:val="clear" w:pos="709"/>
              <w:tab w:val="clear" w:pos="992"/>
            </w:tabs>
            <w:spacing w:before="0"/>
            <w:jc w:val="right"/>
            <w:rPr>
              <w:rFonts w:cs="Arial"/>
              <w:caps/>
            </w:rPr>
          </w:pPr>
          <w:r>
            <w:rPr>
              <w:rFonts w:ascii="VIC" w:hAnsi="VIC"/>
              <w:caps/>
              <w:color w:val="FFFFFF" w:themeColor="background1"/>
              <w:sz w:val="18"/>
            </w:rPr>
            <w:t>Jacksons Hill Master Plan</w:t>
          </w:r>
          <w:r w:rsidRPr="00552F9A">
            <w:rPr>
              <w:rFonts w:ascii="VIC" w:hAnsi="VIC"/>
              <w:caps/>
              <w:color w:val="FFFFFF" w:themeColor="background1"/>
              <w:sz w:val="18"/>
            </w:rPr>
            <w:t xml:space="preserve"> – </w:t>
          </w:r>
          <w:r>
            <w:rPr>
              <w:rFonts w:ascii="VIC" w:hAnsi="VIC"/>
              <w:caps/>
              <w:color w:val="FFFFFF" w:themeColor="background1"/>
              <w:sz w:val="18"/>
            </w:rPr>
            <w:t xml:space="preserve">Phase 1 </w:t>
          </w:r>
          <w:r w:rsidR="00785E8D">
            <w:rPr>
              <w:rFonts w:ascii="VIC" w:hAnsi="VIC"/>
              <w:caps/>
              <w:color w:val="FFFFFF" w:themeColor="background1"/>
              <w:sz w:val="18"/>
            </w:rPr>
            <w:t xml:space="preserve">Community </w:t>
          </w:r>
          <w:r>
            <w:rPr>
              <w:rFonts w:ascii="VIC" w:hAnsi="VIC"/>
              <w:caps/>
              <w:color w:val="FFFFFF" w:themeColor="background1"/>
              <w:sz w:val="18"/>
            </w:rPr>
            <w:t>Engagement Report</w:t>
          </w:r>
        </w:p>
      </w:tc>
    </w:tr>
  </w:tbl>
  <w:p w:rsidR="00BA7C16" w:rsidRDefault="00BA7C16" w:rsidP="009957D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BA7C16" w:rsidTr="00A61404">
      <w:trPr>
        <w:trHeight w:val="283"/>
      </w:trPr>
      <w:tc>
        <w:tcPr>
          <w:tcW w:w="10772" w:type="dxa"/>
          <w:shd w:val="clear" w:color="auto" w:fill="005EA1" w:themeFill="accent1"/>
          <w:vAlign w:val="center"/>
        </w:tcPr>
        <w:p w:rsidR="00BA7C16" w:rsidRPr="00552F9A" w:rsidRDefault="00BA7C16" w:rsidP="00785E8D">
          <w:pPr>
            <w:tabs>
              <w:tab w:val="clear" w:pos="425"/>
              <w:tab w:val="clear" w:pos="709"/>
              <w:tab w:val="clear" w:pos="992"/>
            </w:tabs>
            <w:spacing w:before="0"/>
            <w:rPr>
              <w:rFonts w:ascii="VIC" w:hAnsi="VIC"/>
              <w:caps/>
            </w:rPr>
          </w:pPr>
          <w:r>
            <w:rPr>
              <w:rFonts w:ascii="VIC" w:hAnsi="VIC"/>
              <w:caps/>
              <w:color w:val="FFFFFF" w:themeColor="background1"/>
              <w:sz w:val="18"/>
            </w:rPr>
            <w:t>Jacksons Hill Master Plan</w:t>
          </w:r>
          <w:r w:rsidRPr="00552F9A">
            <w:rPr>
              <w:rFonts w:ascii="VIC" w:hAnsi="VIC"/>
              <w:caps/>
              <w:color w:val="FFFFFF" w:themeColor="background1"/>
              <w:sz w:val="18"/>
            </w:rPr>
            <w:t xml:space="preserve"> – </w:t>
          </w:r>
          <w:r>
            <w:rPr>
              <w:rFonts w:ascii="VIC" w:hAnsi="VIC"/>
              <w:caps/>
              <w:color w:val="FFFFFF" w:themeColor="background1"/>
              <w:sz w:val="18"/>
            </w:rPr>
            <w:t xml:space="preserve">Phase 1 </w:t>
          </w:r>
          <w:r w:rsidR="00785E8D">
            <w:rPr>
              <w:rFonts w:ascii="VIC" w:hAnsi="VIC"/>
              <w:caps/>
              <w:color w:val="FFFFFF" w:themeColor="background1"/>
              <w:sz w:val="18"/>
            </w:rPr>
            <w:t xml:space="preserve">Community </w:t>
          </w:r>
          <w:r>
            <w:rPr>
              <w:rFonts w:ascii="VIC" w:hAnsi="VIC"/>
              <w:caps/>
              <w:color w:val="FFFFFF" w:themeColor="background1"/>
              <w:sz w:val="18"/>
            </w:rPr>
            <w:t>Engagement Report</w:t>
          </w:r>
          <w:r w:rsidRPr="00552F9A">
            <w:rPr>
              <w:rFonts w:ascii="VIC" w:hAnsi="VIC"/>
              <w:caps/>
              <w:color w:val="FFFFFF" w:themeColor="background1"/>
              <w:sz w:val="18"/>
            </w:rPr>
            <w:t xml:space="preserve"> </w:t>
          </w:r>
        </w:p>
      </w:tc>
      <w:tc>
        <w:tcPr>
          <w:tcW w:w="567" w:type="dxa"/>
          <w:shd w:val="clear" w:color="auto" w:fill="63B9E9"/>
        </w:tcPr>
        <w:p w:rsidR="00BA7C16" w:rsidRPr="008D7974" w:rsidRDefault="00BA7C16" w:rsidP="00481C3C">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Arabic  \* MERGEFORMAT </w:instrText>
          </w:r>
          <w:r>
            <w:rPr>
              <w:rFonts w:ascii="VIC SemiBold" w:hAnsi="VIC SemiBold"/>
              <w:color w:val="FFFFFF" w:themeColor="background1"/>
            </w:rPr>
            <w:fldChar w:fldCharType="separate"/>
          </w:r>
          <w:r w:rsidR="002C0DCE">
            <w:rPr>
              <w:rFonts w:ascii="VIC SemiBold" w:hAnsi="VIC SemiBold"/>
              <w:noProof/>
              <w:color w:val="FFFFFF" w:themeColor="background1"/>
            </w:rPr>
            <w:t>9</w:t>
          </w:r>
          <w:r>
            <w:rPr>
              <w:rFonts w:ascii="VIC SemiBold" w:hAnsi="VIC SemiBold"/>
              <w:color w:val="FFFFFF" w:themeColor="background1"/>
            </w:rPr>
            <w:fldChar w:fldCharType="end"/>
          </w:r>
        </w:p>
      </w:tc>
    </w:tr>
  </w:tbl>
  <w:p w:rsidR="00BA7C16" w:rsidRDefault="00BA7C1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C16" w:rsidRDefault="00BA7C16" w:rsidP="00937364">
    <w:pPr>
      <w:ind w:left="-709"/>
      <w:jc w:val="center"/>
      <w:rPr>
        <w:sz w:val="16"/>
      </w:rPr>
    </w:pPr>
    <w:r>
      <w:rPr>
        <w:rFonts w:ascii="Trebuchet MS" w:hAnsi="Trebuchet MS"/>
        <w:noProof/>
        <w:color w:val="9CA0A3" w:themeColor="accent4"/>
        <w:sz w:val="28"/>
        <w:szCs w:val="28"/>
      </w:rPr>
      <w:drawing>
        <wp:inline distT="0" distB="0" distL="0" distR="0" wp14:anchorId="79CB179F" wp14:editId="7F561FD3">
          <wp:extent cx="1629187" cy="66630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BA7C16" w:rsidRPr="00A9595C" w:rsidRDefault="00BA7C16" w:rsidP="00937364">
    <w:pPr>
      <w:ind w:left="-709"/>
      <w:jc w:val="center"/>
      <w:rPr>
        <w:rFonts w:ascii="VIC" w:hAnsi="VIC"/>
        <w:color w:val="9CA0A3" w:themeColor="accent4"/>
        <w:sz w:val="28"/>
        <w:szCs w:val="28"/>
      </w:rPr>
    </w:pPr>
    <w:r>
      <w:rPr>
        <w:rFonts w:ascii="VIC" w:hAnsi="VIC"/>
        <w:sz w:val="28"/>
        <w:szCs w:val="28"/>
      </w:rPr>
      <w:t>Jacksons Hill Master</w:t>
    </w:r>
    <w:r w:rsidRPr="00A9595C">
      <w:rPr>
        <w:rFonts w:ascii="VIC" w:hAnsi="VIC"/>
        <w:sz w:val="28"/>
        <w:szCs w:val="28"/>
      </w:rPr>
      <w:t xml:space="preserve"> Plan </w:t>
    </w:r>
    <w:r w:rsidR="006460EB">
      <w:rPr>
        <w:rFonts w:ascii="VIC" w:hAnsi="VIC"/>
        <w:sz w:val="28"/>
        <w:szCs w:val="28"/>
      </w:rPr>
      <w:br/>
    </w:r>
    <w:r>
      <w:rPr>
        <w:rFonts w:ascii="VIC" w:hAnsi="VIC"/>
        <w:color w:val="9CA0A3" w:themeColor="accent4"/>
        <w:sz w:val="28"/>
        <w:szCs w:val="28"/>
      </w:rPr>
      <w:t xml:space="preserve">Phase 1 </w:t>
    </w:r>
    <w:r w:rsidR="006460EB">
      <w:rPr>
        <w:rFonts w:ascii="VIC" w:hAnsi="VIC"/>
        <w:color w:val="9CA0A3" w:themeColor="accent4"/>
        <w:sz w:val="28"/>
        <w:szCs w:val="28"/>
      </w:rPr>
      <w:t xml:space="preserve">Community </w:t>
    </w:r>
    <w:r>
      <w:rPr>
        <w:rFonts w:ascii="VIC" w:hAnsi="VIC"/>
        <w:color w:val="9CA0A3" w:themeColor="accent4"/>
        <w:sz w:val="28"/>
        <w:szCs w:val="28"/>
      </w:rPr>
      <w:t>Engagement Report</w:t>
    </w:r>
  </w:p>
  <w:p w:rsidR="00BA7C16" w:rsidRDefault="00BA7C16" w:rsidP="009957D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C16" w:rsidRDefault="00BA7C16" w:rsidP="00937364">
    <w:pPr>
      <w:ind w:left="-709"/>
      <w:jc w:val="center"/>
      <w:rPr>
        <w:sz w:val="16"/>
      </w:rPr>
    </w:pPr>
    <w:r>
      <w:rPr>
        <w:rFonts w:ascii="Trebuchet MS" w:hAnsi="Trebuchet MS"/>
        <w:noProof/>
        <w:color w:val="9CA0A3" w:themeColor="accent4"/>
        <w:sz w:val="28"/>
        <w:szCs w:val="28"/>
      </w:rPr>
      <w:drawing>
        <wp:inline distT="0" distB="0" distL="0" distR="0" wp14:anchorId="6D67727D" wp14:editId="34A00D09">
          <wp:extent cx="1629187" cy="66630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BA7C16" w:rsidRPr="00A6488F" w:rsidRDefault="00BA7C16" w:rsidP="00937364">
    <w:pPr>
      <w:ind w:left="-709"/>
      <w:jc w:val="center"/>
      <w:rPr>
        <w:rFonts w:ascii="VIC" w:hAnsi="VIC"/>
        <w:color w:val="9CA0A3" w:themeColor="accent4"/>
        <w:sz w:val="28"/>
        <w:szCs w:val="28"/>
      </w:rPr>
    </w:pPr>
    <w:r>
      <w:rPr>
        <w:rFonts w:ascii="VIC" w:hAnsi="VIC"/>
        <w:sz w:val="28"/>
        <w:szCs w:val="28"/>
      </w:rPr>
      <w:t>Jacksons Hill Master Plan</w:t>
    </w:r>
    <w:r w:rsidRPr="00A6488F">
      <w:rPr>
        <w:rFonts w:ascii="VIC" w:hAnsi="VIC"/>
        <w:sz w:val="28"/>
        <w:szCs w:val="28"/>
      </w:rPr>
      <w:t xml:space="preserve"> </w:t>
    </w:r>
    <w:r>
      <w:rPr>
        <w:rFonts w:ascii="VIC" w:hAnsi="VIC"/>
        <w:color w:val="9CA0A3" w:themeColor="accent4"/>
        <w:sz w:val="28"/>
        <w:szCs w:val="28"/>
      </w:rPr>
      <w:t>Engagement Report Phase 1</w:t>
    </w:r>
  </w:p>
  <w:p w:rsidR="00BA7C16" w:rsidRDefault="00BA7C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B16" w:rsidRDefault="00105B16">
      <w:pPr>
        <w:spacing w:before="0"/>
      </w:pPr>
      <w:r>
        <w:separator/>
      </w:r>
    </w:p>
    <w:p w:rsidR="00105B16" w:rsidRDefault="00105B16"/>
    <w:p w:rsidR="00105B16" w:rsidRDefault="00105B16"/>
    <w:p w:rsidR="00105B16" w:rsidRDefault="00105B16"/>
  </w:footnote>
  <w:footnote w:type="continuationSeparator" w:id="0">
    <w:p w:rsidR="00105B16" w:rsidRDefault="00105B16">
      <w:pPr>
        <w:spacing w:before="0"/>
      </w:pPr>
      <w:r>
        <w:continuationSeparator/>
      </w:r>
    </w:p>
    <w:p w:rsidR="00105B16" w:rsidRDefault="00105B16"/>
    <w:p w:rsidR="00105B16" w:rsidRDefault="00105B16"/>
    <w:p w:rsidR="00105B16" w:rsidRDefault="00105B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C69" w:rsidRDefault="002B5C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C69" w:rsidRDefault="002B5C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C69" w:rsidRDefault="002B5C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C16" w:rsidRDefault="00BA7C16">
    <w:r>
      <w:rPr>
        <w:noProof/>
      </w:rPr>
      <w:drawing>
        <wp:anchor distT="0" distB="0" distL="114300" distR="114300" simplePos="0" relativeHeight="251657728" behindDoc="0" locked="1" layoutInCell="1" allowOverlap="1" wp14:anchorId="3AB8FBD8" wp14:editId="65A26C1A">
          <wp:simplePos x="0" y="0"/>
          <wp:positionH relativeFrom="page">
            <wp:posOffset>180340</wp:posOffset>
          </wp:positionH>
          <wp:positionV relativeFrom="page">
            <wp:posOffset>179070</wp:posOffset>
          </wp:positionV>
          <wp:extent cx="7200000" cy="496800"/>
          <wp:effectExtent l="0" t="0" r="127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496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C16" w:rsidRDefault="00BA7C16">
    <w:r>
      <w:rPr>
        <w:noProof/>
      </w:rPr>
      <w:drawing>
        <wp:anchor distT="0" distB="0" distL="114300" distR="114300" simplePos="0" relativeHeight="251656704" behindDoc="0" locked="1" layoutInCell="1" allowOverlap="1" wp14:anchorId="231A0B19" wp14:editId="392875E8">
          <wp:simplePos x="0" y="0"/>
          <wp:positionH relativeFrom="page">
            <wp:posOffset>179705</wp:posOffset>
          </wp:positionH>
          <wp:positionV relativeFrom="page">
            <wp:posOffset>182880</wp:posOffset>
          </wp:positionV>
          <wp:extent cx="7199630" cy="497205"/>
          <wp:effectExtent l="0" t="0" r="127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30" cy="49720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C16" w:rsidRDefault="00BA7C1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C16" w:rsidRDefault="00BA7C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DD6DDA6"/>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12801340"/>
    <w:lvl w:ilvl="0">
      <w:start w:val="1"/>
      <w:numFmt w:val="decimal"/>
      <w:lvlText w:val="%1."/>
      <w:lvlJc w:val="left"/>
      <w:pPr>
        <w:tabs>
          <w:tab w:val="num" w:pos="643"/>
        </w:tabs>
        <w:ind w:left="643" w:hanging="360"/>
      </w:pPr>
    </w:lvl>
  </w:abstractNum>
  <w:abstractNum w:abstractNumId="2" w15:restartNumberingAfterBreak="0">
    <w:nsid w:val="00D80F63"/>
    <w:multiLevelType w:val="hybridMultilevel"/>
    <w:tmpl w:val="FFB69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367E7"/>
    <w:multiLevelType w:val="hybridMultilevel"/>
    <w:tmpl w:val="9EDCE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400003"/>
    <w:multiLevelType w:val="hybridMultilevel"/>
    <w:tmpl w:val="37621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4120C3"/>
    <w:multiLevelType w:val="hybridMultilevel"/>
    <w:tmpl w:val="6BF073CA"/>
    <w:lvl w:ilvl="0" w:tplc="7598D2DE">
      <w:start w:val="1"/>
      <w:numFmt w:val="decimal"/>
      <w:lvlText w:val="%1."/>
      <w:lvlJc w:val="left"/>
      <w:pPr>
        <w:ind w:left="1145" w:hanging="360"/>
      </w:pPr>
      <w:rPr>
        <w:rFonts w:ascii="Franklin Gothic Book" w:hAnsi="Franklin Gothic Book" w:hint="default"/>
        <w:b w:val="0"/>
        <w:i w:val="0"/>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0ACB477F"/>
    <w:multiLevelType w:val="hybridMultilevel"/>
    <w:tmpl w:val="26A60872"/>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3B1770"/>
    <w:multiLevelType w:val="hybridMultilevel"/>
    <w:tmpl w:val="B900C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E14ED2"/>
    <w:multiLevelType w:val="hybridMultilevel"/>
    <w:tmpl w:val="4468B82C"/>
    <w:lvl w:ilvl="0" w:tplc="DAA0B1B0">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 w15:restartNumberingAfterBreak="0">
    <w:nsid w:val="1A770351"/>
    <w:multiLevelType w:val="multilevel"/>
    <w:tmpl w:val="E6BC7E2E"/>
    <w:lvl w:ilvl="0">
      <w:start w:val="1"/>
      <w:numFmt w:val="decimal"/>
      <w:pStyle w:val="List1number"/>
      <w:lvlText w:val="%1"/>
      <w:lvlJc w:val="left"/>
      <w:pPr>
        <w:ind w:left="501" w:hanging="360"/>
      </w:pPr>
      <w:rPr>
        <w:rFonts w:hint="default"/>
        <w:color w:val="005EA1" w:themeColor="accent1"/>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12" w15:restartNumberingAfterBreak="0">
    <w:nsid w:val="1D5C141E"/>
    <w:multiLevelType w:val="hybridMultilevel"/>
    <w:tmpl w:val="E4BA798A"/>
    <w:lvl w:ilvl="0" w:tplc="C7106070">
      <w:start w:val="1"/>
      <w:numFmt w:val="decimal"/>
      <w:lvlText w:val="%1."/>
      <w:lvlJc w:val="left"/>
      <w:pPr>
        <w:ind w:left="785" w:hanging="360"/>
      </w:pPr>
      <w:rPr>
        <w:rFonts w:ascii="Corbel" w:hAnsi="Corbe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364F6A"/>
    <w:multiLevelType w:val="multilevel"/>
    <w:tmpl w:val="394A4F54"/>
    <w:lvl w:ilvl="0">
      <w:start w:val="1"/>
      <w:numFmt w:val="decimal"/>
      <w:lvlText w:val="%1"/>
      <w:lvlJc w:val="left"/>
      <w:pPr>
        <w:ind w:left="0" w:hanging="851"/>
      </w:pPr>
      <w:rPr>
        <w:rFonts w:hint="default"/>
        <w:b w:val="0"/>
        <w:i w:val="0"/>
        <w:color w:val="005EA1" w:themeColor="accent1"/>
      </w:rPr>
    </w:lvl>
    <w:lvl w:ilvl="1">
      <w:start w:val="1"/>
      <w:numFmt w:val="decimal"/>
      <w:lvlText w:val="%1.%2"/>
      <w:lvlJc w:val="left"/>
      <w:pPr>
        <w:ind w:left="0" w:hanging="851"/>
      </w:pPr>
      <w:rPr>
        <w:rFonts w:hint="default"/>
        <w:color w:val="005EA1" w:themeColor="accent1"/>
      </w:rPr>
    </w:lvl>
    <w:lvl w:ilvl="2">
      <w:start w:val="1"/>
      <w:numFmt w:val="decimal"/>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5" w15:restartNumberingAfterBreak="0">
    <w:nsid w:val="341429AE"/>
    <w:multiLevelType w:val="hybridMultilevel"/>
    <w:tmpl w:val="56A0A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96048C"/>
    <w:multiLevelType w:val="multilevel"/>
    <w:tmpl w:val="394A4F54"/>
    <w:lvl w:ilvl="0">
      <w:start w:val="1"/>
      <w:numFmt w:val="decimal"/>
      <w:lvlText w:val="%1"/>
      <w:lvlJc w:val="left"/>
      <w:pPr>
        <w:ind w:left="0" w:hanging="851"/>
      </w:pPr>
      <w:rPr>
        <w:rFonts w:hint="default"/>
        <w:b w:val="0"/>
        <w:i w:val="0"/>
        <w:color w:val="005EA1" w:themeColor="accent1"/>
      </w:rPr>
    </w:lvl>
    <w:lvl w:ilvl="1">
      <w:start w:val="1"/>
      <w:numFmt w:val="decimal"/>
      <w:lvlText w:val="%1.%2"/>
      <w:lvlJc w:val="left"/>
      <w:pPr>
        <w:ind w:left="0" w:hanging="851"/>
      </w:pPr>
      <w:rPr>
        <w:rFonts w:hint="default"/>
        <w:color w:val="005EA1" w:themeColor="accent1"/>
      </w:rPr>
    </w:lvl>
    <w:lvl w:ilvl="2">
      <w:start w:val="1"/>
      <w:numFmt w:val="decimal"/>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7" w15:restartNumberingAfterBreak="0">
    <w:nsid w:val="4F826434"/>
    <w:multiLevelType w:val="multilevel"/>
    <w:tmpl w:val="5B3A2EBA"/>
    <w:lvl w:ilvl="0">
      <w:start w:val="1"/>
      <w:numFmt w:val="decimal"/>
      <w:lvlText w:val="%1"/>
      <w:lvlJc w:val="left"/>
      <w:pPr>
        <w:ind w:left="0" w:hanging="1134"/>
      </w:pPr>
      <w:rPr>
        <w:rFonts w:hint="default"/>
      </w:rPr>
    </w:lvl>
    <w:lvl w:ilvl="1">
      <w:start w:val="1"/>
      <w:numFmt w:val="decimal"/>
      <w:lvlText w:val="%1.%2"/>
      <w:lvlJc w:val="left"/>
      <w:pPr>
        <w:ind w:left="0" w:hanging="1134"/>
      </w:pPr>
      <w:rPr>
        <w:rFonts w:hint="default"/>
      </w:rPr>
    </w:lvl>
    <w:lvl w:ilvl="2">
      <w:start w:val="1"/>
      <w:numFmt w:val="decimal"/>
      <w:lvlText w:val="%1.%2.%3"/>
      <w:lvlJc w:val="left"/>
      <w:pPr>
        <w:ind w:left="0" w:hanging="1134"/>
      </w:pPr>
      <w:rPr>
        <w:rFonts w:hint="default"/>
      </w:rPr>
    </w:lvl>
    <w:lvl w:ilvl="3">
      <w:start w:val="1"/>
      <w:numFmt w:val="decimal"/>
      <w:lvlText w:val="%1.%2.%3.%4"/>
      <w:lvlJc w:val="left"/>
      <w:pPr>
        <w:ind w:left="0" w:hanging="1134"/>
      </w:pPr>
      <w:rPr>
        <w:rFonts w:hint="default"/>
      </w:rPr>
    </w:lvl>
    <w:lvl w:ilvl="4">
      <w:start w:val="1"/>
      <w:numFmt w:val="decimal"/>
      <w:lvlText w:val="%1.%2.%3.%4.%5."/>
      <w:lvlJc w:val="left"/>
      <w:pPr>
        <w:ind w:left="0" w:hanging="1134"/>
      </w:pPr>
      <w:rPr>
        <w:rFonts w:hint="default"/>
      </w:rPr>
    </w:lvl>
    <w:lvl w:ilvl="5">
      <w:start w:val="1"/>
      <w:numFmt w:val="decimal"/>
      <w:lvlText w:val="%1.%2.%3.%4.%5.%6."/>
      <w:lvlJc w:val="left"/>
      <w:pPr>
        <w:ind w:left="0" w:hanging="1134"/>
      </w:pPr>
      <w:rPr>
        <w:rFonts w:hint="default"/>
      </w:rPr>
    </w:lvl>
    <w:lvl w:ilvl="6">
      <w:start w:val="1"/>
      <w:numFmt w:val="decimal"/>
      <w:lvlText w:val="%1.%2.%3.%4.%5.%6.%7."/>
      <w:lvlJc w:val="left"/>
      <w:pPr>
        <w:ind w:left="0" w:hanging="1134"/>
      </w:pPr>
      <w:rPr>
        <w:rFonts w:hint="default"/>
      </w:rPr>
    </w:lvl>
    <w:lvl w:ilvl="7">
      <w:start w:val="1"/>
      <w:numFmt w:val="decimal"/>
      <w:lvlText w:val="%1.%2.%3.%4.%5.%6.%7.%8."/>
      <w:lvlJc w:val="left"/>
      <w:pPr>
        <w:ind w:left="0" w:hanging="1134"/>
      </w:pPr>
      <w:rPr>
        <w:rFonts w:hint="default"/>
      </w:rPr>
    </w:lvl>
    <w:lvl w:ilvl="8">
      <w:start w:val="1"/>
      <w:numFmt w:val="decimal"/>
      <w:lvlText w:val="%1.%2.%3.%4.%5.%6.%7.%8.%9."/>
      <w:lvlJc w:val="left"/>
      <w:pPr>
        <w:ind w:left="0" w:hanging="1134"/>
      </w:pPr>
      <w:rPr>
        <w:rFonts w:hint="default"/>
      </w:rPr>
    </w:lvl>
  </w:abstractNum>
  <w:abstractNum w:abstractNumId="18"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6E97AC7"/>
    <w:multiLevelType w:val="multilevel"/>
    <w:tmpl w:val="026AFB38"/>
    <w:lvl w:ilvl="0">
      <w:start w:val="1"/>
      <w:numFmt w:val="decimal"/>
      <w:lvlText w:val="%1."/>
      <w:lvlJc w:val="left"/>
      <w:pPr>
        <w:ind w:left="360" w:hanging="360"/>
      </w:pPr>
      <w:rPr>
        <w:rFonts w:ascii="Franklin Gothic Demi" w:hAnsi="Franklin Gothic Demi" w:hint="default"/>
        <w:b w:val="0"/>
        <w:i w:val="0"/>
        <w:color w:val="005EA1" w:themeColor="accen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7C029E4"/>
    <w:multiLevelType w:val="hybridMultilevel"/>
    <w:tmpl w:val="89D050B6"/>
    <w:lvl w:ilvl="0" w:tplc="0C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2" w15:restartNumberingAfterBreak="0">
    <w:nsid w:val="57C44D34"/>
    <w:multiLevelType w:val="hybridMultilevel"/>
    <w:tmpl w:val="EFDC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DF52CF"/>
    <w:multiLevelType w:val="hybridMultilevel"/>
    <w:tmpl w:val="799A70CE"/>
    <w:lvl w:ilvl="0" w:tplc="0C090001">
      <w:start w:val="1"/>
      <w:numFmt w:val="decimal"/>
      <w:lvlText w:val="R%1."/>
      <w:lvlJc w:val="righ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4" w15:restartNumberingAfterBreak="0">
    <w:nsid w:val="6055556A"/>
    <w:multiLevelType w:val="hybridMultilevel"/>
    <w:tmpl w:val="3474B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5EA1" w:themeColor="accent1"/>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26" w15:restartNumberingAfterBreak="0">
    <w:nsid w:val="62CF6CD9"/>
    <w:multiLevelType w:val="hybridMultilevel"/>
    <w:tmpl w:val="43C2F74A"/>
    <w:lvl w:ilvl="0" w:tplc="8D465EB6">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27" w15:restartNumberingAfterBreak="0">
    <w:nsid w:val="682F1407"/>
    <w:multiLevelType w:val="hybridMultilevel"/>
    <w:tmpl w:val="1BDE7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7E1148"/>
    <w:multiLevelType w:val="hybridMultilevel"/>
    <w:tmpl w:val="72DA7620"/>
    <w:lvl w:ilvl="0" w:tplc="21DEC20E">
      <w:start w:val="1"/>
      <w:numFmt w:val="bullet"/>
      <w:pStyle w:val="List1bullet"/>
      <w:lvlText w:val=""/>
      <w:lvlJc w:val="left"/>
      <w:pPr>
        <w:ind w:left="501" w:hanging="360"/>
      </w:pPr>
      <w:rPr>
        <w:rFonts w:ascii="Symbol" w:hAnsi="Symbol"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9" w15:restartNumberingAfterBreak="0">
    <w:nsid w:val="71550F9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1564122"/>
    <w:multiLevelType w:val="hybridMultilevel"/>
    <w:tmpl w:val="2AC8BD40"/>
    <w:lvl w:ilvl="0" w:tplc="D3A4BDE4">
      <w:start w:val="1"/>
      <w:numFmt w:val="decimal"/>
      <w:lvlText w:val="O%1"/>
      <w:lvlJc w:val="left"/>
      <w:pPr>
        <w:ind w:left="720" w:hanging="360"/>
      </w:pPr>
      <w:rPr>
        <w:rFonts w:hint="default"/>
        <w:b/>
        <w:i w:val="0"/>
        <w:color w:val="7030A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1D83F97"/>
    <w:multiLevelType w:val="hybridMultilevel"/>
    <w:tmpl w:val="1F149BB6"/>
    <w:lvl w:ilvl="0" w:tplc="C22C9534">
      <w:start w:val="1"/>
      <w:numFmt w:val="bullet"/>
      <w:lvlText w:val=""/>
      <w:lvlJc w:val="left"/>
      <w:pPr>
        <w:ind w:left="1145" w:hanging="360"/>
      </w:pPr>
      <w:rPr>
        <w:rFonts w:ascii="Wingdings" w:hAnsi="Wingdings" w:hint="default"/>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32" w15:restartNumberingAfterBreak="0">
    <w:nsid w:val="74D54F9A"/>
    <w:multiLevelType w:val="multilevel"/>
    <w:tmpl w:val="60F2B7FC"/>
    <w:lvl w:ilvl="0">
      <w:start w:val="1"/>
      <w:numFmt w:val="decimal"/>
      <w:pStyle w:val="Heading1"/>
      <w:lvlText w:val="%1"/>
      <w:lvlJc w:val="left"/>
      <w:pPr>
        <w:ind w:left="0" w:hanging="851"/>
      </w:pPr>
      <w:rPr>
        <w:rFonts w:ascii="VIC SemiBold" w:hAnsi="VIC SemiBold" w:hint="default"/>
        <w:b w:val="0"/>
        <w:i w:val="0"/>
        <w:color w:val="005EA1" w:themeColor="accent1"/>
      </w:rPr>
    </w:lvl>
    <w:lvl w:ilvl="1">
      <w:start w:val="1"/>
      <w:numFmt w:val="decimal"/>
      <w:pStyle w:val="Heading2"/>
      <w:lvlText w:val="%1.%2"/>
      <w:lvlJc w:val="left"/>
      <w:pPr>
        <w:ind w:left="0" w:hanging="851"/>
      </w:pPr>
      <w:rPr>
        <w:rFonts w:hint="default"/>
        <w:color w:val="005EA1" w:themeColor="accent1"/>
      </w:rPr>
    </w:lvl>
    <w:lvl w:ilvl="2">
      <w:start w:val="1"/>
      <w:numFmt w:val="decimal"/>
      <w:pStyle w:val="Heading3"/>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33" w15:restartNumberingAfterBreak="0">
    <w:nsid w:val="7B5C3F53"/>
    <w:multiLevelType w:val="multilevel"/>
    <w:tmpl w:val="0060C338"/>
    <w:numStyleLink w:val="NumberedList"/>
  </w:abstractNum>
  <w:abstractNum w:abstractNumId="34" w15:restartNumberingAfterBreak="0">
    <w:nsid w:val="7E7639FF"/>
    <w:multiLevelType w:val="multilevel"/>
    <w:tmpl w:val="73EE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9"/>
  </w:num>
  <w:num w:numId="3">
    <w:abstractNumId w:val="5"/>
  </w:num>
  <w:num w:numId="4">
    <w:abstractNumId w:val="31"/>
  </w:num>
  <w:num w:numId="5">
    <w:abstractNumId w:val="10"/>
  </w:num>
  <w:num w:numId="6">
    <w:abstractNumId w:val="26"/>
  </w:num>
  <w:num w:numId="7">
    <w:abstractNumId w:val="12"/>
  </w:num>
  <w:num w:numId="8">
    <w:abstractNumId w:val="17"/>
  </w:num>
  <w:num w:numId="9">
    <w:abstractNumId w:val="27"/>
  </w:num>
  <w:num w:numId="10">
    <w:abstractNumId w:val="1"/>
  </w:num>
  <w:num w:numId="11">
    <w:abstractNumId w:val="0"/>
  </w:num>
  <w:num w:numId="12">
    <w:abstractNumId w:val="17"/>
  </w:num>
  <w:num w:numId="13">
    <w:abstractNumId w:val="17"/>
  </w:num>
  <w:num w:numId="14">
    <w:abstractNumId w:val="26"/>
  </w:num>
  <w:num w:numId="15">
    <w:abstractNumId w:val="12"/>
  </w:num>
  <w:num w:numId="16">
    <w:abstractNumId w:val="5"/>
  </w:num>
  <w:num w:numId="17">
    <w:abstractNumId w:val="31"/>
  </w:num>
  <w:num w:numId="18">
    <w:abstractNumId w:val="10"/>
  </w:num>
  <w:num w:numId="19">
    <w:abstractNumId w:val="20"/>
  </w:num>
  <w:num w:numId="20">
    <w:abstractNumId w:val="32"/>
  </w:num>
  <w:num w:numId="21">
    <w:abstractNumId w:val="29"/>
  </w:num>
  <w:num w:numId="22">
    <w:abstractNumId w:val="32"/>
    <w:lvlOverride w:ilvl="0">
      <w:lvl w:ilvl="0">
        <w:start w:val="1"/>
        <w:numFmt w:val="decimal"/>
        <w:pStyle w:val="Heading1"/>
        <w:lvlText w:val="%1."/>
        <w:lvlJc w:val="left"/>
        <w:pPr>
          <w:ind w:left="0" w:hanging="851"/>
        </w:pPr>
        <w:rPr>
          <w:rFonts w:ascii="Franklin Gothic Demi" w:hAnsi="Franklin Gothic Demi" w:hint="default"/>
          <w:b w:val="0"/>
          <w:i w:val="0"/>
          <w:color w:val="005EA1" w:themeColor="accent1"/>
        </w:rPr>
      </w:lvl>
    </w:lvlOverride>
    <w:lvlOverride w:ilvl="1">
      <w:lvl w:ilvl="1">
        <w:start w:val="1"/>
        <w:numFmt w:val="decimal"/>
        <w:pStyle w:val="Heading2"/>
        <w:lvlText w:val="%1.%2."/>
        <w:lvlJc w:val="left"/>
        <w:pPr>
          <w:ind w:left="0" w:hanging="709"/>
        </w:pPr>
        <w:rPr>
          <w:rFonts w:hint="default"/>
          <w:color w:val="005EA1" w:themeColor="accent1"/>
        </w:rPr>
      </w:lvl>
    </w:lvlOverride>
    <w:lvlOverride w:ilvl="2">
      <w:lvl w:ilvl="2">
        <w:start w:val="1"/>
        <w:numFmt w:val="decimal"/>
        <w:pStyle w:val="Heading3"/>
        <w:lvlText w:val="%1.%2.%3."/>
        <w:lvlJc w:val="left"/>
        <w:pPr>
          <w:ind w:left="0" w:hanging="709"/>
        </w:pPr>
        <w:rPr>
          <w:rFonts w:hint="default"/>
        </w:rPr>
      </w:lvl>
    </w:lvlOverride>
    <w:lvlOverride w:ilvl="3">
      <w:lvl w:ilvl="3">
        <w:start w:val="1"/>
        <w:numFmt w:val="decimal"/>
        <w:lvlText w:val="%1.%2.%3.%4."/>
        <w:lvlJc w:val="left"/>
        <w:pPr>
          <w:ind w:left="0" w:hanging="709"/>
        </w:pPr>
        <w:rPr>
          <w:rFonts w:hint="default"/>
        </w:rPr>
      </w:lvl>
    </w:lvlOverride>
    <w:lvlOverride w:ilvl="4">
      <w:lvl w:ilvl="4">
        <w:start w:val="1"/>
        <w:numFmt w:val="decimal"/>
        <w:lvlText w:val="%1.%2.%3.%4.%5."/>
        <w:lvlJc w:val="left"/>
        <w:pPr>
          <w:ind w:left="0" w:hanging="709"/>
        </w:pPr>
        <w:rPr>
          <w:rFonts w:hint="default"/>
        </w:rPr>
      </w:lvl>
    </w:lvlOverride>
    <w:lvlOverride w:ilvl="5">
      <w:lvl w:ilvl="5">
        <w:start w:val="1"/>
        <w:numFmt w:val="decimal"/>
        <w:lvlText w:val="%1.%2.%3.%4.%5.%6."/>
        <w:lvlJc w:val="left"/>
        <w:pPr>
          <w:ind w:left="0" w:hanging="709"/>
        </w:pPr>
        <w:rPr>
          <w:rFonts w:hint="default"/>
        </w:rPr>
      </w:lvl>
    </w:lvlOverride>
    <w:lvlOverride w:ilvl="6">
      <w:lvl w:ilvl="6">
        <w:start w:val="1"/>
        <w:numFmt w:val="decimal"/>
        <w:lvlText w:val="%1.%2.%3.%4.%5.%6.%7."/>
        <w:lvlJc w:val="left"/>
        <w:pPr>
          <w:ind w:left="0" w:hanging="709"/>
        </w:pPr>
        <w:rPr>
          <w:rFonts w:hint="default"/>
        </w:rPr>
      </w:lvl>
    </w:lvlOverride>
    <w:lvlOverride w:ilvl="7">
      <w:lvl w:ilvl="7">
        <w:start w:val="1"/>
        <w:numFmt w:val="decimal"/>
        <w:lvlText w:val="%1.%2.%3.%4.%5.%6.%7.%8."/>
        <w:lvlJc w:val="left"/>
        <w:pPr>
          <w:ind w:left="0" w:hanging="709"/>
        </w:pPr>
        <w:rPr>
          <w:rFonts w:hint="default"/>
        </w:rPr>
      </w:lvl>
    </w:lvlOverride>
    <w:lvlOverride w:ilvl="8">
      <w:lvl w:ilvl="8">
        <w:start w:val="1"/>
        <w:numFmt w:val="decimal"/>
        <w:lvlText w:val="%1.%2.%3.%4.%5.%6.%7.%8.%9."/>
        <w:lvlJc w:val="left"/>
        <w:pPr>
          <w:ind w:left="0" w:hanging="709"/>
        </w:pPr>
        <w:rPr>
          <w:rFonts w:hint="default"/>
        </w:rPr>
      </w:lvl>
    </w:lvlOverride>
  </w:num>
  <w:num w:numId="23">
    <w:abstractNumId w:val="32"/>
    <w:lvlOverride w:ilvl="0">
      <w:lvl w:ilvl="0">
        <w:start w:val="1"/>
        <w:numFmt w:val="decimal"/>
        <w:pStyle w:val="Heading1"/>
        <w:lvlText w:val="%1."/>
        <w:lvlJc w:val="left"/>
        <w:pPr>
          <w:ind w:left="0" w:hanging="851"/>
        </w:pPr>
        <w:rPr>
          <w:rFonts w:ascii="Franklin Gothic Demi" w:hAnsi="Franklin Gothic Demi" w:hint="default"/>
          <w:b w:val="0"/>
          <w:i w:val="0"/>
          <w:color w:val="005EA1" w:themeColor="accent1"/>
        </w:rPr>
      </w:lvl>
    </w:lvlOverride>
    <w:lvlOverride w:ilvl="1">
      <w:lvl w:ilvl="1">
        <w:start w:val="1"/>
        <w:numFmt w:val="decimal"/>
        <w:pStyle w:val="Heading2"/>
        <w:lvlText w:val="%1.%2."/>
        <w:lvlJc w:val="left"/>
        <w:pPr>
          <w:ind w:left="0" w:hanging="851"/>
        </w:pPr>
        <w:rPr>
          <w:rFonts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24">
    <w:abstractNumId w:val="21"/>
  </w:num>
  <w:num w:numId="25">
    <w:abstractNumId w:val="28"/>
  </w:num>
  <w:num w:numId="26">
    <w:abstractNumId w:val="25"/>
  </w:num>
  <w:num w:numId="27">
    <w:abstractNumId w:val="7"/>
  </w:num>
  <w:num w:numId="28">
    <w:abstractNumId w:val="32"/>
    <w:lvlOverride w:ilvl="0">
      <w:lvl w:ilvl="0">
        <w:start w:val="1"/>
        <w:numFmt w:val="decimal"/>
        <w:pStyle w:val="Heading1"/>
        <w:lvlText w:val="%1"/>
        <w:lvlJc w:val="left"/>
        <w:pPr>
          <w:ind w:left="0" w:hanging="851"/>
        </w:pPr>
        <w:rPr>
          <w:rFonts w:hint="default"/>
          <w:b w:val="0"/>
          <w:i w:val="0"/>
          <w:color w:val="005EA1" w:themeColor="accent1"/>
        </w:rPr>
      </w:lvl>
    </w:lvlOverride>
    <w:lvlOverride w:ilvl="1">
      <w:lvl w:ilvl="1">
        <w:start w:val="1"/>
        <w:numFmt w:val="decimal"/>
        <w:pStyle w:val="Heading2"/>
        <w:lvlText w:val="%1.%2"/>
        <w:lvlJc w:val="left"/>
        <w:pPr>
          <w:ind w:left="0" w:hanging="851"/>
        </w:pPr>
        <w:rPr>
          <w:rFonts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29">
    <w:abstractNumId w:val="35"/>
  </w:num>
  <w:num w:numId="30">
    <w:abstractNumId w:val="30"/>
  </w:num>
  <w:num w:numId="31">
    <w:abstractNumId w:val="8"/>
  </w:num>
  <w:num w:numId="32">
    <w:abstractNumId w:val="18"/>
  </w:num>
  <w:num w:numId="33">
    <w:abstractNumId w:val="23"/>
  </w:num>
  <w:num w:numId="34">
    <w:abstractNumId w:val="14"/>
  </w:num>
  <w:num w:numId="35">
    <w:abstractNumId w:val="16"/>
  </w:num>
  <w:num w:numId="36">
    <w:abstractNumId w:val="32"/>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37">
    <w:abstractNumId w:val="32"/>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ascii="VIC SemiBold" w:hAnsi="VIC SemiBold"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38">
    <w:abstractNumId w:val="6"/>
  </w:num>
  <w:num w:numId="39">
    <w:abstractNumId w:val="33"/>
  </w:num>
  <w:num w:numId="40">
    <w:abstractNumId w:val="11"/>
  </w:num>
  <w:num w:numId="41">
    <w:abstractNumId w:val="4"/>
  </w:num>
  <w:num w:numId="42">
    <w:abstractNumId w:val="15"/>
  </w:num>
  <w:num w:numId="43">
    <w:abstractNumId w:val="2"/>
  </w:num>
  <w:num w:numId="44">
    <w:abstractNumId w:val="34"/>
  </w:num>
  <w:num w:numId="45">
    <w:abstractNumId w:val="9"/>
  </w:num>
  <w:num w:numId="46">
    <w:abstractNumId w:val="24"/>
  </w:num>
  <w:num w:numId="47">
    <w:abstractNumId w:val="3"/>
  </w:num>
  <w:num w:numId="48">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W3fSUDPrrNdXax3Sc9s5mXRjwfcmU9SfEkPcSHIoTq55TdxXwwDet3LfUfQZPQDerdbzRajVP3254GUa9OAdKg==" w:salt="HNegOgQAt8Eb/Yeq2pGdfQ=="/>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60B"/>
    <w:rsid w:val="000054C8"/>
    <w:rsid w:val="00007FCC"/>
    <w:rsid w:val="0001745F"/>
    <w:rsid w:val="0001795F"/>
    <w:rsid w:val="0003639D"/>
    <w:rsid w:val="0004111B"/>
    <w:rsid w:val="000455B0"/>
    <w:rsid w:val="0005543A"/>
    <w:rsid w:val="00065392"/>
    <w:rsid w:val="00066D2B"/>
    <w:rsid w:val="00073058"/>
    <w:rsid w:val="0008382A"/>
    <w:rsid w:val="00085705"/>
    <w:rsid w:val="00096B69"/>
    <w:rsid w:val="000A328E"/>
    <w:rsid w:val="000A60B0"/>
    <w:rsid w:val="000B2876"/>
    <w:rsid w:val="000C28B1"/>
    <w:rsid w:val="000C73D1"/>
    <w:rsid w:val="000D34B2"/>
    <w:rsid w:val="000D5696"/>
    <w:rsid w:val="000E1D93"/>
    <w:rsid w:val="000E239E"/>
    <w:rsid w:val="000E6341"/>
    <w:rsid w:val="000E71EB"/>
    <w:rsid w:val="000F36DC"/>
    <w:rsid w:val="000F3D5F"/>
    <w:rsid w:val="000F5B06"/>
    <w:rsid w:val="00100076"/>
    <w:rsid w:val="00105B16"/>
    <w:rsid w:val="00106314"/>
    <w:rsid w:val="001352AE"/>
    <w:rsid w:val="00136EE1"/>
    <w:rsid w:val="00137B47"/>
    <w:rsid w:val="00151100"/>
    <w:rsid w:val="00165845"/>
    <w:rsid w:val="0019060B"/>
    <w:rsid w:val="001920D6"/>
    <w:rsid w:val="001A22BA"/>
    <w:rsid w:val="001A465C"/>
    <w:rsid w:val="001B43BF"/>
    <w:rsid w:val="001C1179"/>
    <w:rsid w:val="001C66E4"/>
    <w:rsid w:val="001C6B21"/>
    <w:rsid w:val="001C6BD9"/>
    <w:rsid w:val="001D0A2B"/>
    <w:rsid w:val="001E2F87"/>
    <w:rsid w:val="002024A7"/>
    <w:rsid w:val="002054DA"/>
    <w:rsid w:val="0022602A"/>
    <w:rsid w:val="00237BB7"/>
    <w:rsid w:val="002461EB"/>
    <w:rsid w:val="00252250"/>
    <w:rsid w:val="00255934"/>
    <w:rsid w:val="00275FC0"/>
    <w:rsid w:val="0028322A"/>
    <w:rsid w:val="00287C35"/>
    <w:rsid w:val="002A7BB3"/>
    <w:rsid w:val="002B5C69"/>
    <w:rsid w:val="002C0DCE"/>
    <w:rsid w:val="002E2983"/>
    <w:rsid w:val="002F36B3"/>
    <w:rsid w:val="00311BEF"/>
    <w:rsid w:val="003203B0"/>
    <w:rsid w:val="0033207D"/>
    <w:rsid w:val="00333785"/>
    <w:rsid w:val="00334BC2"/>
    <w:rsid w:val="00337B9D"/>
    <w:rsid w:val="003435FC"/>
    <w:rsid w:val="00346675"/>
    <w:rsid w:val="00351ACD"/>
    <w:rsid w:val="003543AB"/>
    <w:rsid w:val="003561D3"/>
    <w:rsid w:val="003704B0"/>
    <w:rsid w:val="0037719F"/>
    <w:rsid w:val="00392409"/>
    <w:rsid w:val="003B120F"/>
    <w:rsid w:val="003B6726"/>
    <w:rsid w:val="003C3943"/>
    <w:rsid w:val="003D1377"/>
    <w:rsid w:val="003F07F0"/>
    <w:rsid w:val="003F2D9F"/>
    <w:rsid w:val="00415F2E"/>
    <w:rsid w:val="004363C2"/>
    <w:rsid w:val="0045269F"/>
    <w:rsid w:val="004614FA"/>
    <w:rsid w:val="00467552"/>
    <w:rsid w:val="00473C2E"/>
    <w:rsid w:val="00481C3C"/>
    <w:rsid w:val="00483886"/>
    <w:rsid w:val="00491668"/>
    <w:rsid w:val="004C3E11"/>
    <w:rsid w:val="004D5044"/>
    <w:rsid w:val="004D7343"/>
    <w:rsid w:val="004E4F99"/>
    <w:rsid w:val="004F56BE"/>
    <w:rsid w:val="00500DCE"/>
    <w:rsid w:val="00507B1A"/>
    <w:rsid w:val="00521693"/>
    <w:rsid w:val="0053280D"/>
    <w:rsid w:val="00543609"/>
    <w:rsid w:val="00543DEB"/>
    <w:rsid w:val="00545D48"/>
    <w:rsid w:val="00552F9A"/>
    <w:rsid w:val="00554107"/>
    <w:rsid w:val="00572A90"/>
    <w:rsid w:val="00581A4E"/>
    <w:rsid w:val="005A0886"/>
    <w:rsid w:val="005A728A"/>
    <w:rsid w:val="005B15ED"/>
    <w:rsid w:val="005B5340"/>
    <w:rsid w:val="005B6C28"/>
    <w:rsid w:val="005C0D72"/>
    <w:rsid w:val="005D6B50"/>
    <w:rsid w:val="005E5986"/>
    <w:rsid w:val="005E64C6"/>
    <w:rsid w:val="005F57E2"/>
    <w:rsid w:val="005F61EC"/>
    <w:rsid w:val="006025C6"/>
    <w:rsid w:val="00610326"/>
    <w:rsid w:val="00632AA1"/>
    <w:rsid w:val="006460EB"/>
    <w:rsid w:val="006617F2"/>
    <w:rsid w:val="00663E2A"/>
    <w:rsid w:val="00673BF4"/>
    <w:rsid w:val="006746F2"/>
    <w:rsid w:val="006A4D34"/>
    <w:rsid w:val="006A715A"/>
    <w:rsid w:val="006C38E1"/>
    <w:rsid w:val="006D3D19"/>
    <w:rsid w:val="006D651E"/>
    <w:rsid w:val="006F797F"/>
    <w:rsid w:val="00736F8D"/>
    <w:rsid w:val="00754C26"/>
    <w:rsid w:val="00756D2C"/>
    <w:rsid w:val="00764DCA"/>
    <w:rsid w:val="007713C1"/>
    <w:rsid w:val="0077490F"/>
    <w:rsid w:val="0078355D"/>
    <w:rsid w:val="00784D31"/>
    <w:rsid w:val="00785E8D"/>
    <w:rsid w:val="007902DF"/>
    <w:rsid w:val="00791F1B"/>
    <w:rsid w:val="00797790"/>
    <w:rsid w:val="007A0104"/>
    <w:rsid w:val="007B5A2D"/>
    <w:rsid w:val="007E203E"/>
    <w:rsid w:val="007E2E88"/>
    <w:rsid w:val="007E4E62"/>
    <w:rsid w:val="007F0B30"/>
    <w:rsid w:val="007F4F3D"/>
    <w:rsid w:val="0086193B"/>
    <w:rsid w:val="008654AB"/>
    <w:rsid w:val="00866594"/>
    <w:rsid w:val="00886219"/>
    <w:rsid w:val="00897CB1"/>
    <w:rsid w:val="008B0A44"/>
    <w:rsid w:val="008B28CF"/>
    <w:rsid w:val="008C0BBB"/>
    <w:rsid w:val="008C3565"/>
    <w:rsid w:val="008C5740"/>
    <w:rsid w:val="008D7974"/>
    <w:rsid w:val="008F475A"/>
    <w:rsid w:val="009069C2"/>
    <w:rsid w:val="00937364"/>
    <w:rsid w:val="0095183A"/>
    <w:rsid w:val="00960918"/>
    <w:rsid w:val="00971C9F"/>
    <w:rsid w:val="0097542D"/>
    <w:rsid w:val="00985C5F"/>
    <w:rsid w:val="00985C88"/>
    <w:rsid w:val="00986BBB"/>
    <w:rsid w:val="00987CB7"/>
    <w:rsid w:val="009920B2"/>
    <w:rsid w:val="009957D3"/>
    <w:rsid w:val="009A0103"/>
    <w:rsid w:val="009B0F78"/>
    <w:rsid w:val="009D0417"/>
    <w:rsid w:val="009E0313"/>
    <w:rsid w:val="009F44C7"/>
    <w:rsid w:val="00A026A8"/>
    <w:rsid w:val="00A116B6"/>
    <w:rsid w:val="00A32037"/>
    <w:rsid w:val="00A44366"/>
    <w:rsid w:val="00A54BF7"/>
    <w:rsid w:val="00A61404"/>
    <w:rsid w:val="00A616A8"/>
    <w:rsid w:val="00A623FE"/>
    <w:rsid w:val="00A6488F"/>
    <w:rsid w:val="00A77293"/>
    <w:rsid w:val="00A80723"/>
    <w:rsid w:val="00A81C71"/>
    <w:rsid w:val="00A8299B"/>
    <w:rsid w:val="00A9595C"/>
    <w:rsid w:val="00AA5F37"/>
    <w:rsid w:val="00AB56DE"/>
    <w:rsid w:val="00AB7DF5"/>
    <w:rsid w:val="00AD0FDC"/>
    <w:rsid w:val="00AE2611"/>
    <w:rsid w:val="00B2061E"/>
    <w:rsid w:val="00B21758"/>
    <w:rsid w:val="00B22DF7"/>
    <w:rsid w:val="00B25E21"/>
    <w:rsid w:val="00B6402D"/>
    <w:rsid w:val="00B7210B"/>
    <w:rsid w:val="00B77892"/>
    <w:rsid w:val="00B952E8"/>
    <w:rsid w:val="00BA0532"/>
    <w:rsid w:val="00BA124F"/>
    <w:rsid w:val="00BA7C16"/>
    <w:rsid w:val="00BC2895"/>
    <w:rsid w:val="00BC38C5"/>
    <w:rsid w:val="00BE145B"/>
    <w:rsid w:val="00C006C1"/>
    <w:rsid w:val="00C12862"/>
    <w:rsid w:val="00C151CC"/>
    <w:rsid w:val="00C43537"/>
    <w:rsid w:val="00C5425D"/>
    <w:rsid w:val="00C5549D"/>
    <w:rsid w:val="00C603A8"/>
    <w:rsid w:val="00C73C71"/>
    <w:rsid w:val="00C86778"/>
    <w:rsid w:val="00C92B9B"/>
    <w:rsid w:val="00C94A23"/>
    <w:rsid w:val="00CA345F"/>
    <w:rsid w:val="00CB3A49"/>
    <w:rsid w:val="00CD3E97"/>
    <w:rsid w:val="00CE163D"/>
    <w:rsid w:val="00CF75FF"/>
    <w:rsid w:val="00D23473"/>
    <w:rsid w:val="00D271C1"/>
    <w:rsid w:val="00D44400"/>
    <w:rsid w:val="00D44638"/>
    <w:rsid w:val="00D60B69"/>
    <w:rsid w:val="00D60BC4"/>
    <w:rsid w:val="00D671D9"/>
    <w:rsid w:val="00D76882"/>
    <w:rsid w:val="00D8680D"/>
    <w:rsid w:val="00D879C8"/>
    <w:rsid w:val="00D913E1"/>
    <w:rsid w:val="00D968DC"/>
    <w:rsid w:val="00DA32A6"/>
    <w:rsid w:val="00DC23AC"/>
    <w:rsid w:val="00DC2717"/>
    <w:rsid w:val="00DF41C5"/>
    <w:rsid w:val="00DF507F"/>
    <w:rsid w:val="00DF758C"/>
    <w:rsid w:val="00E11707"/>
    <w:rsid w:val="00E34FA9"/>
    <w:rsid w:val="00E572E9"/>
    <w:rsid w:val="00E64FF5"/>
    <w:rsid w:val="00E702BC"/>
    <w:rsid w:val="00E707A0"/>
    <w:rsid w:val="00E710F2"/>
    <w:rsid w:val="00E75B3A"/>
    <w:rsid w:val="00E80113"/>
    <w:rsid w:val="00E84FF9"/>
    <w:rsid w:val="00E87E23"/>
    <w:rsid w:val="00E91979"/>
    <w:rsid w:val="00EA0BB1"/>
    <w:rsid w:val="00EA63C1"/>
    <w:rsid w:val="00EC54A1"/>
    <w:rsid w:val="00ED593D"/>
    <w:rsid w:val="00EE1649"/>
    <w:rsid w:val="00EE2C46"/>
    <w:rsid w:val="00EE4BC2"/>
    <w:rsid w:val="00EF1C5F"/>
    <w:rsid w:val="00F00B8E"/>
    <w:rsid w:val="00F056BF"/>
    <w:rsid w:val="00F15103"/>
    <w:rsid w:val="00F15237"/>
    <w:rsid w:val="00F16B89"/>
    <w:rsid w:val="00F17671"/>
    <w:rsid w:val="00F21186"/>
    <w:rsid w:val="00F2422A"/>
    <w:rsid w:val="00F32B77"/>
    <w:rsid w:val="00F46727"/>
    <w:rsid w:val="00F46FB8"/>
    <w:rsid w:val="00F47249"/>
    <w:rsid w:val="00F7768C"/>
    <w:rsid w:val="00F85A6B"/>
    <w:rsid w:val="00F95692"/>
    <w:rsid w:val="00F95F5C"/>
    <w:rsid w:val="00F9784E"/>
    <w:rsid w:val="00FB638D"/>
    <w:rsid w:val="00FC0E91"/>
    <w:rsid w:val="00FC3134"/>
    <w:rsid w:val="00FD3307"/>
    <w:rsid w:val="00FD6A97"/>
    <w:rsid w:val="00FE430F"/>
    <w:rsid w:val="00FF30F3"/>
    <w:rsid w:val="00FF52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D272F9-E5E3-401D-95C7-FF2C48201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8CF"/>
    <w:pPr>
      <w:suppressAutoHyphens/>
      <w:spacing w:before="200" w:line="276" w:lineRule="auto"/>
    </w:pPr>
  </w:style>
  <w:style w:type="paragraph" w:styleId="Heading1">
    <w:name w:val="heading 1"/>
    <w:basedOn w:val="Normal"/>
    <w:next w:val="Normal"/>
    <w:link w:val="Heading1Char"/>
    <w:qFormat/>
    <w:rsid w:val="009F44C7"/>
    <w:pPr>
      <w:keepNext/>
      <w:pageBreakBefore/>
      <w:numPr>
        <w:numId w:val="20"/>
      </w:numPr>
      <w:pBdr>
        <w:bottom w:val="single" w:sz="4" w:space="1" w:color="005EA1" w:themeColor="accent1"/>
      </w:pBdr>
      <w:suppressAutoHyphens w:val="0"/>
      <w:spacing w:before="0" w:after="40"/>
      <w:outlineLvl w:val="0"/>
    </w:pPr>
    <w:rPr>
      <w:rFonts w:ascii="VIC" w:hAnsi="VIC" w:cs="Arial"/>
      <w:caps/>
      <w:sz w:val="32"/>
      <w:szCs w:val="32"/>
      <w:lang w:eastAsia="en-US"/>
    </w:rPr>
  </w:style>
  <w:style w:type="paragraph" w:styleId="Heading2">
    <w:name w:val="heading 2"/>
    <w:basedOn w:val="Heading1"/>
    <w:next w:val="Normal"/>
    <w:link w:val="Heading2Char"/>
    <w:qFormat/>
    <w:rsid w:val="0045269F"/>
    <w:pPr>
      <w:pageBreakBefore w:val="0"/>
      <w:numPr>
        <w:ilvl w:val="1"/>
        <w:numId w:val="36"/>
      </w:numPr>
      <w:pBdr>
        <w:bottom w:val="none" w:sz="0" w:space="0" w:color="auto"/>
      </w:pBdr>
      <w:spacing w:before="320"/>
      <w:outlineLvl w:val="1"/>
    </w:pPr>
    <w:rPr>
      <w:caps w:val="0"/>
      <w:sz w:val="26"/>
      <w:szCs w:val="28"/>
    </w:rPr>
  </w:style>
  <w:style w:type="paragraph" w:styleId="Heading3">
    <w:name w:val="heading 3"/>
    <w:basedOn w:val="Heading2"/>
    <w:next w:val="Normal"/>
    <w:link w:val="Heading3Char"/>
    <w:qFormat/>
    <w:rsid w:val="0045269F"/>
    <w:pPr>
      <w:numPr>
        <w:ilvl w:val="2"/>
        <w:numId w:val="37"/>
      </w:numPr>
      <w:spacing w:before="280"/>
      <w:outlineLvl w:val="2"/>
    </w:pPr>
    <w:rPr>
      <w:sz w:val="22"/>
      <w:szCs w:val="22"/>
    </w:rPr>
  </w:style>
  <w:style w:type="paragraph" w:styleId="Heading4">
    <w:name w:val="heading 4"/>
    <w:basedOn w:val="Normal"/>
    <w:next w:val="Normal"/>
    <w:link w:val="Heading4Char"/>
    <w:rsid w:val="0045269F"/>
    <w:pPr>
      <w:keepNext/>
      <w:spacing w:before="240" w:after="40"/>
      <w:outlineLvl w:val="3"/>
    </w:pPr>
    <w:rPr>
      <w:rFonts w:ascii="VIC" w:hAnsi="VIC"/>
      <w:color w:val="005EA1" w:themeColor="accent1"/>
      <w:lang w:eastAsia="en-US"/>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F16B89"/>
    <w:rPr>
      <w:rFonts w:ascii="VIC SemiBold" w:hAnsi="VIC SemiBold"/>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F16B89"/>
    <w:pPr>
      <w:keepNext/>
      <w:spacing w:before="120" w:after="80"/>
    </w:pPr>
    <w:rPr>
      <w:rFonts w:ascii="VIC SemiBold" w:hAnsi="VIC SemiBold"/>
      <w:b/>
      <w:caps/>
      <w:color w:val="FFFFFF" w:themeColor="background1"/>
      <w:sz w:val="16"/>
    </w:rPr>
  </w:style>
  <w:style w:type="paragraph" w:customStyle="1" w:styleId="List3dash">
    <w:name w:val="List 3 / dash"/>
    <w:basedOn w:val="Normal"/>
    <w:qFormat/>
    <w:rsid w:val="00B7210B"/>
    <w:pPr>
      <w:keepLines/>
      <w:numPr>
        <w:numId w:val="26"/>
      </w:numPr>
      <w:spacing w:before="40"/>
      <w:ind w:left="568" w:hanging="284"/>
    </w:pPr>
    <w:rPr>
      <w:rFonts w:eastAsia="Arial Unicode MS" w:cs="Arial"/>
      <w:lang w:eastAsia="en-US"/>
    </w:rPr>
  </w:style>
  <w:style w:type="character" w:customStyle="1" w:styleId="TablenoobjChar">
    <w:name w:val="Table / no. obj Char"/>
    <w:basedOn w:val="TabletextChar"/>
    <w:link w:val="Tablenoobj"/>
    <w:rsid w:val="00D23473"/>
    <w:rPr>
      <w:rFonts w:ascii="VIC SemiBold" w:hAnsi="VIC SemiBold"/>
      <w:b w:val="0"/>
      <w:caps w:val="0"/>
      <w:color w:val="003C74" w:themeColor="text2"/>
      <w:sz w:val="28"/>
    </w:rPr>
  </w:style>
  <w:style w:type="paragraph" w:customStyle="1" w:styleId="Tabletext">
    <w:name w:val="Table / text"/>
    <w:basedOn w:val="Normal"/>
    <w:link w:val="TabletextChar"/>
    <w:qFormat/>
    <w:rsid w:val="001B43BF"/>
    <w:pPr>
      <w:spacing w:before="40" w:after="40"/>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pPr>
    <w:rPr>
      <w:rFonts w:eastAsia="Arial Unicode MS" w:cs="Arial"/>
    </w:rPr>
  </w:style>
  <w:style w:type="paragraph" w:styleId="BodyText">
    <w:name w:val="Body Text"/>
    <w:basedOn w:val="Normal"/>
    <w:link w:val="BodyTextChar"/>
    <w:semiHidden/>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9F44C7"/>
    <w:rPr>
      <w:rFonts w:ascii="VIC" w:hAnsi="VIC" w:cs="Arial"/>
      <w:caps/>
      <w:sz w:val="32"/>
      <w:szCs w:val="32"/>
      <w:lang w:eastAsia="en-US"/>
    </w:rPr>
  </w:style>
  <w:style w:type="character" w:customStyle="1" w:styleId="Heading2Char">
    <w:name w:val="Heading 2 Char"/>
    <w:basedOn w:val="DefaultParagraphFont"/>
    <w:link w:val="Heading2"/>
    <w:uiPriority w:val="9"/>
    <w:rsid w:val="0045269F"/>
    <w:rPr>
      <w:rFonts w:ascii="VIC" w:hAnsi="VIC" w:cs="Arial"/>
      <w:sz w:val="26"/>
      <w:szCs w:val="28"/>
      <w:lang w:eastAsia="en-US"/>
    </w:rPr>
  </w:style>
  <w:style w:type="character" w:customStyle="1" w:styleId="Heading3Char">
    <w:name w:val="Heading 3 Char"/>
    <w:basedOn w:val="DefaultParagraphFont"/>
    <w:link w:val="Heading3"/>
    <w:rsid w:val="0045269F"/>
    <w:rPr>
      <w:rFonts w:ascii="VIC" w:hAnsi="VIC" w:cs="Arial"/>
      <w:sz w:val="22"/>
      <w:szCs w:val="22"/>
      <w:lang w:eastAsia="en-US"/>
    </w:rPr>
  </w:style>
  <w:style w:type="character" w:customStyle="1" w:styleId="Heading4Char">
    <w:name w:val="Heading 4 Char"/>
    <w:basedOn w:val="DefaultParagraphFont"/>
    <w:link w:val="Heading4"/>
    <w:rsid w:val="0045269F"/>
    <w:rPr>
      <w:rFonts w:ascii="VIC" w:hAnsi="VIC"/>
      <w:color w:val="005EA1" w:themeColor="accent1"/>
      <w:lang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16"/>
      </w:numPr>
      <w:ind w:left="284" w:hanging="284"/>
    </w:pPr>
    <w:rPr>
      <w:rFonts w:cs="Tahoma"/>
      <w:szCs w:val="16"/>
    </w:rPr>
  </w:style>
  <w:style w:type="paragraph" w:customStyle="1" w:styleId="List1bullet">
    <w:name w:val="List 1 / bullet"/>
    <w:basedOn w:val="Normal"/>
    <w:qFormat/>
    <w:rsid w:val="0045269F"/>
    <w:pPr>
      <w:keepLines/>
      <w:numPr>
        <w:numId w:val="25"/>
      </w:numPr>
      <w:spacing w:before="120"/>
      <w:ind w:left="284" w:hanging="284"/>
    </w:pPr>
    <w:rPr>
      <w:rFonts w:eastAsia="Arial Unicode MS" w:cs="Arial"/>
    </w:rPr>
  </w:style>
  <w:style w:type="paragraph" w:customStyle="1" w:styleId="Tablenoobj">
    <w:name w:val="Table / no. obj"/>
    <w:basedOn w:val="Tabletext"/>
    <w:link w:val="TablenoobjChar"/>
    <w:qFormat/>
    <w:rsid w:val="00D23473"/>
    <w:pPr>
      <w:numPr>
        <w:numId w:val="29"/>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8C5740"/>
    <w:pPr>
      <w:numPr>
        <w:numId w:val="31"/>
      </w:numPr>
    </w:pPr>
    <w:rPr>
      <w:color w:val="95C11F" w:themeColor="accent3"/>
    </w:rPr>
  </w:style>
  <w:style w:type="paragraph" w:customStyle="1" w:styleId="Tablenoguid">
    <w:name w:val="Table / no. guid"/>
    <w:basedOn w:val="Tablenoobj"/>
    <w:qFormat/>
    <w:rsid w:val="008C5740"/>
    <w:pPr>
      <w:numPr>
        <w:numId w:val="32"/>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insideH w:val="single" w:sz="8" w:space="0" w:color="008BD2" w:themeColor="accent2"/>
        <w:insideV w:val="single" w:sz="8" w:space="0" w:color="008BD2" w:themeColor="accent2"/>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sz="6" w:space="0" w:color="008BD2" w:themeColor="accent2"/>
          <w:insideV w:val="single" w:sz="6" w:space="0" w:color="008BD2" w:themeColor="accent2"/>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insideH w:val="single" w:sz="8" w:space="0" w:color="005EA1" w:themeColor="accent1"/>
        <w:insideV w:val="single" w:sz="8" w:space="0" w:color="005EA1" w:themeColor="accent1"/>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sz="6" w:space="0" w:color="005EA1" w:themeColor="accent1"/>
          <w:insideV w:val="single" w:sz="6" w:space="0" w:color="005EA1" w:themeColor="accent1"/>
        </w:tcBorders>
        <w:shd w:val="clear" w:color="auto" w:fill="51B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tblBorders>
    </w:tblPr>
    <w:tblStylePr w:type="firstRow">
      <w:rPr>
        <w:sz w:val="24"/>
        <w:szCs w:val="24"/>
      </w:rPr>
      <w:tblPr/>
      <w:tcPr>
        <w:tcBorders>
          <w:top w:val="nil"/>
          <w:left w:val="nil"/>
          <w:bottom w:val="single" w:sz="24" w:space="0" w:color="008BD2" w:themeColor="accent2"/>
          <w:right w:val="nil"/>
          <w:insideH w:val="nil"/>
          <w:insideV w:val="nil"/>
        </w:tcBorders>
        <w:shd w:val="clear" w:color="auto" w:fill="FFFFFF" w:themeFill="background1"/>
      </w:tcPr>
    </w:tblStylePr>
    <w:tblStylePr w:type="lastRow">
      <w:tblPr/>
      <w:tcPr>
        <w:tcBorders>
          <w:top w:val="single" w:sz="8" w:space="0" w:color="008B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2"/>
          <w:insideH w:val="nil"/>
          <w:insideV w:val="nil"/>
        </w:tcBorders>
        <w:shd w:val="clear" w:color="auto" w:fill="FFFFFF" w:themeFill="background1"/>
      </w:tcPr>
    </w:tblStylePr>
    <w:tblStylePr w:type="lastCol">
      <w:tblPr/>
      <w:tcPr>
        <w:tcBorders>
          <w:top w:val="nil"/>
          <w:left w:val="single" w:sz="8" w:space="0" w:color="008B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tblBorders>
    </w:tblPr>
    <w:tblStylePr w:type="firstRow">
      <w:rPr>
        <w:sz w:val="24"/>
        <w:szCs w:val="24"/>
      </w:rPr>
      <w:tblPr/>
      <w:tcPr>
        <w:tcBorders>
          <w:top w:val="nil"/>
          <w:left w:val="nil"/>
          <w:bottom w:val="single" w:sz="24" w:space="0" w:color="005EA1" w:themeColor="accent1"/>
          <w:right w:val="nil"/>
          <w:insideH w:val="nil"/>
          <w:insideV w:val="nil"/>
        </w:tcBorders>
        <w:shd w:val="clear" w:color="auto" w:fill="FFFFFF" w:themeFill="background1"/>
      </w:tcPr>
    </w:tblStylePr>
    <w:tblStylePr w:type="lastRow">
      <w:tblPr/>
      <w:tcPr>
        <w:tcBorders>
          <w:top w:val="single" w:sz="8" w:space="0" w:color="005EA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1"/>
          <w:insideH w:val="nil"/>
          <w:insideV w:val="nil"/>
        </w:tcBorders>
        <w:shd w:val="clear" w:color="auto" w:fill="FFFFFF" w:themeFill="background1"/>
      </w:tcPr>
    </w:tblStylePr>
    <w:tblStylePr w:type="lastCol">
      <w:tblPr/>
      <w:tcPr>
        <w:tcBorders>
          <w:top w:val="nil"/>
          <w:left w:val="single" w:sz="8" w:space="0" w:color="005E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756D2C"/>
    <w:pPr>
      <w:keepLines/>
      <w:pageBreakBefore w:val="0"/>
      <w:numPr>
        <w:numId w:val="0"/>
      </w:numPr>
      <w:suppressAutoHyphens/>
      <w:spacing w:before="480" w:after="0"/>
      <w:outlineLvl w:val="9"/>
    </w:pPr>
    <w:rPr>
      <w:rFonts w:eastAsiaTheme="majorEastAsia" w:cstheme="majorBidi"/>
      <w:bCs/>
      <w:caps w:val="0"/>
      <w:color w:val="004578" w:themeColor="accent1" w:themeShade="BF"/>
      <w:sz w:val="28"/>
      <w:szCs w:val="28"/>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A81C71"/>
    <w:pPr>
      <w:spacing w:after="100"/>
    </w:pPr>
  </w:style>
  <w:style w:type="paragraph" w:styleId="TOC2">
    <w:name w:val="toc 2"/>
    <w:basedOn w:val="Normal"/>
    <w:next w:val="Normal"/>
    <w:autoRedefine/>
    <w:uiPriority w:val="39"/>
    <w:unhideWhenUsed/>
    <w:rsid w:val="00A81C71"/>
    <w:pPr>
      <w:spacing w:after="100"/>
      <w:ind w:left="220"/>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1A465C"/>
    <w:pPr>
      <w:pBdr>
        <w:bottom w:val="single" w:sz="4" w:space="1" w:color="005EA1" w:themeColor="accent1"/>
      </w:pBdr>
      <w:spacing w:before="240" w:after="120"/>
    </w:pPr>
    <w:rPr>
      <w:rFonts w:ascii="VIC" w:hAnsi="VIC" w:cs="Arial"/>
      <w:caps/>
      <w:sz w:val="32"/>
      <w:lang w:eastAsia="en-US"/>
    </w:rPr>
  </w:style>
  <w:style w:type="paragraph" w:customStyle="1" w:styleId="Heading2nonumbers">
    <w:name w:val="Heading 2 no numbers"/>
    <w:basedOn w:val="Heading2"/>
    <w:next w:val="Normal"/>
    <w:qFormat/>
    <w:rsid w:val="0045269F"/>
    <w:pPr>
      <w:numPr>
        <w:ilvl w:val="0"/>
        <w:numId w:val="0"/>
      </w:numPr>
    </w:p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473C2E"/>
    <w:pPr>
      <w:numPr>
        <w:ilvl w:val="0"/>
        <w:numId w:val="0"/>
      </w:numPr>
    </w:pPr>
    <w:rPr>
      <w:color w:val="003C74" w:themeColor="text2"/>
    </w:rPr>
  </w:style>
  <w:style w:type="paragraph" w:styleId="Caption">
    <w:name w:val="caption"/>
    <w:basedOn w:val="Normal"/>
    <w:next w:val="Normal"/>
    <w:uiPriority w:val="35"/>
    <w:qFormat/>
    <w:rsid w:val="00F95F5C"/>
    <w:pPr>
      <w:keepNext/>
      <w:spacing w:after="80"/>
    </w:pPr>
    <w:rPr>
      <w:rFonts w:ascii="VIC" w:hAnsi="VIC"/>
      <w:iCs/>
      <w:color w:val="005EA1"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styleId="GridTable5Dark-Accent1">
    <w:name w:val="Grid Table 5 Dark Accent 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customStyle="1" w:styleId="List1number">
    <w:name w:val="List 1 / number"/>
    <w:basedOn w:val="List1bullet"/>
    <w:qFormat/>
    <w:rsid w:val="00971C9F"/>
    <w:pPr>
      <w:numPr>
        <w:numId w:val="40"/>
      </w:numPr>
      <w:ind w:left="284" w:hanging="284"/>
    </w:pPr>
    <w:rPr>
      <w:lang w:eastAsia="en-US"/>
    </w:rPr>
  </w:style>
  <w:style w:type="paragraph" w:styleId="ListParagraph">
    <w:name w:val="List Paragraph"/>
    <w:basedOn w:val="Normal"/>
    <w:uiPriority w:val="34"/>
    <w:qFormat/>
    <w:rsid w:val="0019060B"/>
    <w:pPr>
      <w:suppressAutoHyphens w:val="0"/>
      <w:spacing w:before="0" w:after="160" w:line="256" w:lineRule="auto"/>
      <w:ind w:left="720"/>
      <w:contextualSpacing/>
    </w:pPr>
    <w:rPr>
      <w:rFonts w:asciiTheme="minorHAnsi" w:eastAsiaTheme="minorHAnsi" w:hAnsiTheme="minorHAnsi" w:cstheme="minorBidi"/>
      <w:sz w:val="22"/>
      <w:szCs w:val="22"/>
      <w:lang w:eastAsia="en-US"/>
    </w:rPr>
  </w:style>
  <w:style w:type="character" w:styleId="SubtleEmphasis">
    <w:name w:val="Subtle Emphasis"/>
    <w:basedOn w:val="DefaultParagraphFont"/>
    <w:uiPriority w:val="19"/>
    <w:qFormat/>
    <w:rsid w:val="00A32037"/>
    <w:rPr>
      <w:i/>
      <w:iCs/>
      <w:color w:val="005EA1" w:themeColor="accent1"/>
    </w:rPr>
  </w:style>
  <w:style w:type="paragraph" w:styleId="Header">
    <w:name w:val="header"/>
    <w:basedOn w:val="Normal"/>
    <w:link w:val="HeaderChar"/>
    <w:unhideWhenUsed/>
    <w:rsid w:val="0019060B"/>
    <w:pPr>
      <w:tabs>
        <w:tab w:val="center" w:pos="4513"/>
        <w:tab w:val="right" w:pos="9026"/>
      </w:tabs>
      <w:spacing w:before="0" w:line="240" w:lineRule="auto"/>
    </w:pPr>
  </w:style>
  <w:style w:type="character" w:customStyle="1" w:styleId="HeaderChar">
    <w:name w:val="Header Char"/>
    <w:basedOn w:val="DefaultParagraphFont"/>
    <w:link w:val="Header"/>
    <w:rsid w:val="00190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489176076">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1087848002">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341082957">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21" Type="http://schemas.openxmlformats.org/officeDocument/2006/relationships/image" Target="media/image5.jpe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hart" Target="charts/chart1.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yperlink" Target="http://www.vpa.vic.gov.a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chart" Target="charts/chart2.xml"/><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vpa.vic.gov.au/project/jacksons-hill-masterplan/" TargetMode="External"/><Relationship Id="rId27" Type="http://schemas.openxmlformats.org/officeDocument/2006/relationships/image" Target="media/image8.jpeg"/><Relationship Id="rId30" Type="http://schemas.openxmlformats.org/officeDocument/2006/relationships/chart" Target="charts/chart3.xml"/><Relationship Id="rId35"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8.xml.rels><?xml version="1.0" encoding="UTF-8" standalone="yes"?>
<Relationships xmlns="http://schemas.openxmlformats.org/package/2006/relationships"><Relationship Id="rId1" Type="http://schemas.openxmlformats.org/officeDocument/2006/relationships/image" Target="media/image11.png"/></Relationships>
</file>

<file path=word/_rels/footer9.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vpa-fs1\software$\Microsoft\Templates\13%20PSP%20Portrait%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vpa-fs1\users$\tom.shield\My%20Documents\Offline%20Records%20(P1)\Hume%20-%20Informal%20~%20STRATEGIC%20PLANNING%20-%20Caloola%20Sunbury%20MP%201500\Phase%201%20informal%20~%20Jacksons%20Hill%20Master%20Plan%20(with%20CrowdSpot%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vpa-fs1\users$\tom.shield\My%20Documents\Offline%20Records%20(P1)\Hume%20-%20Informal%20~%20STRATEGIC%20PLANNING%20-%20Caloola%20Sunbury%20MP%201500\Phase%201%20informal%20~%20Jacksons%20Hill%20Master%20Plan%20(with%20CrowdSpot%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vpa-fs1\users$\tom.shield\My%20Documents\Offline%20Records%20(P1)\Hume%20-%20Informal%20~%20STRATEGIC%20PLANNING%20-%20Caloola%20Sunbury%20MP%201500\Phase%201%20informal%20~%20Jacksons%20Hill%20Master%20Plan%20(with%20CrowdSpot%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600" b="1" cap="all" baseline="0"/>
              <a:t>How we engaged</a:t>
            </a:r>
          </a:p>
        </c:rich>
      </c:tx>
      <c:layout>
        <c:manualLayout>
          <c:xMode val="edge"/>
          <c:yMode val="edge"/>
          <c:x val="0.3705074230002216"/>
          <c:y val="2.190580503833515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Particpants!$C$12</c:f>
              <c:strCache>
                <c:ptCount val="1"/>
                <c:pt idx="0">
                  <c:v>Number of comments</c:v>
                </c:pt>
              </c:strCache>
            </c:strRef>
          </c:tx>
          <c:spPr>
            <a:solidFill>
              <a:schemeClr val="accent1"/>
            </a:solidFill>
            <a:ln>
              <a:noFill/>
            </a:ln>
            <a:effectLst/>
          </c:spPr>
          <c:invertIfNegative val="0"/>
          <c:cat>
            <c:strRef>
              <c:f>Particpants!$B$13:$B$14</c:f>
              <c:strCache>
                <c:ptCount val="2"/>
                <c:pt idx="0">
                  <c:v>Face-to-face / phone</c:v>
                </c:pt>
                <c:pt idx="1">
                  <c:v>Online</c:v>
                </c:pt>
              </c:strCache>
            </c:strRef>
          </c:cat>
          <c:val>
            <c:numRef>
              <c:f>Particpants!$C$13:$C$14</c:f>
              <c:numCache>
                <c:formatCode>General</c:formatCode>
                <c:ptCount val="2"/>
                <c:pt idx="0">
                  <c:v>356</c:v>
                </c:pt>
                <c:pt idx="1">
                  <c:v>667</c:v>
                </c:pt>
              </c:numCache>
            </c:numRef>
          </c:val>
        </c:ser>
        <c:ser>
          <c:idx val="1"/>
          <c:order val="1"/>
          <c:tx>
            <c:strRef>
              <c:f>Particpants!$D$12</c:f>
              <c:strCache>
                <c:ptCount val="1"/>
                <c:pt idx="0">
                  <c:v>Number of participants</c:v>
                </c:pt>
              </c:strCache>
            </c:strRef>
          </c:tx>
          <c:spPr>
            <a:solidFill>
              <a:schemeClr val="accent2"/>
            </a:solidFill>
            <a:ln>
              <a:noFill/>
            </a:ln>
            <a:effectLst/>
          </c:spPr>
          <c:invertIfNegative val="0"/>
          <c:cat>
            <c:strRef>
              <c:f>Particpants!$B$13:$B$14</c:f>
              <c:strCache>
                <c:ptCount val="2"/>
                <c:pt idx="0">
                  <c:v>Face-to-face / phone</c:v>
                </c:pt>
                <c:pt idx="1">
                  <c:v>Online</c:v>
                </c:pt>
              </c:strCache>
            </c:strRef>
          </c:cat>
          <c:val>
            <c:numRef>
              <c:f>Particpants!$D$13:$D$14</c:f>
              <c:numCache>
                <c:formatCode>General</c:formatCode>
                <c:ptCount val="2"/>
                <c:pt idx="0">
                  <c:v>195</c:v>
                </c:pt>
                <c:pt idx="1">
                  <c:v>997</c:v>
                </c:pt>
              </c:numCache>
            </c:numRef>
          </c:val>
        </c:ser>
        <c:dLbls>
          <c:showLegendKey val="0"/>
          <c:showVal val="0"/>
          <c:showCatName val="0"/>
          <c:showSerName val="0"/>
          <c:showPercent val="0"/>
          <c:showBubbleSize val="0"/>
        </c:dLbls>
        <c:gapWidth val="182"/>
        <c:axId val="310524672"/>
        <c:axId val="309377472"/>
      </c:barChart>
      <c:catAx>
        <c:axId val="310524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09377472"/>
        <c:crosses val="autoZero"/>
        <c:auto val="1"/>
        <c:lblAlgn val="ctr"/>
        <c:lblOffset val="100"/>
        <c:noMultiLvlLbl val="0"/>
      </c:catAx>
      <c:valAx>
        <c:axId val="309377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52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AU"/>
              <a:t>Preferred </a:t>
            </a:r>
            <a:r>
              <a:rPr lang="en-AU" baseline="0"/>
              <a:t>USES</a:t>
            </a:r>
            <a:endParaRPr lang="en-AU"/>
          </a:p>
        </c:rich>
      </c:tx>
      <c:layout>
        <c:manualLayout>
          <c:xMode val="edge"/>
          <c:yMode val="edge"/>
          <c:x val="0.3629029965004375"/>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887422149792455"/>
          <c:y val="0.16958329145027085"/>
          <c:w val="0.53395640714964554"/>
          <c:h val="0.73042206958172784"/>
        </c:manualLayout>
      </c:layout>
      <c:pieChart>
        <c:varyColors val="1"/>
        <c:ser>
          <c:idx val="0"/>
          <c:order val="0"/>
          <c:spPr>
            <a:ln>
              <a:solidFill>
                <a:schemeClr val="bg1"/>
              </a:solidFill>
            </a:ln>
          </c:spPr>
          <c:dPt>
            <c:idx val="0"/>
            <c:bubble3D val="0"/>
            <c:spPr>
              <a:solidFill>
                <a:schemeClr val="accent1"/>
              </a:solidFill>
              <a:ln>
                <a:solidFill>
                  <a:schemeClr val="bg1"/>
                </a:solidFill>
              </a:ln>
              <a:effectLst>
                <a:outerShdw blurRad="63500" sx="102000" sy="102000" algn="ctr" rotWithShape="0">
                  <a:prstClr val="black">
                    <a:alpha val="20000"/>
                  </a:prstClr>
                </a:outerShdw>
              </a:effectLst>
            </c:spPr>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dPt>
          <c:dPt>
            <c:idx val="8"/>
            <c:bubble3D val="0"/>
            <c:spPr>
              <a:solidFill>
                <a:schemeClr val="accent3">
                  <a:lumMod val="60000"/>
                </a:schemeClr>
              </a:solidFill>
              <a:ln>
                <a:solidFill>
                  <a:schemeClr val="bg1"/>
                </a:solidFill>
              </a:ln>
              <a:effectLst>
                <a:outerShdw blurRad="63500" sx="102000" sy="102000" algn="ctr" rotWithShape="0">
                  <a:prstClr val="black">
                    <a:alpha val="20000"/>
                  </a:prstClr>
                </a:outerShdw>
              </a:effectLst>
            </c:spPr>
          </c:dPt>
          <c:dPt>
            <c:idx val="9"/>
            <c:bubble3D val="0"/>
            <c:spPr>
              <a:solidFill>
                <a:schemeClr val="accent4">
                  <a:lumMod val="60000"/>
                </a:schemeClr>
              </a:solidFill>
              <a:ln>
                <a:solidFill>
                  <a:schemeClr val="bg1"/>
                </a:solidFill>
              </a:ln>
              <a:effectLst>
                <a:outerShdw blurRad="63500" sx="102000" sy="102000" algn="ctr" rotWithShape="0">
                  <a:prstClr val="black">
                    <a:alpha val="20000"/>
                  </a:prstClr>
                </a:outerShdw>
              </a:effectLst>
            </c:spPr>
          </c:dPt>
          <c:dPt>
            <c:idx val="10"/>
            <c:bubble3D val="0"/>
            <c:spPr>
              <a:solidFill>
                <a:schemeClr val="accent5">
                  <a:lumMod val="60000"/>
                </a:schemeClr>
              </a:solidFill>
              <a:ln>
                <a:solidFill>
                  <a:schemeClr val="bg1"/>
                </a:solidFill>
              </a:ln>
              <a:effectLst>
                <a:outerShdw blurRad="63500" sx="102000" sy="102000" algn="ctr" rotWithShape="0">
                  <a:prstClr val="black">
                    <a:alpha val="20000"/>
                  </a:prstClr>
                </a:outerShdw>
              </a:effectLst>
            </c:spPr>
          </c:dPt>
          <c:dPt>
            <c:idx val="11"/>
            <c:bubble3D val="0"/>
            <c:spPr>
              <a:solidFill>
                <a:schemeClr val="accent6">
                  <a:lumMod val="60000"/>
                </a:schemeClr>
              </a:solidFill>
              <a:ln>
                <a:solidFill>
                  <a:schemeClr val="bg1"/>
                </a:solid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en-US"/>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en-US"/>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en-US"/>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en-US"/>
                </a:p>
              </c:txPr>
              <c:dLblPos val="outEnd"/>
              <c:showLegendKey val="0"/>
              <c:showVal val="0"/>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en-US"/>
                </a:p>
              </c:txPr>
              <c:dLblPos val="outEnd"/>
              <c:showLegendKey val="0"/>
              <c:showVal val="0"/>
              <c:showCatName val="1"/>
              <c:showSerName val="0"/>
              <c:showPercent val="0"/>
              <c:showBubbleSize val="0"/>
            </c:dLbl>
            <c:dLbl>
              <c:idx val="5"/>
              <c:layout>
                <c:manualLayout>
                  <c:x val="-2.2812111157196183E-2"/>
                  <c:y val="8.87049757078237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Lst>
            </c:dLbl>
            <c:dLbl>
              <c:idx val="6"/>
              <c:layout>
                <c:manualLayout>
                  <c:x val="-3.5255080879303194E-2"/>
                  <c:y val="8.870490833826110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Lst>
            </c:dLbl>
            <c:dLbl>
              <c:idx val="7"/>
              <c:layout>
                <c:manualLayout>
                  <c:x val="-5.5993363749481544E-2"/>
                  <c:y val="1.67813704138046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Lst>
            </c:dLbl>
            <c:dLbl>
              <c:idx val="8"/>
              <c:layout>
                <c:manualLayout>
                  <c:x val="-2.462288568095657E-2"/>
                  <c:y val="-4.4957134308552793E-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lumMod val="65000"/>
                          <a:lumOff val="35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1740831875182268"/>
                      <c:h val="0.1010826919772726"/>
                    </c:manualLayout>
                  </c15:layout>
                </c:ext>
              </c:extLst>
            </c:dLbl>
            <c:dLbl>
              <c:idx val="9"/>
              <c:layout>
                <c:manualLayout>
                  <c:x val="-4.6701061734765528E-2"/>
                  <c:y val="-6.5257832132685545E-2"/>
                </c:manualLayout>
              </c:layout>
              <c:spPr>
                <a:noFill/>
                <a:ln>
                  <a:noFill/>
                </a:ln>
                <a:effectLst/>
              </c:spPr>
              <c:txPr>
                <a:bodyPr rot="0" spcFirstLastPara="1" vertOverflow="ellipsis" vert="horz" wrap="square" lIns="38100" tIns="19050" rIns="38100" bIns="19050" anchor="ctr" anchorCtr="0">
                  <a:noAutofit/>
                </a:bodyPr>
                <a:lstStyle/>
                <a:p>
                  <a:pPr algn="ctr">
                    <a:defRPr sz="1000" b="1" i="0" u="none" strike="noStrike" kern="1200" spc="0" baseline="0">
                      <a:solidFill>
                        <a:schemeClr val="tx1">
                          <a:lumMod val="65000"/>
                          <a:lumOff val="35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13581664745245706"/>
                      <c:h val="6.1579717428938405E-2"/>
                    </c:manualLayout>
                  </c15:layout>
                </c:ext>
              </c:extLst>
            </c:dLbl>
            <c:dLbl>
              <c:idx val="10"/>
              <c:layout>
                <c:manualLayout>
                  <c:x val="-2.4885939444214019E-2"/>
                  <c:y val="-6.241134751773049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Lst>
            </c:dLbl>
            <c:dLbl>
              <c:idx val="11"/>
              <c:layout>
                <c:manualLayout>
                  <c:x val="0.1864900499106476"/>
                  <c:y val="-2.0654118646340383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lumMod val="65000"/>
                          <a:lumOff val="35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5252314814814814"/>
                      <c:h val="0.10013028455330848"/>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'Pie Charts'!$B$212:$B$224</c:f>
              <c:strCache>
                <c:ptCount val="12"/>
                <c:pt idx="0">
                  <c:v>Community</c:v>
                </c:pt>
                <c:pt idx="1">
                  <c:v>Education and training</c:v>
                </c:pt>
                <c:pt idx="2">
                  <c:v>Creative and cultural</c:v>
                </c:pt>
                <c:pt idx="3">
                  <c:v>Open Space</c:v>
                </c:pt>
                <c:pt idx="4">
                  <c:v>Food and beverage</c:v>
                </c:pt>
                <c:pt idx="5">
                  <c:v>Function and events</c:v>
                </c:pt>
                <c:pt idx="6">
                  <c:v>Hotel, short term accommodation</c:v>
                </c:pt>
                <c:pt idx="7">
                  <c:v>Office, incubator, micro business</c:v>
                </c:pt>
                <c:pt idx="8">
                  <c:v>Health, medical, wellness</c:v>
                </c:pt>
                <c:pt idx="9">
                  <c:v>Residential</c:v>
                </c:pt>
                <c:pt idx="10">
                  <c:v>Retail</c:v>
                </c:pt>
                <c:pt idx="11">
                  <c:v>Retirement, aged care, supported living</c:v>
                </c:pt>
              </c:strCache>
              <c:extLst/>
            </c:strRef>
          </c:cat>
          <c:val>
            <c:numRef>
              <c:f>'Pie Charts'!$C$212:$C$224</c:f>
              <c:numCache>
                <c:formatCode>General</c:formatCode>
                <c:ptCount val="12"/>
                <c:pt idx="0">
                  <c:v>76</c:v>
                </c:pt>
                <c:pt idx="1">
                  <c:v>70</c:v>
                </c:pt>
                <c:pt idx="2">
                  <c:v>57</c:v>
                </c:pt>
                <c:pt idx="3">
                  <c:v>51</c:v>
                </c:pt>
                <c:pt idx="4">
                  <c:v>42</c:v>
                </c:pt>
                <c:pt idx="5">
                  <c:v>27</c:v>
                </c:pt>
                <c:pt idx="6">
                  <c:v>20</c:v>
                </c:pt>
                <c:pt idx="7">
                  <c:v>15</c:v>
                </c:pt>
                <c:pt idx="8">
                  <c:v>14</c:v>
                </c:pt>
                <c:pt idx="9">
                  <c:v>11</c:v>
                </c:pt>
                <c:pt idx="10">
                  <c:v>11</c:v>
                </c:pt>
                <c:pt idx="11">
                  <c:v>9</c:v>
                </c:pt>
              </c:numCache>
              <c:extLst/>
            </c:numRef>
          </c:val>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BIG IDEAS</a:t>
            </a:r>
          </a:p>
        </c:rich>
      </c:tx>
      <c:layout>
        <c:manualLayout>
          <c:xMode val="edge"/>
          <c:yMode val="edge"/>
          <c:x val="0.42690006647462886"/>
          <c:y val="1.51342242149432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'Pie Charts'!$G$117:$G$131</c:f>
              <c:strCache>
                <c:ptCount val="15"/>
                <c:pt idx="0">
                  <c:v>Performance and event space</c:v>
                </c:pt>
                <c:pt idx="1">
                  <c:v>Expand Specialist School</c:v>
                </c:pt>
                <c:pt idx="2">
                  <c:v>Food precinct</c:v>
                </c:pt>
                <c:pt idx="3">
                  <c:v>Vocational training centre</c:v>
                </c:pt>
                <c:pt idx="4">
                  <c:v>Accomodation</c:v>
                </c:pt>
                <c:pt idx="5">
                  <c:v>Gallery and creative studios</c:v>
                </c:pt>
                <c:pt idx="6">
                  <c:v>Community 'shed'</c:v>
                </c:pt>
                <c:pt idx="7">
                  <c:v>Recreation Space</c:v>
                </c:pt>
                <c:pt idx="8">
                  <c:v>Secondary School</c:v>
                </c:pt>
                <c:pt idx="9">
                  <c:v>Productive landscape</c:v>
                </c:pt>
                <c:pt idx="10">
                  <c:v>Museum and cultural centre</c:v>
                </c:pt>
                <c:pt idx="11">
                  <c:v>University</c:v>
                </c:pt>
                <c:pt idx="12">
                  <c:v>Formal gardens</c:v>
                </c:pt>
                <c:pt idx="13">
                  <c:v>Market</c:v>
                </c:pt>
                <c:pt idx="14">
                  <c:v>Archive centre</c:v>
                </c:pt>
              </c:strCache>
            </c:strRef>
          </c:cat>
          <c:val>
            <c:numRef>
              <c:f>'Pie Charts'!$H$117:$H$131</c:f>
              <c:numCache>
                <c:formatCode>General</c:formatCode>
                <c:ptCount val="15"/>
                <c:pt idx="0">
                  <c:v>157</c:v>
                </c:pt>
                <c:pt idx="1">
                  <c:v>113</c:v>
                </c:pt>
                <c:pt idx="2">
                  <c:v>84</c:v>
                </c:pt>
                <c:pt idx="3">
                  <c:v>64</c:v>
                </c:pt>
                <c:pt idx="4">
                  <c:v>34</c:v>
                </c:pt>
                <c:pt idx="5">
                  <c:v>31</c:v>
                </c:pt>
                <c:pt idx="6">
                  <c:v>27</c:v>
                </c:pt>
                <c:pt idx="7">
                  <c:v>20</c:v>
                </c:pt>
                <c:pt idx="8">
                  <c:v>19</c:v>
                </c:pt>
                <c:pt idx="9">
                  <c:v>17</c:v>
                </c:pt>
                <c:pt idx="10">
                  <c:v>15</c:v>
                </c:pt>
                <c:pt idx="11">
                  <c:v>13</c:v>
                </c:pt>
                <c:pt idx="12">
                  <c:v>12</c:v>
                </c:pt>
                <c:pt idx="13">
                  <c:v>12</c:v>
                </c:pt>
                <c:pt idx="14">
                  <c:v>6</c:v>
                </c:pt>
              </c:numCache>
            </c:numRef>
          </c:val>
        </c:ser>
        <c:dLbls>
          <c:showLegendKey val="0"/>
          <c:showVal val="0"/>
          <c:showCatName val="0"/>
          <c:showSerName val="0"/>
          <c:showPercent val="0"/>
          <c:showBubbleSize val="0"/>
        </c:dLbls>
        <c:gapWidth val="219"/>
        <c:overlap val="-27"/>
        <c:axId val="406520352"/>
        <c:axId val="406520912"/>
      </c:barChart>
      <c:catAx>
        <c:axId val="40652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6520912"/>
        <c:crosses val="autoZero"/>
        <c:auto val="1"/>
        <c:lblAlgn val="ctr"/>
        <c:lblOffset val="100"/>
        <c:noMultiLvlLbl val="0"/>
      </c:catAx>
      <c:valAx>
        <c:axId val="4065209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520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VPA">
    <a:dk1>
      <a:sysClr val="windowText" lastClr="000000"/>
    </a:dk1>
    <a:lt1>
      <a:sysClr val="window" lastClr="FFFFFF"/>
    </a:lt1>
    <a:dk2>
      <a:srgbClr val="44546A"/>
    </a:dk2>
    <a:lt2>
      <a:srgbClr val="E7E6E6"/>
    </a:lt2>
    <a:accent1>
      <a:srgbClr val="005EA1"/>
    </a:accent1>
    <a:accent2>
      <a:srgbClr val="C6D41F"/>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VPA">
    <a:dk1>
      <a:sysClr val="windowText" lastClr="000000"/>
    </a:dk1>
    <a:lt1>
      <a:sysClr val="window" lastClr="FFFFFF"/>
    </a:lt1>
    <a:dk2>
      <a:srgbClr val="44546A"/>
    </a:dk2>
    <a:lt2>
      <a:srgbClr val="E7E6E6"/>
    </a:lt2>
    <a:accent1>
      <a:srgbClr val="005EA1"/>
    </a:accent1>
    <a:accent2>
      <a:srgbClr val="C6D41F"/>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9FEB4-466D-420F-90A8-A661EC7D4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 PSP Portrait Report.dotm</Template>
  <TotalTime>625</TotalTime>
  <Pages>20</Pages>
  <Words>3049</Words>
  <Characters>17385</Characters>
  <Application>Microsoft Office Word</Application>
  <DocSecurity>8</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20394</CharactersWithSpaces>
  <SharedDoc>false</SharedDoc>
  <HLinks>
    <vt:vector size="6" baseType="variant">
      <vt:variant>
        <vt:i4>1900595</vt:i4>
      </vt:variant>
      <vt:variant>
        <vt:i4>2</vt:i4>
      </vt:variant>
      <vt:variant>
        <vt:i4>0</vt:i4>
      </vt:variant>
      <vt:variant>
        <vt:i4>5</vt:i4>
      </vt:variant>
      <vt:variant>
        <vt:lpwstr/>
      </vt:variant>
      <vt:variant>
        <vt:lpwstr>_Toc286321508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Shield</dc:creator>
  <cp:keywords/>
  <dc:description/>
  <cp:lastModifiedBy>Rachel Wilton</cp:lastModifiedBy>
  <cp:revision>80</cp:revision>
  <cp:lastPrinted>2017-06-20T06:00:00Z</cp:lastPrinted>
  <dcterms:created xsi:type="dcterms:W3CDTF">2017-05-31T07:04:00Z</dcterms:created>
  <dcterms:modified xsi:type="dcterms:W3CDTF">2017-06-23T01:42:00Z</dcterms:modified>
</cp:coreProperties>
</file>