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40C" w:rsidRDefault="0053240C" w:rsidP="0053240C">
      <w:pPr>
        <w:pStyle w:val="HeadingContents"/>
        <w:rPr>
          <w:rFonts w:eastAsia="Calibri"/>
        </w:rPr>
      </w:pPr>
      <w:r>
        <w:rPr>
          <w:rFonts w:eastAsia="Calibri"/>
        </w:rPr>
        <w:t>Privacy collection statement – gift offers</w:t>
      </w:r>
    </w:p>
    <w:p w:rsidR="0053240C" w:rsidRDefault="0053240C" w:rsidP="0053240C">
      <w:pPr>
        <w:pStyle w:val="Heading2nonumbers"/>
        <w:rPr>
          <w:rFonts w:eastAsia="Calibri"/>
        </w:rPr>
      </w:pPr>
      <w:r>
        <w:rPr>
          <w:rFonts w:eastAsia="Calibri"/>
        </w:rPr>
        <w:t>Background</w:t>
      </w:r>
    </w:p>
    <w:p w:rsidR="0053240C" w:rsidRDefault="0053240C" w:rsidP="0053240C">
      <w:r>
        <w:t xml:space="preserve">This privacy collection statement is published in accordance with the Information Privacy Principles in Schedule 1 of the </w:t>
      </w:r>
      <w:r>
        <w:rPr>
          <w:i/>
        </w:rPr>
        <w:t>Privacy and Data Protection Act 2014</w:t>
      </w:r>
      <w:r>
        <w:t>.</w:t>
      </w:r>
    </w:p>
    <w:p w:rsidR="0053240C" w:rsidRDefault="0053240C" w:rsidP="0053240C">
      <w:r>
        <w:t>The VPA is part of the public sector.  As such, it complies with a range of laws and related obligations, including:</w:t>
      </w:r>
    </w:p>
    <w:p w:rsidR="0053240C" w:rsidRDefault="0053240C" w:rsidP="0053240C">
      <w:pPr>
        <w:pStyle w:val="ListBullet"/>
      </w:pPr>
      <w:r>
        <w:t xml:space="preserve">the </w:t>
      </w:r>
      <w:r>
        <w:rPr>
          <w:i/>
        </w:rPr>
        <w:t>Public Administration Act 2004</w:t>
      </w:r>
      <w:r>
        <w:t>;</w:t>
      </w:r>
    </w:p>
    <w:p w:rsidR="0053240C" w:rsidRDefault="0053240C" w:rsidP="0053240C">
      <w:pPr>
        <w:pStyle w:val="ListBullet"/>
      </w:pPr>
      <w:r>
        <w:t xml:space="preserve">the </w:t>
      </w:r>
      <w:r>
        <w:rPr>
          <w:i/>
        </w:rPr>
        <w:t>Minimum accountabilities for the management of gifts, benefits and hospitality</w:t>
      </w:r>
      <w:r>
        <w:t xml:space="preserve"> issued by the Victorian Public Sector Commission; and</w:t>
      </w:r>
    </w:p>
    <w:p w:rsidR="0053240C" w:rsidRDefault="0053240C" w:rsidP="0053240C">
      <w:pPr>
        <w:pStyle w:val="ListBullet"/>
      </w:pPr>
      <w:proofErr w:type="gramStart"/>
      <w:r>
        <w:t>the</w:t>
      </w:r>
      <w:proofErr w:type="gramEnd"/>
      <w:r>
        <w:t xml:space="preserve"> </w:t>
      </w:r>
      <w:r>
        <w:rPr>
          <w:i/>
        </w:rPr>
        <w:t>Privacy and Data Protection Act 2014</w:t>
      </w:r>
      <w:r>
        <w:t>.</w:t>
      </w:r>
    </w:p>
    <w:p w:rsidR="0053240C" w:rsidRDefault="0053240C" w:rsidP="0053240C">
      <w:pPr>
        <w:pStyle w:val="Heading2nonumbers"/>
      </w:pPr>
      <w:r>
        <w:t>Collection, retention and use of information</w:t>
      </w:r>
    </w:p>
    <w:p w:rsidR="0053240C" w:rsidRDefault="0053240C" w:rsidP="0053240C">
      <w:r>
        <w:t>As part of the VPA’s compliance with its obligations and with good public sector governance practice:</w:t>
      </w:r>
    </w:p>
    <w:p w:rsidR="0053240C" w:rsidRDefault="0053240C" w:rsidP="0053240C">
      <w:pPr>
        <w:pStyle w:val="ListParagraph"/>
        <w:numPr>
          <w:ilvl w:val="0"/>
          <w:numId w:val="42"/>
        </w:numPr>
        <w:ind w:left="284" w:hanging="284"/>
      </w:pPr>
      <w:r>
        <w:t>If an indivi</w:t>
      </w:r>
      <w:bookmarkStart w:id="0" w:name="_GoBack"/>
      <w:bookmarkEnd w:id="0"/>
      <w:r>
        <w:t xml:space="preserve">dual or organisation offers a gift to a board member or employee of the VPA as a result of that person’s role with the VPA, information about the offer will be recorded, retained, and used by the VPA. </w:t>
      </w:r>
    </w:p>
    <w:p w:rsidR="0053240C" w:rsidRDefault="0053240C" w:rsidP="0053240C">
      <w:pPr>
        <w:pStyle w:val="ListParagraph"/>
        <w:numPr>
          <w:ilvl w:val="0"/>
          <w:numId w:val="42"/>
        </w:numPr>
        <w:ind w:left="284" w:hanging="284"/>
      </w:pPr>
      <w:r>
        <w:t>Details of the information that will be recorded, retained and used by the VPA are set out in the Gifts, Benefits and Hospitality Policy (‘gifts policy’).</w:t>
      </w:r>
    </w:p>
    <w:p w:rsidR="0053240C" w:rsidRDefault="0053240C" w:rsidP="0053240C">
      <w:pPr>
        <w:pStyle w:val="ListParagraph"/>
        <w:numPr>
          <w:ilvl w:val="0"/>
          <w:numId w:val="42"/>
        </w:numPr>
        <w:ind w:left="284" w:hanging="284"/>
      </w:pPr>
      <w:r>
        <w:t xml:space="preserve">The VPA’s gifts policy is published on its external website at </w:t>
      </w:r>
      <w:hyperlink r:id="rId8" w:history="1">
        <w:r w:rsidRPr="0053240C">
          <w:rPr>
            <w:rStyle w:val="Hyperlink"/>
          </w:rPr>
          <w:t>vpa.vic.gov.au/governance</w:t>
        </w:r>
      </w:hyperlink>
    </w:p>
    <w:p w:rsidR="0053240C" w:rsidRDefault="0053240C" w:rsidP="0053240C">
      <w:pPr>
        <w:pStyle w:val="ListParagraph"/>
        <w:numPr>
          <w:ilvl w:val="0"/>
          <w:numId w:val="42"/>
        </w:numPr>
        <w:ind w:left="284" w:hanging="284"/>
      </w:pPr>
      <w:r>
        <w:t>As set out in the gifts policy, the VPA publishes a ‘de-identified’ copy of its gifts register on its external website.</w:t>
      </w:r>
    </w:p>
    <w:p w:rsidR="0053240C" w:rsidRDefault="0053240C" w:rsidP="0053240C">
      <w:pPr>
        <w:pStyle w:val="ListParagraph"/>
        <w:numPr>
          <w:ilvl w:val="0"/>
          <w:numId w:val="42"/>
        </w:numPr>
        <w:ind w:left="284" w:hanging="284"/>
      </w:pPr>
      <w:r>
        <w:t>The purpose of publishing the ‘de-identified’ copy of the VPA’s gifts register on its external website is to:</w:t>
      </w:r>
    </w:p>
    <w:p w:rsidR="0053240C" w:rsidRDefault="0053240C" w:rsidP="0053240C">
      <w:pPr>
        <w:pStyle w:val="ListBullet"/>
        <w:tabs>
          <w:tab w:val="clear" w:pos="360"/>
          <w:tab w:val="num" w:pos="530"/>
        </w:tabs>
        <w:ind w:left="340" w:hanging="56"/>
      </w:pPr>
      <w:r>
        <w:t xml:space="preserve">promote transparency in public sector decision making; and </w:t>
      </w:r>
    </w:p>
    <w:p w:rsidR="0053240C" w:rsidRDefault="0053240C" w:rsidP="0053240C">
      <w:pPr>
        <w:pStyle w:val="ListBullet"/>
        <w:tabs>
          <w:tab w:val="num" w:pos="530"/>
        </w:tabs>
        <w:ind w:left="530" w:hanging="246"/>
      </w:pPr>
      <w:proofErr w:type="gramStart"/>
      <w:r>
        <w:t>comply</w:t>
      </w:r>
      <w:proofErr w:type="gramEnd"/>
      <w:r>
        <w:t xml:space="preserve"> with the </w:t>
      </w:r>
      <w:r>
        <w:rPr>
          <w:i/>
        </w:rPr>
        <w:t>Minimum accountabilities for the management of gifts, benefits and hospitality</w:t>
      </w:r>
      <w:r>
        <w:t>.</w:t>
      </w:r>
    </w:p>
    <w:p w:rsidR="0053240C" w:rsidRDefault="0053240C" w:rsidP="0053240C">
      <w:pPr>
        <w:pStyle w:val="Heading2nonumbers"/>
      </w:pPr>
      <w:r>
        <w:t>Viewing information</w:t>
      </w:r>
    </w:p>
    <w:p w:rsidR="0053240C" w:rsidRDefault="0053240C" w:rsidP="0053240C">
      <w:r>
        <w:t>If you have offered a gift to a board member or employee of the VPA as a result of that person’s role with the VPA you can view the information that has been recorded by contacting:</w:t>
      </w:r>
    </w:p>
    <w:p w:rsidR="0053240C" w:rsidRDefault="0053240C" w:rsidP="009513E5">
      <w:pPr>
        <w:spacing w:before="0" w:after="0" w:line="240" w:lineRule="auto"/>
        <w:ind w:left="709"/>
      </w:pPr>
      <w:r>
        <w:t>Matthew Thornley</w:t>
      </w:r>
    </w:p>
    <w:p w:rsidR="0053240C" w:rsidRDefault="0053240C" w:rsidP="009513E5">
      <w:pPr>
        <w:spacing w:before="0" w:after="0" w:line="240" w:lineRule="auto"/>
        <w:ind w:left="709"/>
      </w:pPr>
      <w:r>
        <w:t>Governance &amp; Corporate Information Manager</w:t>
      </w:r>
    </w:p>
    <w:p w:rsidR="0053240C" w:rsidRDefault="009513E5" w:rsidP="009513E5">
      <w:pPr>
        <w:spacing w:before="0" w:after="0" w:line="240" w:lineRule="auto"/>
        <w:ind w:left="709"/>
      </w:pPr>
      <w:r>
        <w:t>(</w:t>
      </w:r>
      <w:r w:rsidR="0053240C">
        <w:t>03</w:t>
      </w:r>
      <w:r>
        <w:t>)</w:t>
      </w:r>
      <w:r w:rsidR="0053240C">
        <w:t xml:space="preserve"> 9651 9600</w:t>
      </w:r>
    </w:p>
    <w:p w:rsidR="0053240C" w:rsidRDefault="009A2B8A" w:rsidP="009513E5">
      <w:pPr>
        <w:spacing w:before="0" w:after="0" w:line="240" w:lineRule="auto"/>
        <w:ind w:left="709"/>
      </w:pPr>
      <w:hyperlink r:id="rId9" w:history="1">
        <w:r w:rsidR="009513E5">
          <w:rPr>
            <w:rStyle w:val="Hyperlink"/>
          </w:rPr>
          <w:t>matthew.thornley@vpa.vic.gov.au</w:t>
        </w:r>
      </w:hyperlink>
    </w:p>
    <w:p w:rsidR="0053240C" w:rsidRDefault="0053240C" w:rsidP="0053240C">
      <w:r>
        <w:t>Please note tha</w:t>
      </w:r>
      <w:r w:rsidR="009513E5">
        <w:t>t, in accordance with the VPA</w:t>
      </w:r>
      <w:r>
        <w:t>’s gifts policy, whilst information on both ‘reportable’ and ‘token’ gifts (as defined in the policy) are recorded, re</w:t>
      </w:r>
      <w:r w:rsidR="009513E5">
        <w:t>tained and used by the VPA</w:t>
      </w:r>
      <w:r>
        <w:t xml:space="preserve">: </w:t>
      </w:r>
    </w:p>
    <w:p w:rsidR="0053240C" w:rsidRDefault="0053240C" w:rsidP="0053240C">
      <w:pPr>
        <w:pStyle w:val="ListBullet"/>
      </w:pPr>
      <w:r>
        <w:t>only information on reportable gifts is recorded in the gifts register; and</w:t>
      </w:r>
    </w:p>
    <w:p w:rsidR="0053240C" w:rsidRDefault="0053240C" w:rsidP="0053240C">
      <w:pPr>
        <w:pStyle w:val="ListBullet"/>
        <w:spacing w:after="0"/>
      </w:pPr>
      <w:proofErr w:type="gramStart"/>
      <w:r>
        <w:t>steps</w:t>
      </w:r>
      <w:proofErr w:type="gramEnd"/>
      <w:r>
        <w:t xml:space="preserve"> have been taken to ‘de-identify’ personal information in the copy of the gifts register that is pu</w:t>
      </w:r>
      <w:r w:rsidR="009513E5">
        <w:t>blished on the VPA</w:t>
      </w:r>
      <w:r>
        <w:t xml:space="preserve"> website.</w:t>
      </w:r>
    </w:p>
    <w:p w:rsidR="00A25E1D" w:rsidRPr="00084BEC" w:rsidRDefault="00A25E1D" w:rsidP="00084BEC"/>
    <w:sectPr w:rsidR="00A25E1D" w:rsidRPr="00084BEC" w:rsidSect="00A25E1D">
      <w:headerReference w:type="default" r:id="rId10"/>
      <w:footerReference w:type="even" r:id="rId11"/>
      <w:footerReference w:type="default" r:id="rId12"/>
      <w:pgSz w:w="11901" w:h="16846" w:code="9"/>
      <w:pgMar w:top="1701" w:right="1418" w:bottom="851" w:left="1985" w:header="28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B8A" w:rsidRDefault="009A2B8A">
      <w:pPr>
        <w:spacing w:before="0"/>
      </w:pPr>
      <w:r>
        <w:separator/>
      </w:r>
    </w:p>
    <w:p w:rsidR="009A2B8A" w:rsidRDefault="009A2B8A"/>
    <w:p w:rsidR="009A2B8A" w:rsidRDefault="009A2B8A"/>
  </w:endnote>
  <w:endnote w:type="continuationSeparator" w:id="0">
    <w:p w:rsidR="009A2B8A" w:rsidRDefault="009A2B8A">
      <w:pPr>
        <w:spacing w:before="0"/>
      </w:pPr>
      <w:r>
        <w:continuationSeparator/>
      </w:r>
    </w:p>
    <w:p w:rsidR="009A2B8A" w:rsidRDefault="009A2B8A"/>
    <w:p w:rsidR="009A2B8A" w:rsidRDefault="009A2B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VIC Semi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5876E63-0D4F-499E-8824-5E38B9396BF4}"/>
    <w:embedBold r:id="rId2" w:fontKey="{F4F6A2AA-9129-4E72-90AB-B548B2B06727}"/>
    <w:embedItalic r:id="rId3" w:fontKey="{F537DDF2-FF60-4A82-B4DD-CD4EE1A79D68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C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wis721 BlkCn BT">
    <w:altName w:val="Aria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364" w:rsidRDefault="00937364" w:rsidP="00937364">
    <w:pPr>
      <w:ind w:left="-709"/>
      <w:jc w:val="center"/>
      <w:rPr>
        <w:sz w:val="16"/>
      </w:rPr>
    </w:pPr>
    <w:r>
      <w:rPr>
        <w:rFonts w:ascii="Trebuchet MS" w:hAnsi="Trebuchet MS"/>
        <w:noProof/>
        <w:color w:val="9CA0A3" w:themeColor="accent4"/>
        <w:sz w:val="28"/>
        <w:szCs w:val="28"/>
        <w:lang w:eastAsia="en-AU"/>
      </w:rPr>
      <w:drawing>
        <wp:inline distT="0" distB="0" distL="0" distR="0" wp14:anchorId="79CB179F" wp14:editId="7F561FD3">
          <wp:extent cx="1629187" cy="666301"/>
          <wp:effectExtent l="0" t="0" r="0" b="63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PA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187" cy="666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364" w:rsidRPr="00A9595C" w:rsidRDefault="00937364" w:rsidP="00937364">
    <w:pPr>
      <w:ind w:left="-709"/>
      <w:jc w:val="center"/>
      <w:rPr>
        <w:rFonts w:ascii="VIC" w:hAnsi="VIC"/>
        <w:color w:val="9CA0A3" w:themeColor="accent4"/>
        <w:sz w:val="28"/>
        <w:szCs w:val="28"/>
      </w:rPr>
    </w:pPr>
    <w:r w:rsidRPr="00A9595C">
      <w:rPr>
        <w:rFonts w:ascii="VIC" w:hAnsi="VIC"/>
        <w:sz w:val="28"/>
        <w:szCs w:val="28"/>
      </w:rPr>
      <w:t xml:space="preserve">PSP Name Precinct Structure Plan </w:t>
    </w:r>
    <w:r w:rsidRPr="00A9595C">
      <w:rPr>
        <w:rFonts w:ascii="VIC" w:hAnsi="VIC"/>
        <w:color w:val="9CA0A3" w:themeColor="accent4"/>
        <w:sz w:val="28"/>
        <w:szCs w:val="28"/>
      </w:rPr>
      <w:t>Month Year</w:t>
    </w:r>
  </w:p>
  <w:p w:rsidR="00937364" w:rsidRDefault="00937364" w:rsidP="009957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339" w:type="dxa"/>
      <w:tblInd w:w="-1701" w:type="dxa"/>
      <w:tblBorders>
        <w:bottom w:val="none" w:sz="0" w:space="0" w:color="auto"/>
        <w:insideH w:val="none" w:sz="0" w:space="0" w:color="auto"/>
      </w:tblBorders>
      <w:shd w:val="clear" w:color="auto" w:fill="005EA1" w:themeFill="accent1"/>
      <w:tblLook w:val="04A0" w:firstRow="1" w:lastRow="0" w:firstColumn="1" w:lastColumn="0" w:noHBand="0" w:noVBand="1"/>
    </w:tblPr>
    <w:tblGrid>
      <w:gridCol w:w="10772"/>
      <w:gridCol w:w="567"/>
    </w:tblGrid>
    <w:tr w:rsidR="00A25E1D" w:rsidTr="008B35FE">
      <w:trPr>
        <w:trHeight w:val="283"/>
      </w:trPr>
      <w:tc>
        <w:tcPr>
          <w:tcW w:w="10772" w:type="dxa"/>
          <w:shd w:val="clear" w:color="auto" w:fill="005EA1" w:themeFill="accent1"/>
          <w:vAlign w:val="center"/>
        </w:tcPr>
        <w:p w:rsidR="00A25E1D" w:rsidRPr="00552F9A" w:rsidRDefault="00AF379D" w:rsidP="00AF379D">
          <w:pPr>
            <w:tabs>
              <w:tab w:val="clear" w:pos="425"/>
              <w:tab w:val="clear" w:pos="709"/>
              <w:tab w:val="clear" w:pos="992"/>
            </w:tabs>
            <w:spacing w:before="0"/>
            <w:rPr>
              <w:rFonts w:ascii="VIC" w:hAnsi="VIC"/>
              <w:caps/>
            </w:rPr>
          </w:pPr>
          <w:r>
            <w:rPr>
              <w:rFonts w:ascii="VIC" w:hAnsi="VIC"/>
              <w:caps/>
              <w:color w:val="FFFFFF" w:themeColor="background1"/>
              <w:sz w:val="18"/>
            </w:rPr>
            <w:t>Privacy Collection Statement – Gift Offers – March 2017</w:t>
          </w:r>
        </w:p>
      </w:tc>
      <w:tc>
        <w:tcPr>
          <w:tcW w:w="567" w:type="dxa"/>
          <w:shd w:val="clear" w:color="auto" w:fill="63B9E9"/>
        </w:tcPr>
        <w:p w:rsidR="00A25E1D" w:rsidRPr="008D7974" w:rsidRDefault="00A25E1D" w:rsidP="00A25E1D">
          <w:pPr>
            <w:spacing w:before="0"/>
            <w:jc w:val="right"/>
            <w:rPr>
              <w:rFonts w:ascii="VIC SemiBold" w:hAnsi="VIC SemiBold"/>
              <w:color w:val="FFFFFF" w:themeColor="background1"/>
            </w:rPr>
          </w:pPr>
          <w:r>
            <w:rPr>
              <w:rFonts w:ascii="VIC SemiBold" w:hAnsi="VIC SemiBold"/>
              <w:color w:val="FFFFFF" w:themeColor="background1"/>
            </w:rPr>
            <w:fldChar w:fldCharType="begin"/>
          </w:r>
          <w:r>
            <w:rPr>
              <w:rFonts w:ascii="VIC SemiBold" w:hAnsi="VIC SemiBold"/>
              <w:color w:val="FFFFFF" w:themeColor="background1"/>
            </w:rPr>
            <w:instrText xml:space="preserve"> PAGE  \* Arabic  \* MERGEFORMAT </w:instrText>
          </w:r>
          <w:r>
            <w:rPr>
              <w:rFonts w:ascii="VIC SemiBold" w:hAnsi="VIC SemiBold"/>
              <w:color w:val="FFFFFF" w:themeColor="background1"/>
            </w:rPr>
            <w:fldChar w:fldCharType="separate"/>
          </w:r>
          <w:r w:rsidR="00657463">
            <w:rPr>
              <w:rFonts w:ascii="VIC SemiBold" w:hAnsi="VIC SemiBold"/>
              <w:noProof/>
              <w:color w:val="FFFFFF" w:themeColor="background1"/>
            </w:rPr>
            <w:t>1</w:t>
          </w:r>
          <w:r>
            <w:rPr>
              <w:rFonts w:ascii="VIC SemiBold" w:hAnsi="VIC SemiBold"/>
              <w:color w:val="FFFFFF" w:themeColor="background1"/>
            </w:rPr>
            <w:fldChar w:fldCharType="end"/>
          </w:r>
        </w:p>
      </w:tc>
    </w:tr>
  </w:tbl>
  <w:p w:rsidR="00A25E1D" w:rsidRDefault="00A25E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B8A" w:rsidRDefault="009A2B8A">
      <w:pPr>
        <w:spacing w:before="0"/>
      </w:pPr>
      <w:r>
        <w:separator/>
      </w:r>
    </w:p>
    <w:p w:rsidR="009A2B8A" w:rsidRDefault="009A2B8A"/>
    <w:p w:rsidR="009A2B8A" w:rsidRDefault="009A2B8A"/>
  </w:footnote>
  <w:footnote w:type="continuationSeparator" w:id="0">
    <w:p w:rsidR="009A2B8A" w:rsidRDefault="009A2B8A">
      <w:pPr>
        <w:spacing w:before="0"/>
      </w:pPr>
      <w:r>
        <w:continuationSeparator/>
      </w:r>
    </w:p>
    <w:p w:rsidR="009A2B8A" w:rsidRDefault="009A2B8A"/>
    <w:p w:rsidR="009A2B8A" w:rsidRDefault="009A2B8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E1D" w:rsidRDefault="00A25E1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1" layoutInCell="1" allowOverlap="1" wp14:anchorId="279613A5" wp14:editId="437C7815">
          <wp:simplePos x="0" y="0"/>
          <wp:positionH relativeFrom="page">
            <wp:posOffset>180340</wp:posOffset>
          </wp:positionH>
          <wp:positionV relativeFrom="page">
            <wp:posOffset>179705</wp:posOffset>
          </wp:positionV>
          <wp:extent cx="7200000" cy="496800"/>
          <wp:effectExtent l="0" t="0" r="127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SP_Header_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4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DD6DD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128013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9"/>
    <w:multiLevelType w:val="singleLevel"/>
    <w:tmpl w:val="410E0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EC1767"/>
    <w:multiLevelType w:val="hybridMultilevel"/>
    <w:tmpl w:val="22B628FE"/>
    <w:lvl w:ilvl="0" w:tplc="04848CDE">
      <w:start w:val="1"/>
      <w:numFmt w:val="bullet"/>
      <w:pStyle w:val="Tablelists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120C3"/>
    <w:multiLevelType w:val="hybridMultilevel"/>
    <w:tmpl w:val="6BF073CA"/>
    <w:lvl w:ilvl="0" w:tplc="7598D2DE">
      <w:start w:val="1"/>
      <w:numFmt w:val="decimal"/>
      <w:lvlText w:val="%1."/>
      <w:lvlJc w:val="left"/>
      <w:pPr>
        <w:ind w:left="1145" w:hanging="360"/>
      </w:pPr>
      <w:rPr>
        <w:rFonts w:ascii="Franklin Gothic Book" w:hAnsi="Franklin Gothic Book" w:hint="default"/>
        <w:b w:val="0"/>
        <w:i w:val="0"/>
        <w:color w:val="005EA1" w:themeColor="accent1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0ACB477F"/>
    <w:multiLevelType w:val="hybridMultilevel"/>
    <w:tmpl w:val="26A60872"/>
    <w:lvl w:ilvl="0" w:tplc="0C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16E5E"/>
    <w:multiLevelType w:val="hybridMultilevel"/>
    <w:tmpl w:val="4366EE42"/>
    <w:lvl w:ilvl="0" w:tplc="79BE0B34">
      <w:start w:val="1"/>
      <w:numFmt w:val="decimal"/>
      <w:pStyle w:val="Tablenoreq"/>
      <w:lvlText w:val="R%1"/>
      <w:lvlJc w:val="left"/>
      <w:pPr>
        <w:ind w:left="360" w:hanging="360"/>
      </w:pPr>
      <w:rPr>
        <w:rFonts w:hint="default"/>
        <w:b w:val="0"/>
        <w:i w:val="0"/>
        <w:color w:val="95C11F" w:themeColor="accent3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14ED2"/>
    <w:multiLevelType w:val="hybridMultilevel"/>
    <w:tmpl w:val="4468B82C"/>
    <w:lvl w:ilvl="0" w:tplc="DAA0B1B0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A770351"/>
    <w:multiLevelType w:val="multilevel"/>
    <w:tmpl w:val="0160F844"/>
    <w:lvl w:ilvl="0">
      <w:start w:val="1"/>
      <w:numFmt w:val="decimal"/>
      <w:pStyle w:val="List1number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C141E"/>
    <w:multiLevelType w:val="hybridMultilevel"/>
    <w:tmpl w:val="E4BA798A"/>
    <w:lvl w:ilvl="0" w:tplc="C7106070">
      <w:start w:val="1"/>
      <w:numFmt w:val="decimal"/>
      <w:lvlText w:val="%1."/>
      <w:lvlJc w:val="left"/>
      <w:pPr>
        <w:ind w:left="785" w:hanging="360"/>
      </w:pPr>
      <w:rPr>
        <w:rFonts w:ascii="Corbel" w:hAnsi="Corbe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C7393"/>
    <w:multiLevelType w:val="multilevel"/>
    <w:tmpl w:val="0060C338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64F6A"/>
    <w:multiLevelType w:val="multilevel"/>
    <w:tmpl w:val="394A4F54"/>
    <w:lvl w:ilvl="0">
      <w:start w:val="1"/>
      <w:numFmt w:val="decimal"/>
      <w:lvlText w:val="%1"/>
      <w:lvlJc w:val="left"/>
      <w:pPr>
        <w:ind w:left="0" w:hanging="851"/>
      </w:pPr>
      <w:rPr>
        <w:rFonts w:hint="default"/>
        <w:b w:val="0"/>
        <w:i w:val="0"/>
        <w:color w:val="005EA1" w:themeColor="accent1"/>
      </w:rPr>
    </w:lvl>
    <w:lvl w:ilvl="1">
      <w:start w:val="1"/>
      <w:numFmt w:val="decimal"/>
      <w:lvlText w:val="%1.%2"/>
      <w:lvlJc w:val="left"/>
      <w:pPr>
        <w:ind w:left="0" w:hanging="851"/>
      </w:pPr>
      <w:rPr>
        <w:rFonts w:hint="default"/>
        <w:color w:val="005EA1" w:themeColor="accent1"/>
      </w:rPr>
    </w:lvl>
    <w:lvl w:ilvl="2">
      <w:start w:val="1"/>
      <w:numFmt w:val="decimal"/>
      <w:lvlText w:val="%1.%2.%3"/>
      <w:lvlJc w:val="left"/>
      <w:pPr>
        <w:ind w:left="0" w:hanging="851"/>
      </w:pPr>
      <w:rPr>
        <w:rFonts w:hint="default"/>
        <w:color w:val="005EA1" w:themeColor="accent1"/>
      </w:rPr>
    </w:lvl>
    <w:lvl w:ilvl="3">
      <w:start w:val="1"/>
      <w:numFmt w:val="decimal"/>
      <w:lvlText w:val="%1.%2.%3.%4."/>
      <w:lvlJc w:val="left"/>
      <w:pPr>
        <w:ind w:left="0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hanging="851"/>
      </w:pPr>
      <w:rPr>
        <w:rFonts w:hint="default"/>
      </w:rPr>
    </w:lvl>
  </w:abstractNum>
  <w:abstractNum w:abstractNumId="12" w15:restartNumberingAfterBreak="0">
    <w:nsid w:val="4396048C"/>
    <w:multiLevelType w:val="multilevel"/>
    <w:tmpl w:val="394A4F54"/>
    <w:lvl w:ilvl="0">
      <w:start w:val="1"/>
      <w:numFmt w:val="decimal"/>
      <w:lvlText w:val="%1"/>
      <w:lvlJc w:val="left"/>
      <w:pPr>
        <w:ind w:left="0" w:hanging="851"/>
      </w:pPr>
      <w:rPr>
        <w:rFonts w:hint="default"/>
        <w:b w:val="0"/>
        <w:i w:val="0"/>
        <w:color w:val="005EA1" w:themeColor="accent1"/>
      </w:rPr>
    </w:lvl>
    <w:lvl w:ilvl="1">
      <w:start w:val="1"/>
      <w:numFmt w:val="decimal"/>
      <w:lvlText w:val="%1.%2"/>
      <w:lvlJc w:val="left"/>
      <w:pPr>
        <w:ind w:left="0" w:hanging="851"/>
      </w:pPr>
      <w:rPr>
        <w:rFonts w:hint="default"/>
        <w:color w:val="005EA1" w:themeColor="accent1"/>
      </w:rPr>
    </w:lvl>
    <w:lvl w:ilvl="2">
      <w:start w:val="1"/>
      <w:numFmt w:val="decimal"/>
      <w:lvlText w:val="%1.%2.%3"/>
      <w:lvlJc w:val="left"/>
      <w:pPr>
        <w:ind w:left="0" w:hanging="851"/>
      </w:pPr>
      <w:rPr>
        <w:rFonts w:hint="default"/>
        <w:color w:val="005EA1" w:themeColor="accent1"/>
      </w:rPr>
    </w:lvl>
    <w:lvl w:ilvl="3">
      <w:start w:val="1"/>
      <w:numFmt w:val="decimal"/>
      <w:lvlText w:val="%1.%2.%3.%4."/>
      <w:lvlJc w:val="left"/>
      <w:pPr>
        <w:ind w:left="0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hanging="851"/>
      </w:pPr>
      <w:rPr>
        <w:rFonts w:hint="default"/>
      </w:rPr>
    </w:lvl>
  </w:abstractNum>
  <w:abstractNum w:abstractNumId="13" w15:restartNumberingAfterBreak="0">
    <w:nsid w:val="4F826434"/>
    <w:multiLevelType w:val="multilevel"/>
    <w:tmpl w:val="5B3A2EBA"/>
    <w:lvl w:ilvl="0">
      <w:start w:val="1"/>
      <w:numFmt w:val="decimal"/>
      <w:lvlText w:val="%1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hanging="1134"/>
      </w:pPr>
      <w:rPr>
        <w:rFonts w:hint="default"/>
      </w:rPr>
    </w:lvl>
  </w:abstractNum>
  <w:abstractNum w:abstractNumId="14" w15:restartNumberingAfterBreak="0">
    <w:nsid w:val="55FF53B6"/>
    <w:multiLevelType w:val="hybridMultilevel"/>
    <w:tmpl w:val="EA44C27C"/>
    <w:lvl w:ilvl="0" w:tplc="84088F3E">
      <w:start w:val="1"/>
      <w:numFmt w:val="decimal"/>
      <w:pStyle w:val="Tablenoguid"/>
      <w:lvlText w:val="G%1"/>
      <w:lvlJc w:val="left"/>
      <w:pPr>
        <w:ind w:left="360" w:hanging="360"/>
      </w:pPr>
      <w:rPr>
        <w:rFonts w:hint="default"/>
        <w:b w:val="0"/>
        <w:i w:val="0"/>
        <w:color w:val="008BD2" w:themeColor="accent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52698"/>
    <w:multiLevelType w:val="multilevel"/>
    <w:tmpl w:val="0060C338"/>
    <w:styleLink w:val="Numbers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97AC7"/>
    <w:multiLevelType w:val="multilevel"/>
    <w:tmpl w:val="026AFB38"/>
    <w:lvl w:ilvl="0">
      <w:start w:val="1"/>
      <w:numFmt w:val="decimal"/>
      <w:lvlText w:val="%1."/>
      <w:lvlJc w:val="left"/>
      <w:pPr>
        <w:ind w:left="360" w:hanging="360"/>
      </w:pPr>
      <w:rPr>
        <w:rFonts w:ascii="Franklin Gothic Demi" w:hAnsi="Franklin Gothic Demi" w:hint="default"/>
        <w:b w:val="0"/>
        <w:i w:val="0"/>
        <w:color w:val="005EA1" w:themeColor="accen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7C029E4"/>
    <w:multiLevelType w:val="hybridMultilevel"/>
    <w:tmpl w:val="89D050B6"/>
    <w:lvl w:ilvl="0" w:tplc="0C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5BDF52CF"/>
    <w:multiLevelType w:val="hybridMultilevel"/>
    <w:tmpl w:val="799A70CE"/>
    <w:lvl w:ilvl="0" w:tplc="0C090001">
      <w:start w:val="1"/>
      <w:numFmt w:val="decimal"/>
      <w:lvlText w:val="R%1."/>
      <w:lvlJc w:val="right"/>
      <w:pPr>
        <w:ind w:left="720" w:hanging="360"/>
      </w:pPr>
      <w:rPr>
        <w:rFonts w:hint="default"/>
      </w:rPr>
    </w:lvl>
    <w:lvl w:ilvl="1" w:tplc="0C090003" w:tentative="1">
      <w:start w:val="1"/>
      <w:numFmt w:val="lowerLetter"/>
      <w:lvlText w:val="%2."/>
      <w:lvlJc w:val="left"/>
      <w:pPr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C0288"/>
    <w:multiLevelType w:val="hybridMultilevel"/>
    <w:tmpl w:val="E13C7EEE"/>
    <w:lvl w:ilvl="0" w:tplc="12C438F2">
      <w:start w:val="1"/>
      <w:numFmt w:val="bullet"/>
      <w:pStyle w:val="List3dash"/>
      <w:lvlText w:val=""/>
      <w:lvlJc w:val="left"/>
      <w:pPr>
        <w:ind w:left="1996" w:hanging="360"/>
      </w:pPr>
      <w:rPr>
        <w:rFonts w:ascii="Symbol" w:hAnsi="Symbol" w:hint="default"/>
        <w:color w:val="005EA1" w:themeColor="accent1"/>
      </w:rPr>
    </w:lvl>
    <w:lvl w:ilvl="1" w:tplc="0C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 w15:restartNumberingAfterBreak="0">
    <w:nsid w:val="62CF6CD9"/>
    <w:multiLevelType w:val="hybridMultilevel"/>
    <w:tmpl w:val="43C2F74A"/>
    <w:lvl w:ilvl="0" w:tplc="8D465EB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1" w15:restartNumberingAfterBreak="0">
    <w:nsid w:val="682F1407"/>
    <w:multiLevelType w:val="hybridMultilevel"/>
    <w:tmpl w:val="1BDE7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62E1A"/>
    <w:multiLevelType w:val="hybridMultilevel"/>
    <w:tmpl w:val="58B207E0"/>
    <w:lvl w:ilvl="0" w:tplc="0C09000F">
      <w:start w:val="1"/>
      <w:numFmt w:val="decimal"/>
      <w:lvlText w:val="%1."/>
      <w:lvlJc w:val="left"/>
      <w:pPr>
        <w:ind w:left="-208" w:hanging="360"/>
      </w:pPr>
    </w:lvl>
    <w:lvl w:ilvl="1" w:tplc="0C090019">
      <w:start w:val="1"/>
      <w:numFmt w:val="lowerLetter"/>
      <w:lvlText w:val="%2."/>
      <w:lvlJc w:val="left"/>
      <w:pPr>
        <w:ind w:left="512" w:hanging="360"/>
      </w:pPr>
    </w:lvl>
    <w:lvl w:ilvl="2" w:tplc="0C09001B">
      <w:start w:val="1"/>
      <w:numFmt w:val="lowerRoman"/>
      <w:lvlText w:val="%3."/>
      <w:lvlJc w:val="right"/>
      <w:pPr>
        <w:ind w:left="1232" w:hanging="180"/>
      </w:pPr>
    </w:lvl>
    <w:lvl w:ilvl="3" w:tplc="0C09000F">
      <w:start w:val="1"/>
      <w:numFmt w:val="decimal"/>
      <w:lvlText w:val="%4."/>
      <w:lvlJc w:val="left"/>
      <w:pPr>
        <w:ind w:left="1952" w:hanging="360"/>
      </w:pPr>
    </w:lvl>
    <w:lvl w:ilvl="4" w:tplc="0C090019">
      <w:start w:val="1"/>
      <w:numFmt w:val="lowerLetter"/>
      <w:lvlText w:val="%5."/>
      <w:lvlJc w:val="left"/>
      <w:pPr>
        <w:ind w:left="2672" w:hanging="360"/>
      </w:pPr>
    </w:lvl>
    <w:lvl w:ilvl="5" w:tplc="0C09001B">
      <w:start w:val="1"/>
      <w:numFmt w:val="lowerRoman"/>
      <w:lvlText w:val="%6."/>
      <w:lvlJc w:val="right"/>
      <w:pPr>
        <w:ind w:left="3392" w:hanging="180"/>
      </w:pPr>
    </w:lvl>
    <w:lvl w:ilvl="6" w:tplc="0C09000F">
      <w:start w:val="1"/>
      <w:numFmt w:val="decimal"/>
      <w:lvlText w:val="%7."/>
      <w:lvlJc w:val="left"/>
      <w:pPr>
        <w:ind w:left="4112" w:hanging="360"/>
      </w:pPr>
    </w:lvl>
    <w:lvl w:ilvl="7" w:tplc="0C090019">
      <w:start w:val="1"/>
      <w:numFmt w:val="lowerLetter"/>
      <w:lvlText w:val="%8."/>
      <w:lvlJc w:val="left"/>
      <w:pPr>
        <w:ind w:left="4832" w:hanging="360"/>
      </w:pPr>
    </w:lvl>
    <w:lvl w:ilvl="8" w:tplc="0C09001B">
      <w:start w:val="1"/>
      <w:numFmt w:val="lowerRoman"/>
      <w:lvlText w:val="%9."/>
      <w:lvlJc w:val="right"/>
      <w:pPr>
        <w:ind w:left="5552" w:hanging="180"/>
      </w:pPr>
    </w:lvl>
  </w:abstractNum>
  <w:abstractNum w:abstractNumId="23" w15:restartNumberingAfterBreak="0">
    <w:nsid w:val="6F7E1148"/>
    <w:multiLevelType w:val="hybridMultilevel"/>
    <w:tmpl w:val="72DA7620"/>
    <w:lvl w:ilvl="0" w:tplc="21DEC20E">
      <w:start w:val="1"/>
      <w:numFmt w:val="bullet"/>
      <w:pStyle w:val="List1bullet"/>
      <w:lvlText w:val=""/>
      <w:lvlJc w:val="left"/>
      <w:pPr>
        <w:ind w:left="1145" w:hanging="360"/>
      </w:pPr>
      <w:rPr>
        <w:rFonts w:ascii="Symbol" w:hAnsi="Symbol" w:hint="default"/>
        <w:color w:val="005EA1" w:themeColor="accent1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 w15:restartNumberingAfterBreak="0">
    <w:nsid w:val="71550F9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1564122"/>
    <w:multiLevelType w:val="hybridMultilevel"/>
    <w:tmpl w:val="2AC8BD40"/>
    <w:lvl w:ilvl="0" w:tplc="D3A4BDE4">
      <w:start w:val="1"/>
      <w:numFmt w:val="decimal"/>
      <w:lvlText w:val="O%1"/>
      <w:lvlJc w:val="left"/>
      <w:pPr>
        <w:ind w:left="720" w:hanging="360"/>
      </w:pPr>
      <w:rPr>
        <w:rFonts w:hint="default"/>
        <w:b/>
        <w:i w:val="0"/>
        <w:color w:val="7030A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83F97"/>
    <w:multiLevelType w:val="hybridMultilevel"/>
    <w:tmpl w:val="1F149BB6"/>
    <w:lvl w:ilvl="0" w:tplc="C22C9534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74D54F9A"/>
    <w:multiLevelType w:val="multilevel"/>
    <w:tmpl w:val="60F2B7FC"/>
    <w:lvl w:ilvl="0">
      <w:start w:val="1"/>
      <w:numFmt w:val="decimal"/>
      <w:pStyle w:val="Heading1"/>
      <w:lvlText w:val="%1"/>
      <w:lvlJc w:val="left"/>
      <w:pPr>
        <w:ind w:left="0" w:hanging="851"/>
      </w:pPr>
      <w:rPr>
        <w:rFonts w:ascii="VIC SemiBold" w:hAnsi="VIC SemiBold" w:hint="default"/>
        <w:b w:val="0"/>
        <w:i w:val="0"/>
        <w:color w:val="005EA1" w:themeColor="accent1"/>
      </w:rPr>
    </w:lvl>
    <w:lvl w:ilvl="1">
      <w:start w:val="1"/>
      <w:numFmt w:val="decimal"/>
      <w:pStyle w:val="Heading2"/>
      <w:lvlText w:val="%1.%2"/>
      <w:lvlJc w:val="left"/>
      <w:pPr>
        <w:ind w:left="0" w:hanging="851"/>
      </w:pPr>
      <w:rPr>
        <w:rFonts w:hint="default"/>
        <w:color w:val="005EA1" w:themeColor="accent1"/>
      </w:rPr>
    </w:lvl>
    <w:lvl w:ilvl="2">
      <w:start w:val="1"/>
      <w:numFmt w:val="decimal"/>
      <w:pStyle w:val="Heading3"/>
      <w:lvlText w:val="%1.%2.%3"/>
      <w:lvlJc w:val="left"/>
      <w:pPr>
        <w:ind w:left="0" w:hanging="851"/>
      </w:pPr>
      <w:rPr>
        <w:rFonts w:hint="default"/>
        <w:color w:val="005EA1" w:themeColor="accent1"/>
      </w:rPr>
    </w:lvl>
    <w:lvl w:ilvl="3">
      <w:start w:val="1"/>
      <w:numFmt w:val="decimal"/>
      <w:lvlText w:val="%1.%2.%3.%4."/>
      <w:lvlJc w:val="left"/>
      <w:pPr>
        <w:ind w:left="0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hanging="851"/>
      </w:pPr>
      <w:rPr>
        <w:rFonts w:hint="default"/>
      </w:rPr>
    </w:lvl>
  </w:abstractNum>
  <w:abstractNum w:abstractNumId="28" w15:restartNumberingAfterBreak="0">
    <w:nsid w:val="7B5C3F53"/>
    <w:multiLevelType w:val="multilevel"/>
    <w:tmpl w:val="0060C338"/>
    <w:numStyleLink w:val="NumberedList"/>
  </w:abstractNum>
  <w:abstractNum w:abstractNumId="29" w15:restartNumberingAfterBreak="0">
    <w:nsid w:val="7F45563A"/>
    <w:multiLevelType w:val="hybridMultilevel"/>
    <w:tmpl w:val="A620B504"/>
    <w:lvl w:ilvl="0" w:tplc="0292E5C0">
      <w:start w:val="1"/>
      <w:numFmt w:val="decimal"/>
      <w:pStyle w:val="Tablenoobj"/>
      <w:lvlText w:val="O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3"/>
  </w:num>
  <w:num w:numId="4">
    <w:abstractNumId w:val="26"/>
  </w:num>
  <w:num w:numId="5">
    <w:abstractNumId w:val="7"/>
  </w:num>
  <w:num w:numId="6">
    <w:abstractNumId w:val="20"/>
  </w:num>
  <w:num w:numId="7">
    <w:abstractNumId w:val="9"/>
  </w:num>
  <w:num w:numId="8">
    <w:abstractNumId w:val="13"/>
  </w:num>
  <w:num w:numId="9">
    <w:abstractNumId w:val="21"/>
  </w:num>
  <w:num w:numId="10">
    <w:abstractNumId w:val="1"/>
  </w:num>
  <w:num w:numId="11">
    <w:abstractNumId w:val="0"/>
  </w:num>
  <w:num w:numId="12">
    <w:abstractNumId w:val="13"/>
  </w:num>
  <w:num w:numId="13">
    <w:abstractNumId w:val="13"/>
  </w:num>
  <w:num w:numId="14">
    <w:abstractNumId w:val="20"/>
  </w:num>
  <w:num w:numId="15">
    <w:abstractNumId w:val="9"/>
  </w:num>
  <w:num w:numId="16">
    <w:abstractNumId w:val="3"/>
  </w:num>
  <w:num w:numId="17">
    <w:abstractNumId w:val="26"/>
  </w:num>
  <w:num w:numId="18">
    <w:abstractNumId w:val="7"/>
  </w:num>
  <w:num w:numId="19">
    <w:abstractNumId w:val="16"/>
  </w:num>
  <w:num w:numId="20">
    <w:abstractNumId w:val="27"/>
  </w:num>
  <w:num w:numId="21">
    <w:abstractNumId w:val="24"/>
  </w:num>
  <w:num w:numId="22">
    <w:abstractNumId w:val="27"/>
    <w:lvlOverride w:ilvl="0">
      <w:lvl w:ilvl="0">
        <w:start w:val="1"/>
        <w:numFmt w:val="decimal"/>
        <w:pStyle w:val="Heading1"/>
        <w:lvlText w:val="%1."/>
        <w:lvlJc w:val="left"/>
        <w:pPr>
          <w:ind w:left="0" w:hanging="851"/>
        </w:pPr>
        <w:rPr>
          <w:rFonts w:ascii="Franklin Gothic Demi" w:hAnsi="Franklin Gothic Demi" w:hint="default"/>
          <w:b w:val="0"/>
          <w:i w:val="0"/>
          <w:color w:val="005EA1" w:themeColor="accent1"/>
        </w:rPr>
      </w:lvl>
    </w:lvlOverride>
    <w:lvlOverride w:ilvl="1">
      <w:lvl w:ilvl="1">
        <w:start w:val="1"/>
        <w:numFmt w:val="decimal"/>
        <w:pStyle w:val="Heading2"/>
        <w:lvlText w:val="%1.%2."/>
        <w:lvlJc w:val="left"/>
        <w:pPr>
          <w:ind w:left="0" w:hanging="709"/>
        </w:pPr>
        <w:rPr>
          <w:rFonts w:hint="default"/>
          <w:color w:val="005EA1" w:themeColor="accent1"/>
        </w:rPr>
      </w:lvl>
    </w:lvlOverride>
    <w:lvlOverride w:ilvl="2">
      <w:lvl w:ilvl="2">
        <w:start w:val="1"/>
        <w:numFmt w:val="decimal"/>
        <w:pStyle w:val="Heading3"/>
        <w:lvlText w:val="%1.%2.%3."/>
        <w:lvlJc w:val="left"/>
        <w:pPr>
          <w:ind w:left="0" w:hanging="709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hanging="709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hanging="7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hanging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hanging="709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hanging="70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hanging="709"/>
        </w:pPr>
        <w:rPr>
          <w:rFonts w:hint="default"/>
        </w:rPr>
      </w:lvl>
    </w:lvlOverride>
  </w:num>
  <w:num w:numId="23">
    <w:abstractNumId w:val="27"/>
    <w:lvlOverride w:ilvl="0">
      <w:lvl w:ilvl="0">
        <w:start w:val="1"/>
        <w:numFmt w:val="decimal"/>
        <w:pStyle w:val="Heading1"/>
        <w:lvlText w:val="%1."/>
        <w:lvlJc w:val="left"/>
        <w:pPr>
          <w:ind w:left="0" w:hanging="851"/>
        </w:pPr>
        <w:rPr>
          <w:rFonts w:ascii="Franklin Gothic Demi" w:hAnsi="Franklin Gothic Demi" w:hint="default"/>
          <w:b w:val="0"/>
          <w:i w:val="0"/>
          <w:color w:val="005EA1" w:themeColor="accent1"/>
        </w:rPr>
      </w:lvl>
    </w:lvlOverride>
    <w:lvlOverride w:ilvl="1">
      <w:lvl w:ilvl="1">
        <w:start w:val="1"/>
        <w:numFmt w:val="decimal"/>
        <w:pStyle w:val="Heading2"/>
        <w:lvlText w:val="%1.%2."/>
        <w:lvlJc w:val="left"/>
        <w:pPr>
          <w:ind w:left="0" w:hanging="851"/>
        </w:pPr>
        <w:rPr>
          <w:rFonts w:hint="default"/>
          <w:color w:val="005EA1" w:themeColor="accent1"/>
        </w:rPr>
      </w:lvl>
    </w:lvlOverride>
    <w:lvlOverride w:ilvl="2">
      <w:lvl w:ilvl="2">
        <w:start w:val="1"/>
        <w:numFmt w:val="decimal"/>
        <w:pStyle w:val="Heading3"/>
        <w:lvlText w:val="%1.%2.%3."/>
        <w:lvlJc w:val="left"/>
        <w:pPr>
          <w:ind w:left="0" w:hanging="851"/>
        </w:pPr>
        <w:rPr>
          <w:rFonts w:hint="default"/>
          <w:color w:val="005EA1" w:themeColor="accent1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hanging="851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hanging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hanging="85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hanging="851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hanging="85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hanging="851"/>
        </w:pPr>
        <w:rPr>
          <w:rFonts w:hint="default"/>
        </w:rPr>
      </w:lvl>
    </w:lvlOverride>
  </w:num>
  <w:num w:numId="24">
    <w:abstractNumId w:val="17"/>
  </w:num>
  <w:num w:numId="25">
    <w:abstractNumId w:val="23"/>
  </w:num>
  <w:num w:numId="26">
    <w:abstractNumId w:val="19"/>
  </w:num>
  <w:num w:numId="27">
    <w:abstractNumId w:val="5"/>
  </w:num>
  <w:num w:numId="28">
    <w:abstractNumId w:val="27"/>
    <w:lvlOverride w:ilvl="0">
      <w:lvl w:ilvl="0">
        <w:start w:val="1"/>
        <w:numFmt w:val="decimal"/>
        <w:pStyle w:val="Heading1"/>
        <w:lvlText w:val="%1"/>
        <w:lvlJc w:val="left"/>
        <w:pPr>
          <w:ind w:left="0" w:hanging="851"/>
        </w:pPr>
        <w:rPr>
          <w:rFonts w:hint="default"/>
          <w:b w:val="0"/>
          <w:i w:val="0"/>
          <w:color w:val="005EA1" w:themeColor="accent1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0" w:hanging="851"/>
        </w:pPr>
        <w:rPr>
          <w:rFonts w:hint="default"/>
          <w:color w:val="005EA1" w:themeColor="accent1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0" w:hanging="851"/>
        </w:pPr>
        <w:rPr>
          <w:rFonts w:hint="default"/>
          <w:color w:val="005EA1" w:themeColor="accent1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hanging="851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hanging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hanging="85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hanging="851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hanging="85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hanging="851"/>
        </w:pPr>
        <w:rPr>
          <w:rFonts w:hint="default"/>
        </w:rPr>
      </w:lvl>
    </w:lvlOverride>
  </w:num>
  <w:num w:numId="29">
    <w:abstractNumId w:val="29"/>
  </w:num>
  <w:num w:numId="30">
    <w:abstractNumId w:val="25"/>
  </w:num>
  <w:num w:numId="31">
    <w:abstractNumId w:val="6"/>
  </w:num>
  <w:num w:numId="32">
    <w:abstractNumId w:val="14"/>
  </w:num>
  <w:num w:numId="33">
    <w:abstractNumId w:val="18"/>
  </w:num>
  <w:num w:numId="34">
    <w:abstractNumId w:val="11"/>
  </w:num>
  <w:num w:numId="35">
    <w:abstractNumId w:val="12"/>
  </w:num>
  <w:num w:numId="36">
    <w:abstractNumId w:val="27"/>
    <w:lvlOverride w:ilvl="0">
      <w:lvl w:ilvl="0">
        <w:start w:val="1"/>
        <w:numFmt w:val="decimal"/>
        <w:pStyle w:val="Heading1"/>
        <w:lvlText w:val="%1"/>
        <w:lvlJc w:val="left"/>
        <w:pPr>
          <w:ind w:left="0" w:hanging="851"/>
        </w:pPr>
        <w:rPr>
          <w:rFonts w:ascii="VIC SemiBold" w:hAnsi="VIC SemiBold" w:hint="default"/>
          <w:b w:val="0"/>
          <w:i w:val="0"/>
          <w:color w:val="005EA1" w:themeColor="accent1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0" w:hanging="851"/>
        </w:pPr>
        <w:rPr>
          <w:rFonts w:ascii="VIC SemiBold" w:hAnsi="VIC SemiBold" w:hint="default"/>
          <w:color w:val="005EA1" w:themeColor="accent1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0" w:hanging="851"/>
        </w:pPr>
        <w:rPr>
          <w:rFonts w:hint="default"/>
          <w:color w:val="005EA1" w:themeColor="accent1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hanging="851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hanging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hanging="85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hanging="851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hanging="85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hanging="851"/>
        </w:pPr>
        <w:rPr>
          <w:rFonts w:hint="default"/>
        </w:rPr>
      </w:lvl>
    </w:lvlOverride>
  </w:num>
  <w:num w:numId="37">
    <w:abstractNumId w:val="27"/>
    <w:lvlOverride w:ilvl="0">
      <w:lvl w:ilvl="0">
        <w:start w:val="1"/>
        <w:numFmt w:val="decimal"/>
        <w:pStyle w:val="Heading1"/>
        <w:lvlText w:val="%1"/>
        <w:lvlJc w:val="left"/>
        <w:pPr>
          <w:ind w:left="0" w:hanging="851"/>
        </w:pPr>
        <w:rPr>
          <w:rFonts w:ascii="VIC SemiBold" w:hAnsi="VIC SemiBold" w:hint="default"/>
          <w:b w:val="0"/>
          <w:i w:val="0"/>
          <w:color w:val="005EA1" w:themeColor="accent1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0" w:hanging="851"/>
        </w:pPr>
        <w:rPr>
          <w:rFonts w:ascii="VIC SemiBold" w:hAnsi="VIC SemiBold" w:hint="default"/>
          <w:color w:val="005EA1" w:themeColor="accent1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0" w:hanging="851"/>
        </w:pPr>
        <w:rPr>
          <w:rFonts w:ascii="VIC SemiBold" w:hAnsi="VIC SemiBold" w:hint="default"/>
          <w:color w:val="005EA1" w:themeColor="accent1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hanging="851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hanging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hanging="85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hanging="851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hanging="85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hanging="851"/>
        </w:pPr>
        <w:rPr>
          <w:rFonts w:hint="default"/>
        </w:rPr>
      </w:lvl>
    </w:lvlOverride>
  </w:num>
  <w:num w:numId="38">
    <w:abstractNumId w:val="4"/>
  </w:num>
  <w:num w:numId="39">
    <w:abstractNumId w:val="28"/>
  </w:num>
  <w:num w:numId="40">
    <w:abstractNumId w:val="8"/>
  </w:num>
  <w:num w:numId="41">
    <w:abstractNumId w:val="2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QShZJWYsXndJ2ek8ukfBYpAFoC538Ho/ABYuRV9ZHtAV8IAYAMQgijECAowm0n4bz2kktOGDHbiKbYE8jqr+FQ==" w:salt="QCfXhc4tZObBqME11cgtUA==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C"/>
    <w:rsid w:val="00007FCC"/>
    <w:rsid w:val="0001745F"/>
    <w:rsid w:val="0003639D"/>
    <w:rsid w:val="0004111B"/>
    <w:rsid w:val="000455B0"/>
    <w:rsid w:val="00065392"/>
    <w:rsid w:val="00073058"/>
    <w:rsid w:val="0008382A"/>
    <w:rsid w:val="00084BEC"/>
    <w:rsid w:val="00085705"/>
    <w:rsid w:val="000A328E"/>
    <w:rsid w:val="000A60B0"/>
    <w:rsid w:val="000B2876"/>
    <w:rsid w:val="000C28B1"/>
    <w:rsid w:val="000C73D1"/>
    <w:rsid w:val="000E1D93"/>
    <w:rsid w:val="000E6341"/>
    <w:rsid w:val="000F36DC"/>
    <w:rsid w:val="000F3D5F"/>
    <w:rsid w:val="00100076"/>
    <w:rsid w:val="00106314"/>
    <w:rsid w:val="001352AE"/>
    <w:rsid w:val="00136EE1"/>
    <w:rsid w:val="00137B47"/>
    <w:rsid w:val="00151100"/>
    <w:rsid w:val="00165845"/>
    <w:rsid w:val="001A465C"/>
    <w:rsid w:val="001B43BF"/>
    <w:rsid w:val="001C1179"/>
    <w:rsid w:val="001C66E4"/>
    <w:rsid w:val="001C6B21"/>
    <w:rsid w:val="001C6BD9"/>
    <w:rsid w:val="002024A7"/>
    <w:rsid w:val="002054DA"/>
    <w:rsid w:val="0022602A"/>
    <w:rsid w:val="00237BB7"/>
    <w:rsid w:val="002461EB"/>
    <w:rsid w:val="00252250"/>
    <w:rsid w:val="00255934"/>
    <w:rsid w:val="00287C35"/>
    <w:rsid w:val="002A7BB3"/>
    <w:rsid w:val="00333785"/>
    <w:rsid w:val="00337B9D"/>
    <w:rsid w:val="003435FC"/>
    <w:rsid w:val="00351ACD"/>
    <w:rsid w:val="003561D3"/>
    <w:rsid w:val="003704B0"/>
    <w:rsid w:val="0037719F"/>
    <w:rsid w:val="00392409"/>
    <w:rsid w:val="003D1377"/>
    <w:rsid w:val="003F07F0"/>
    <w:rsid w:val="003F2D9F"/>
    <w:rsid w:val="0045269F"/>
    <w:rsid w:val="004614FA"/>
    <w:rsid w:val="00467552"/>
    <w:rsid w:val="00481C3C"/>
    <w:rsid w:val="004D5044"/>
    <w:rsid w:val="004D7343"/>
    <w:rsid w:val="004E4F99"/>
    <w:rsid w:val="00507B1A"/>
    <w:rsid w:val="00521693"/>
    <w:rsid w:val="0053240C"/>
    <w:rsid w:val="0053280D"/>
    <w:rsid w:val="00543609"/>
    <w:rsid w:val="00543DEB"/>
    <w:rsid w:val="00545D48"/>
    <w:rsid w:val="00552F9A"/>
    <w:rsid w:val="00572A90"/>
    <w:rsid w:val="00581A4E"/>
    <w:rsid w:val="005A0886"/>
    <w:rsid w:val="005A728A"/>
    <w:rsid w:val="005B15ED"/>
    <w:rsid w:val="005B5340"/>
    <w:rsid w:val="005B6C28"/>
    <w:rsid w:val="005C0D72"/>
    <w:rsid w:val="005D6B50"/>
    <w:rsid w:val="005E5986"/>
    <w:rsid w:val="005E64C6"/>
    <w:rsid w:val="005F57E2"/>
    <w:rsid w:val="006025C6"/>
    <w:rsid w:val="00610326"/>
    <w:rsid w:val="00632AA1"/>
    <w:rsid w:val="00657463"/>
    <w:rsid w:val="00673BF4"/>
    <w:rsid w:val="006746F2"/>
    <w:rsid w:val="006A4D34"/>
    <w:rsid w:val="006A715A"/>
    <w:rsid w:val="006C38E1"/>
    <w:rsid w:val="006D3D19"/>
    <w:rsid w:val="006F797F"/>
    <w:rsid w:val="00754C26"/>
    <w:rsid w:val="00756D2C"/>
    <w:rsid w:val="00764DCA"/>
    <w:rsid w:val="0077490F"/>
    <w:rsid w:val="0078355D"/>
    <w:rsid w:val="00784D31"/>
    <w:rsid w:val="007902DF"/>
    <w:rsid w:val="00791F1B"/>
    <w:rsid w:val="00797790"/>
    <w:rsid w:val="007E203E"/>
    <w:rsid w:val="007E2E88"/>
    <w:rsid w:val="007E4E62"/>
    <w:rsid w:val="007F0B30"/>
    <w:rsid w:val="0086193B"/>
    <w:rsid w:val="008654AB"/>
    <w:rsid w:val="00866594"/>
    <w:rsid w:val="008B0A44"/>
    <w:rsid w:val="008C0BBB"/>
    <w:rsid w:val="008C5740"/>
    <w:rsid w:val="008D7974"/>
    <w:rsid w:val="009069C2"/>
    <w:rsid w:val="00937364"/>
    <w:rsid w:val="009513E5"/>
    <w:rsid w:val="0095183A"/>
    <w:rsid w:val="00960918"/>
    <w:rsid w:val="00985C5F"/>
    <w:rsid w:val="00987CB7"/>
    <w:rsid w:val="009920B2"/>
    <w:rsid w:val="009957D3"/>
    <w:rsid w:val="009A0103"/>
    <w:rsid w:val="009A2B8A"/>
    <w:rsid w:val="009B0F78"/>
    <w:rsid w:val="009D0417"/>
    <w:rsid w:val="009E0313"/>
    <w:rsid w:val="009F44C7"/>
    <w:rsid w:val="00A026A8"/>
    <w:rsid w:val="00A116B6"/>
    <w:rsid w:val="00A25E1D"/>
    <w:rsid w:val="00A54BF7"/>
    <w:rsid w:val="00A61404"/>
    <w:rsid w:val="00A616A8"/>
    <w:rsid w:val="00A6488F"/>
    <w:rsid w:val="00A77293"/>
    <w:rsid w:val="00A81C71"/>
    <w:rsid w:val="00A8299B"/>
    <w:rsid w:val="00A9595C"/>
    <w:rsid w:val="00AA5F37"/>
    <w:rsid w:val="00AD0FDC"/>
    <w:rsid w:val="00AF379D"/>
    <w:rsid w:val="00B21758"/>
    <w:rsid w:val="00B25E21"/>
    <w:rsid w:val="00B6402D"/>
    <w:rsid w:val="00B7210B"/>
    <w:rsid w:val="00B77892"/>
    <w:rsid w:val="00B952E8"/>
    <w:rsid w:val="00BC2895"/>
    <w:rsid w:val="00BC38C5"/>
    <w:rsid w:val="00BE145B"/>
    <w:rsid w:val="00C5425D"/>
    <w:rsid w:val="00C5549D"/>
    <w:rsid w:val="00C603A8"/>
    <w:rsid w:val="00C73C71"/>
    <w:rsid w:val="00C86778"/>
    <w:rsid w:val="00C92B9B"/>
    <w:rsid w:val="00CB3A49"/>
    <w:rsid w:val="00CD3E97"/>
    <w:rsid w:val="00CF75FF"/>
    <w:rsid w:val="00D23473"/>
    <w:rsid w:val="00D271C1"/>
    <w:rsid w:val="00D60B69"/>
    <w:rsid w:val="00D671D9"/>
    <w:rsid w:val="00D8680D"/>
    <w:rsid w:val="00D879C8"/>
    <w:rsid w:val="00D913E1"/>
    <w:rsid w:val="00D968DC"/>
    <w:rsid w:val="00DA32A6"/>
    <w:rsid w:val="00DC2717"/>
    <w:rsid w:val="00DF758C"/>
    <w:rsid w:val="00E11707"/>
    <w:rsid w:val="00E34FA9"/>
    <w:rsid w:val="00E572E9"/>
    <w:rsid w:val="00E6380D"/>
    <w:rsid w:val="00E75B3A"/>
    <w:rsid w:val="00E84FF9"/>
    <w:rsid w:val="00E87E23"/>
    <w:rsid w:val="00E91979"/>
    <w:rsid w:val="00EA0BB1"/>
    <w:rsid w:val="00EC54A1"/>
    <w:rsid w:val="00ED593D"/>
    <w:rsid w:val="00EE1649"/>
    <w:rsid w:val="00EE2C46"/>
    <w:rsid w:val="00EE4BC2"/>
    <w:rsid w:val="00EF1C5F"/>
    <w:rsid w:val="00F00B8E"/>
    <w:rsid w:val="00F056BF"/>
    <w:rsid w:val="00F15103"/>
    <w:rsid w:val="00F15237"/>
    <w:rsid w:val="00F16B89"/>
    <w:rsid w:val="00F17671"/>
    <w:rsid w:val="00F2422A"/>
    <w:rsid w:val="00F32B77"/>
    <w:rsid w:val="00F46727"/>
    <w:rsid w:val="00F85A6B"/>
    <w:rsid w:val="00F95F5C"/>
    <w:rsid w:val="00FB638D"/>
    <w:rsid w:val="00FC0E91"/>
    <w:rsid w:val="00FC3134"/>
    <w:rsid w:val="00FD3307"/>
    <w:rsid w:val="00FD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3FBC6B-DBC9-4836-8758-7617460C2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" w:hAnsi="Arial" w:cs="Times New Roman"/>
        <w:sz w:val="18"/>
        <w:szCs w:val="18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uiPriority="99" w:qFormat="1"/>
    <w:lsdException w:name="heading 1" w:qFormat="1"/>
    <w:lsdException w:name="heading 2" w:qFormat="1"/>
    <w:lsdException w:name="heading 3" w:qFormat="1"/>
    <w:lsdException w:name="heading 4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qFormat/>
    <w:rsid w:val="0053240C"/>
    <w:pPr>
      <w:spacing w:before="60" w:after="120" w:line="240" w:lineRule="atLeast"/>
    </w:pPr>
    <w:rPr>
      <w:rFonts w:eastAsia="Times New Roman"/>
      <w:sz w:val="20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F44C7"/>
    <w:pPr>
      <w:keepNext/>
      <w:pageBreakBefore/>
      <w:numPr>
        <w:numId w:val="20"/>
      </w:numPr>
      <w:pBdr>
        <w:bottom w:val="single" w:sz="4" w:space="1" w:color="005EA1" w:themeColor="accent1"/>
      </w:pBdr>
      <w:spacing w:before="0" w:after="40"/>
      <w:outlineLvl w:val="0"/>
    </w:pPr>
    <w:rPr>
      <w:rFonts w:ascii="VIC" w:hAnsi="VIC" w:cs="Arial"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rsid w:val="0045269F"/>
    <w:pPr>
      <w:pageBreakBefore w:val="0"/>
      <w:numPr>
        <w:ilvl w:val="1"/>
        <w:numId w:val="36"/>
      </w:numPr>
      <w:pBdr>
        <w:bottom w:val="none" w:sz="0" w:space="0" w:color="auto"/>
      </w:pBdr>
      <w:spacing w:before="320"/>
      <w:outlineLvl w:val="1"/>
    </w:pPr>
    <w:rPr>
      <w:caps w:val="0"/>
      <w:sz w:val="26"/>
      <w:szCs w:val="28"/>
    </w:rPr>
  </w:style>
  <w:style w:type="paragraph" w:styleId="Heading3">
    <w:name w:val="heading 3"/>
    <w:basedOn w:val="Heading2"/>
    <w:next w:val="Normal"/>
    <w:link w:val="Heading3Char"/>
    <w:qFormat/>
    <w:rsid w:val="0045269F"/>
    <w:pPr>
      <w:numPr>
        <w:ilvl w:val="2"/>
        <w:numId w:val="37"/>
      </w:numPr>
      <w:spacing w:before="280"/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45269F"/>
    <w:pPr>
      <w:keepNext/>
      <w:spacing w:before="240" w:after="40"/>
      <w:outlineLvl w:val="3"/>
    </w:pPr>
    <w:rPr>
      <w:rFonts w:ascii="VIC" w:hAnsi="VIC"/>
      <w:color w:val="005EA1" w:themeColor="accent1"/>
    </w:rPr>
  </w:style>
  <w:style w:type="paragraph" w:styleId="Heading5">
    <w:name w:val="heading 5"/>
    <w:basedOn w:val="Heading4"/>
    <w:next w:val="Normal"/>
    <w:link w:val="Heading5Char"/>
    <w:uiPriority w:val="98"/>
    <w:semiHidden/>
    <w:rsid w:val="00F878B0"/>
    <w:pPr>
      <w:outlineLvl w:val="4"/>
    </w:pPr>
    <w:rPr>
      <w:u w:color="808080"/>
    </w:rPr>
  </w:style>
  <w:style w:type="paragraph" w:styleId="Heading6">
    <w:name w:val="heading 6"/>
    <w:basedOn w:val="NormalLeftAlign"/>
    <w:next w:val="Normal"/>
    <w:semiHidden/>
    <w:unhideWhenUsed/>
    <w:rsid w:val="008F228F"/>
    <w:pPr>
      <w:keepNext/>
      <w:tabs>
        <w:tab w:val="left" w:pos="357"/>
      </w:tabs>
      <w:spacing w:before="240"/>
      <w:outlineLvl w:val="5"/>
    </w:pPr>
    <w:rPr>
      <w:rFonts w:eastAsia="Times New Roman"/>
    </w:rPr>
  </w:style>
  <w:style w:type="paragraph" w:styleId="Heading7">
    <w:name w:val="heading 7"/>
    <w:basedOn w:val="NormalLeftAlign"/>
    <w:next w:val="Normal"/>
    <w:semiHidden/>
    <w:unhideWhenUsed/>
    <w:rsid w:val="00EE6E35"/>
    <w:pPr>
      <w:keepNext/>
      <w:spacing w:before="200"/>
      <w:outlineLvl w:val="6"/>
    </w:pPr>
  </w:style>
  <w:style w:type="paragraph" w:styleId="Heading8">
    <w:name w:val="heading 8"/>
    <w:basedOn w:val="Normal"/>
    <w:next w:val="Normal"/>
    <w:semiHidden/>
    <w:rsid w:val="00D03EDA"/>
    <w:pPr>
      <w:spacing w:after="40"/>
      <w:outlineLvl w:val="7"/>
    </w:pPr>
  </w:style>
  <w:style w:type="paragraph" w:styleId="Heading9">
    <w:name w:val="heading 9"/>
    <w:basedOn w:val="Heading8"/>
    <w:next w:val="Normal"/>
    <w:link w:val="Heading9Char"/>
    <w:semiHidden/>
    <w:unhideWhenUsed/>
    <w:qFormat/>
    <w:rsid w:val="00756D2C"/>
    <w:pPr>
      <w:keepNext/>
      <w:keepLines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ListBigIndent">
    <w:name w:val="Indent List Big Indent"/>
    <w:basedOn w:val="NormalLeftAlign"/>
    <w:semiHidden/>
    <w:rsid w:val="006A4B4A"/>
    <w:pPr>
      <w:tabs>
        <w:tab w:val="left" w:pos="1134"/>
        <w:tab w:val="left" w:pos="1985"/>
      </w:tabs>
      <w:spacing w:before="0"/>
      <w:ind w:left="1134"/>
    </w:pPr>
  </w:style>
  <w:style w:type="table" w:styleId="TableGrid">
    <w:name w:val="Table Grid"/>
    <w:basedOn w:val="TableNormal"/>
    <w:rsid w:val="005D6B50"/>
    <w:pPr>
      <w:tabs>
        <w:tab w:val="left" w:pos="425"/>
        <w:tab w:val="left" w:pos="709"/>
        <w:tab w:val="left" w:pos="992"/>
      </w:tabs>
      <w:suppressAutoHyphens/>
    </w:pPr>
    <w:rPr>
      <w:sz w:val="20"/>
    </w:rPr>
    <w:tblPr>
      <w:tblBorders>
        <w:bottom w:val="single" w:sz="4" w:space="0" w:color="808080"/>
        <w:insideH w:val="single" w:sz="4" w:space="0" w:color="808080"/>
      </w:tblBorders>
    </w:tblPr>
  </w:style>
  <w:style w:type="character" w:customStyle="1" w:styleId="TableheadingsChar">
    <w:name w:val="Table / headings Char"/>
    <w:basedOn w:val="DefaultParagraphFont"/>
    <w:link w:val="Tableheadings"/>
    <w:rsid w:val="00F16B89"/>
    <w:rPr>
      <w:rFonts w:ascii="VIC SemiBold" w:hAnsi="VIC SemiBold"/>
      <w:b/>
      <w:caps/>
      <w:color w:val="FFFFFF" w:themeColor="background1"/>
      <w:sz w:val="16"/>
    </w:rPr>
  </w:style>
  <w:style w:type="character" w:customStyle="1" w:styleId="TabletextChar">
    <w:name w:val="Table / text Char"/>
    <w:basedOn w:val="TableheadingsChar"/>
    <w:link w:val="Tabletext"/>
    <w:rsid w:val="001B43BF"/>
    <w:rPr>
      <w:rFonts w:ascii="VIC SemiBold" w:hAnsi="VIC SemiBold"/>
      <w:b w:val="0"/>
      <w:caps w:val="0"/>
      <w:color w:val="262626" w:themeColor="text1" w:themeTint="D9"/>
      <w:sz w:val="16"/>
    </w:rPr>
  </w:style>
  <w:style w:type="paragraph" w:customStyle="1" w:styleId="Marginbox">
    <w:name w:val="Margin box"/>
    <w:basedOn w:val="NormalLeftAlign"/>
    <w:next w:val="Normal"/>
    <w:semiHidden/>
    <w:rsid w:val="002F2B1E"/>
    <w:pPr>
      <w:spacing w:before="0"/>
      <w:ind w:right="113"/>
      <w:jc w:val="right"/>
    </w:pPr>
    <w:rPr>
      <w:i/>
      <w:sz w:val="24"/>
    </w:rPr>
  </w:style>
  <w:style w:type="paragraph" w:customStyle="1" w:styleId="NormalLeftAlign">
    <w:name w:val="Normal Left Align"/>
    <w:semiHidden/>
    <w:rsid w:val="00960299"/>
    <w:pPr>
      <w:suppressAutoHyphens/>
      <w:spacing w:before="160"/>
    </w:pPr>
    <w:rPr>
      <w:sz w:val="21"/>
      <w:lang w:eastAsia="en-US"/>
    </w:rPr>
  </w:style>
  <w:style w:type="paragraph" w:customStyle="1" w:styleId="Tableheadings">
    <w:name w:val="Table / headings"/>
    <w:basedOn w:val="Normal"/>
    <w:link w:val="TableheadingsChar"/>
    <w:rsid w:val="00F16B89"/>
    <w:pPr>
      <w:keepNext/>
      <w:spacing w:before="120" w:after="80"/>
    </w:pPr>
    <w:rPr>
      <w:rFonts w:ascii="VIC SemiBold" w:hAnsi="VIC SemiBold"/>
      <w:b/>
      <w:caps/>
      <w:color w:val="FFFFFF" w:themeColor="background1"/>
      <w:sz w:val="16"/>
    </w:rPr>
  </w:style>
  <w:style w:type="paragraph" w:customStyle="1" w:styleId="List3dash">
    <w:name w:val="List 3 / dash"/>
    <w:basedOn w:val="Normal"/>
    <w:qFormat/>
    <w:rsid w:val="00B7210B"/>
    <w:pPr>
      <w:keepLines/>
      <w:numPr>
        <w:numId w:val="26"/>
      </w:numPr>
      <w:spacing w:before="40"/>
      <w:ind w:left="568" w:hanging="284"/>
    </w:pPr>
    <w:rPr>
      <w:rFonts w:eastAsia="Arial Unicode MS" w:cs="Arial"/>
    </w:rPr>
  </w:style>
  <w:style w:type="character" w:customStyle="1" w:styleId="TablenoobjChar">
    <w:name w:val="Table / no. obj Char"/>
    <w:basedOn w:val="TabletextChar"/>
    <w:link w:val="Tablenoobj"/>
    <w:rsid w:val="00D23473"/>
    <w:rPr>
      <w:rFonts w:ascii="VIC SemiBold" w:hAnsi="VIC SemiBold"/>
      <w:b w:val="0"/>
      <w:caps w:val="0"/>
      <w:color w:val="003C74" w:themeColor="text2"/>
      <w:sz w:val="28"/>
    </w:rPr>
  </w:style>
  <w:style w:type="paragraph" w:customStyle="1" w:styleId="Tabletext">
    <w:name w:val="Table / text"/>
    <w:basedOn w:val="Normal"/>
    <w:link w:val="TabletextChar"/>
    <w:qFormat/>
    <w:rsid w:val="001B43BF"/>
    <w:pPr>
      <w:spacing w:before="40" w:after="40"/>
    </w:pPr>
    <w:rPr>
      <w:color w:val="262626" w:themeColor="text1" w:themeTint="D9"/>
      <w:sz w:val="16"/>
    </w:rPr>
  </w:style>
  <w:style w:type="paragraph" w:styleId="BodyTextIndent">
    <w:name w:val="Body Text Indent"/>
    <w:aliases w:val="Quote1"/>
    <w:basedOn w:val="Normal"/>
    <w:link w:val="BodyTextIndentChar"/>
    <w:semiHidden/>
    <w:rsid w:val="00181D1D"/>
    <w:pPr>
      <w:tabs>
        <w:tab w:val="left" w:pos="426"/>
      </w:tabs>
      <w:ind w:left="426"/>
    </w:pPr>
    <w:rPr>
      <w:i/>
    </w:rPr>
  </w:style>
  <w:style w:type="paragraph" w:customStyle="1" w:styleId="List2indent">
    <w:name w:val="List 2 / indent"/>
    <w:basedOn w:val="Normal"/>
    <w:qFormat/>
    <w:rsid w:val="00B7210B"/>
    <w:pPr>
      <w:keepLines/>
      <w:spacing w:before="120"/>
      <w:ind w:left="284"/>
    </w:pPr>
    <w:rPr>
      <w:rFonts w:eastAsia="Arial Unicode MS" w:cs="Arial"/>
    </w:rPr>
  </w:style>
  <w:style w:type="paragraph" w:styleId="BodyText">
    <w:name w:val="Body Text"/>
    <w:basedOn w:val="Normal"/>
    <w:link w:val="BodyTextChar"/>
    <w:semiHidden/>
    <w:rsid w:val="00F93BB6"/>
    <w:rPr>
      <w:color w:val="000000"/>
    </w:rPr>
  </w:style>
  <w:style w:type="numbering" w:customStyle="1" w:styleId="NumberedList">
    <w:name w:val="Numbered List"/>
    <w:basedOn w:val="NoList"/>
    <w:rsid w:val="00FE70B6"/>
    <w:pPr>
      <w:numPr>
        <w:numId w:val="1"/>
      </w:numPr>
    </w:pPr>
  </w:style>
  <w:style w:type="paragraph" w:customStyle="1" w:styleId="Heading1nonumbers">
    <w:name w:val="Heading 1 no numbers"/>
    <w:basedOn w:val="Heading1"/>
    <w:next w:val="Normal"/>
    <w:qFormat/>
    <w:rsid w:val="005A728A"/>
    <w:pPr>
      <w:numPr>
        <w:numId w:val="0"/>
      </w:numPr>
    </w:pPr>
  </w:style>
  <w:style w:type="numbering" w:customStyle="1" w:styleId="Numbers">
    <w:name w:val="Numbers"/>
    <w:basedOn w:val="NoList"/>
    <w:rsid w:val="00FE70B6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unhideWhenUsed/>
    <w:qFormat/>
    <w:rsid w:val="000A60B0"/>
    <w:pPr>
      <w:tabs>
        <w:tab w:val="center" w:pos="4513"/>
        <w:tab w:val="right" w:pos="9026"/>
      </w:tabs>
      <w:spacing w:before="0"/>
    </w:pPr>
  </w:style>
  <w:style w:type="character" w:customStyle="1" w:styleId="Heading1Char">
    <w:name w:val="Heading 1 Char"/>
    <w:basedOn w:val="DefaultParagraphFont"/>
    <w:link w:val="Heading1"/>
    <w:rsid w:val="009F44C7"/>
    <w:rPr>
      <w:rFonts w:ascii="VIC" w:hAnsi="VIC" w:cs="Arial"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45269F"/>
    <w:rPr>
      <w:rFonts w:ascii="VIC" w:hAnsi="VIC" w:cs="Arial"/>
      <w:sz w:val="26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45269F"/>
    <w:rPr>
      <w:rFonts w:ascii="VIC" w:hAnsi="VIC" w:cs="Arial"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45269F"/>
    <w:rPr>
      <w:rFonts w:ascii="VIC" w:hAnsi="VIC"/>
      <w:color w:val="005EA1" w:themeColor="accent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8"/>
    <w:semiHidden/>
    <w:rsid w:val="000361CF"/>
    <w:rPr>
      <w:rFonts w:ascii="Swis721 BlkCn BT" w:eastAsia="Times New Roman" w:hAnsi="Swis721 BlkCn BT"/>
      <w:u w:color="808080"/>
      <w:lang w:eastAsia="en-US"/>
    </w:rPr>
  </w:style>
  <w:style w:type="paragraph" w:customStyle="1" w:styleId="Tablelists">
    <w:name w:val="Table / lists"/>
    <w:basedOn w:val="Tabletext"/>
    <w:qFormat/>
    <w:rsid w:val="00B7210B"/>
    <w:pPr>
      <w:numPr>
        <w:numId w:val="16"/>
      </w:numPr>
      <w:ind w:left="284" w:hanging="284"/>
    </w:pPr>
    <w:rPr>
      <w:rFonts w:cs="Tahoma"/>
      <w:szCs w:val="16"/>
    </w:rPr>
  </w:style>
  <w:style w:type="paragraph" w:customStyle="1" w:styleId="List1bullet">
    <w:name w:val="List 1 / bullet"/>
    <w:basedOn w:val="Normal"/>
    <w:qFormat/>
    <w:rsid w:val="0045269F"/>
    <w:pPr>
      <w:keepLines/>
      <w:numPr>
        <w:numId w:val="25"/>
      </w:numPr>
      <w:spacing w:before="120"/>
      <w:ind w:left="284" w:hanging="284"/>
    </w:pPr>
    <w:rPr>
      <w:rFonts w:eastAsia="Arial Unicode MS" w:cs="Arial"/>
    </w:rPr>
  </w:style>
  <w:style w:type="paragraph" w:customStyle="1" w:styleId="Tablenoobj">
    <w:name w:val="Table / no. obj"/>
    <w:basedOn w:val="Tabletext"/>
    <w:link w:val="TablenoobjChar"/>
    <w:qFormat/>
    <w:rsid w:val="00D23473"/>
    <w:pPr>
      <w:numPr>
        <w:numId w:val="29"/>
      </w:numPr>
      <w:tabs>
        <w:tab w:val="left" w:pos="425"/>
        <w:tab w:val="left" w:pos="709"/>
        <w:tab w:val="left" w:pos="992"/>
      </w:tabs>
      <w:jc w:val="center"/>
    </w:pPr>
    <w:rPr>
      <w:rFonts w:ascii="VIC SemiBold" w:hAnsi="VIC SemiBold"/>
      <w:color w:val="003C74" w:themeColor="text2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0A60B0"/>
  </w:style>
  <w:style w:type="table" w:customStyle="1" w:styleId="Lined">
    <w:name w:val="Lined"/>
    <w:basedOn w:val="TableNormal"/>
    <w:uiPriority w:val="99"/>
    <w:qFormat/>
    <w:rsid w:val="00E04BEC"/>
    <w:tblPr>
      <w:tblBorders>
        <w:top w:val="single" w:sz="12" w:space="0" w:color="auto"/>
        <w:bottom w:val="single" w:sz="12" w:space="0" w:color="auto"/>
        <w:insideH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blStylePr w:type="firstRow"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</w:r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rsid w:val="00F76502"/>
    <w:pPr>
      <w:tabs>
        <w:tab w:val="left" w:pos="425"/>
        <w:tab w:val="left" w:pos="709"/>
        <w:tab w:val="left" w:pos="992"/>
      </w:tabs>
      <w:suppressAutoHyphens/>
      <w:spacing w:before="1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Base">
    <w:name w:val="Table Base"/>
    <w:basedOn w:val="TableNormal"/>
    <w:uiPriority w:val="99"/>
    <w:qFormat/>
    <w:rsid w:val="001723E4"/>
    <w:tblPr/>
  </w:style>
  <w:style w:type="table" w:customStyle="1" w:styleId="MPA">
    <w:name w:val="MPA"/>
    <w:basedOn w:val="TableNormal"/>
    <w:uiPriority w:val="99"/>
    <w:rsid w:val="00065392"/>
    <w:rPr>
      <w:sz w:val="2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b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7030A0" w:fill="7030A0"/>
      </w:tcPr>
    </w:tblStylePr>
  </w:style>
  <w:style w:type="paragraph" w:styleId="BalloonText">
    <w:name w:val="Balloon Text"/>
    <w:basedOn w:val="Normal"/>
    <w:link w:val="BalloonTextChar"/>
    <w:semiHidden/>
    <w:unhideWhenUsed/>
    <w:rsid w:val="00587F30"/>
    <w:pPr>
      <w:spacing w:before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87F30"/>
    <w:rPr>
      <w:rFonts w:cs="Tahoma"/>
      <w:sz w:val="16"/>
      <w:szCs w:val="16"/>
      <w:lang w:eastAsia="en-US"/>
    </w:rPr>
  </w:style>
  <w:style w:type="paragraph" w:customStyle="1" w:styleId="Tablenoreq">
    <w:name w:val="Table / no. req"/>
    <w:basedOn w:val="Tablenoobj"/>
    <w:qFormat/>
    <w:rsid w:val="008C5740"/>
    <w:pPr>
      <w:numPr>
        <w:numId w:val="31"/>
      </w:numPr>
    </w:pPr>
    <w:rPr>
      <w:color w:val="95C11F" w:themeColor="accent3"/>
    </w:rPr>
  </w:style>
  <w:style w:type="paragraph" w:customStyle="1" w:styleId="Tablenoguid">
    <w:name w:val="Table / no. guid"/>
    <w:basedOn w:val="Tablenoobj"/>
    <w:qFormat/>
    <w:rsid w:val="008C5740"/>
    <w:pPr>
      <w:numPr>
        <w:numId w:val="32"/>
      </w:numPr>
    </w:pPr>
    <w:rPr>
      <w:color w:val="008BD2" w:themeColor="accent2"/>
    </w:rPr>
  </w:style>
  <w:style w:type="table" w:styleId="TableClassic1">
    <w:name w:val="Table Classic 1"/>
    <w:basedOn w:val="TableNormal"/>
    <w:rsid w:val="00411E4E"/>
    <w:pPr>
      <w:suppressAutoHyphens/>
      <w:spacing w:before="160"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411E4E"/>
    <w:pPr>
      <w:suppressAutoHyphens/>
      <w:spacing w:before="160" w:line="264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GreyBar">
    <w:name w:val="Grey Bar"/>
    <w:basedOn w:val="Lined"/>
    <w:uiPriority w:val="99"/>
    <w:qFormat/>
    <w:rsid w:val="00B5012F"/>
    <w:tblPr>
      <w:tblBorders>
        <w:top w:val="none" w:sz="0" w:space="0" w:color="auto"/>
        <w:bottom w:val="single" w:sz="8" w:space="0" w:color="A6A6A6" w:themeColor="background1" w:themeShade="A6"/>
        <w:insideH w:val="single" w:sz="8" w:space="0" w:color="A6A6A6" w:themeColor="background1" w:themeShade="A6"/>
      </w:tblBorders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 w:themeFill="background1" w:themeFillShade="A6"/>
      </w:tcPr>
    </w:tblStylePr>
    <w:tblStylePr w:type="lastRow">
      <w:rPr>
        <w:rFonts w:ascii="Arial" w:hAnsi="Arial"/>
      </w:rPr>
      <w:tblPr/>
      <w:tcPr>
        <w:tcBorders>
          <w:top w:val="single" w:sz="8" w:space="0" w:color="A6A6A6" w:themeColor="background1" w:themeShade="A6"/>
          <w:left w:val="nil"/>
          <w:bottom w:val="single" w:sz="8" w:space="0" w:color="A6A6A6" w:themeColor="background1" w:themeShade="A6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bottom w:val="nil"/>
          <w:insideH w:val="single" w:sz="4" w:space="0" w:color="auto"/>
        </w:tcBorders>
      </w:tcPr>
    </w:tblStylePr>
  </w:style>
  <w:style w:type="table" w:styleId="MediumGrid2-Accent6">
    <w:name w:val="Medium Grid 2 Accent 6"/>
    <w:basedOn w:val="TableNormal"/>
    <w:uiPriority w:val="68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3B9E9" w:themeColor="accent6"/>
        <w:left w:val="single" w:sz="8" w:space="0" w:color="63B9E9" w:themeColor="accent6"/>
        <w:bottom w:val="single" w:sz="8" w:space="0" w:color="63B9E9" w:themeColor="accent6"/>
        <w:right w:val="single" w:sz="8" w:space="0" w:color="63B9E9" w:themeColor="accent6"/>
        <w:insideH w:val="single" w:sz="8" w:space="0" w:color="63B9E9" w:themeColor="accent6"/>
        <w:insideV w:val="single" w:sz="8" w:space="0" w:color="63B9E9" w:themeColor="accent6"/>
      </w:tblBorders>
    </w:tblPr>
    <w:tcPr>
      <w:shd w:val="clear" w:color="auto" w:fill="D8ED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A" w:themeFill="accent6" w:themeFillTint="33"/>
      </w:tcPr>
    </w:tblStylePr>
    <w:tblStylePr w:type="band1Vert">
      <w:tblPr/>
      <w:tcPr>
        <w:shd w:val="clear" w:color="auto" w:fill="B1DBF4" w:themeFill="accent6" w:themeFillTint="7F"/>
      </w:tcPr>
    </w:tblStylePr>
    <w:tblStylePr w:type="band1Horz">
      <w:tblPr/>
      <w:tcPr>
        <w:tcBorders>
          <w:insideH w:val="single" w:sz="6" w:space="0" w:color="63B9E9" w:themeColor="accent6"/>
          <w:insideV w:val="single" w:sz="6" w:space="0" w:color="63B9E9" w:themeColor="accent6"/>
        </w:tcBorders>
        <w:shd w:val="clear" w:color="auto" w:fill="B1DBF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A22F" w:themeColor="accent5"/>
        <w:left w:val="single" w:sz="8" w:space="0" w:color="4CA22F" w:themeColor="accent5"/>
        <w:bottom w:val="single" w:sz="8" w:space="0" w:color="4CA22F" w:themeColor="accent5"/>
        <w:right w:val="single" w:sz="8" w:space="0" w:color="4CA22F" w:themeColor="accent5"/>
        <w:insideH w:val="single" w:sz="8" w:space="0" w:color="4CA22F" w:themeColor="accent5"/>
        <w:insideV w:val="single" w:sz="8" w:space="0" w:color="4CA22F" w:themeColor="accent5"/>
      </w:tblBorders>
    </w:tblPr>
    <w:tcPr>
      <w:shd w:val="clear" w:color="auto" w:fill="CFEEC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D0" w:themeFill="accent5" w:themeFillTint="33"/>
      </w:tcPr>
    </w:tblStylePr>
    <w:tblStylePr w:type="band1Vert">
      <w:tblPr/>
      <w:tcPr>
        <w:shd w:val="clear" w:color="auto" w:fill="9FDD8A" w:themeFill="accent5" w:themeFillTint="7F"/>
      </w:tcPr>
    </w:tblStylePr>
    <w:tblStylePr w:type="band1Horz">
      <w:tblPr/>
      <w:tcPr>
        <w:tcBorders>
          <w:insideH w:val="single" w:sz="6" w:space="0" w:color="4CA22F" w:themeColor="accent5"/>
          <w:insideV w:val="single" w:sz="6" w:space="0" w:color="4CA22F" w:themeColor="accent5"/>
        </w:tcBorders>
        <w:shd w:val="clear" w:color="auto" w:fill="9FDD8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A0A3" w:themeColor="accent4"/>
        <w:left w:val="single" w:sz="8" w:space="0" w:color="9CA0A3" w:themeColor="accent4"/>
        <w:bottom w:val="single" w:sz="8" w:space="0" w:color="9CA0A3" w:themeColor="accent4"/>
        <w:right w:val="single" w:sz="8" w:space="0" w:color="9CA0A3" w:themeColor="accent4"/>
        <w:insideH w:val="single" w:sz="8" w:space="0" w:color="9CA0A3" w:themeColor="accent4"/>
        <w:insideV w:val="single" w:sz="8" w:space="0" w:color="9CA0A3" w:themeColor="accent4"/>
      </w:tblBorders>
    </w:tblPr>
    <w:tcPr>
      <w:shd w:val="clear" w:color="auto" w:fill="E6E7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C" w:themeFill="accent4" w:themeFillTint="33"/>
      </w:tcPr>
    </w:tblStylePr>
    <w:tblStylePr w:type="band1Vert">
      <w:tblPr/>
      <w:tcPr>
        <w:shd w:val="clear" w:color="auto" w:fill="CDCFD1" w:themeFill="accent4" w:themeFillTint="7F"/>
      </w:tcPr>
    </w:tblStylePr>
    <w:tblStylePr w:type="band1Horz">
      <w:tblPr/>
      <w:tcPr>
        <w:tcBorders>
          <w:insideH w:val="single" w:sz="6" w:space="0" w:color="9CA0A3" w:themeColor="accent4"/>
          <w:insideV w:val="single" w:sz="6" w:space="0" w:color="9CA0A3" w:themeColor="accent4"/>
        </w:tcBorders>
        <w:shd w:val="clear" w:color="auto" w:fill="CDCFD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5C11F" w:themeColor="accent3"/>
        <w:left w:val="single" w:sz="8" w:space="0" w:color="95C11F" w:themeColor="accent3"/>
        <w:bottom w:val="single" w:sz="8" w:space="0" w:color="95C11F" w:themeColor="accent3"/>
        <w:right w:val="single" w:sz="8" w:space="0" w:color="95C11F" w:themeColor="accent3"/>
        <w:insideH w:val="single" w:sz="8" w:space="0" w:color="95C11F" w:themeColor="accent3"/>
        <w:insideV w:val="single" w:sz="8" w:space="0" w:color="95C11F" w:themeColor="accent3"/>
      </w:tblBorders>
    </w:tblPr>
    <w:tcPr>
      <w:shd w:val="clear" w:color="auto" w:fill="E7F5C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CD" w:themeFill="accent3" w:themeFillTint="33"/>
      </w:tcPr>
    </w:tblStylePr>
    <w:tblStylePr w:type="band1Vert">
      <w:tblPr/>
      <w:tcPr>
        <w:shd w:val="clear" w:color="auto" w:fill="CEEB84" w:themeFill="accent3" w:themeFillTint="7F"/>
      </w:tcPr>
    </w:tblStylePr>
    <w:tblStylePr w:type="band1Horz">
      <w:tblPr/>
      <w:tcPr>
        <w:tcBorders>
          <w:insideH w:val="single" w:sz="6" w:space="0" w:color="95C11F" w:themeColor="accent3"/>
          <w:insideV w:val="single" w:sz="6" w:space="0" w:color="95C11F" w:themeColor="accent3"/>
        </w:tcBorders>
        <w:shd w:val="clear" w:color="auto" w:fill="CEEB8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BD2" w:themeColor="accent2"/>
        <w:left w:val="single" w:sz="8" w:space="0" w:color="008BD2" w:themeColor="accent2"/>
        <w:bottom w:val="single" w:sz="8" w:space="0" w:color="008BD2" w:themeColor="accent2"/>
        <w:right w:val="single" w:sz="8" w:space="0" w:color="008BD2" w:themeColor="accent2"/>
        <w:insideH w:val="single" w:sz="8" w:space="0" w:color="008BD2" w:themeColor="accent2"/>
        <w:insideV w:val="single" w:sz="8" w:space="0" w:color="008BD2" w:themeColor="accent2"/>
      </w:tblBorders>
    </w:tblPr>
    <w:tcPr>
      <w:shd w:val="clear" w:color="auto" w:fill="B4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AFF" w:themeFill="accent2" w:themeFillTint="33"/>
      </w:tcPr>
    </w:tblStylePr>
    <w:tblStylePr w:type="band1Vert">
      <w:tblPr/>
      <w:tcPr>
        <w:shd w:val="clear" w:color="auto" w:fill="69CBFF" w:themeFill="accent2" w:themeFillTint="7F"/>
      </w:tcPr>
    </w:tblStylePr>
    <w:tblStylePr w:type="band1Horz">
      <w:tblPr/>
      <w:tcPr>
        <w:tcBorders>
          <w:insideH w:val="single" w:sz="6" w:space="0" w:color="008BD2" w:themeColor="accent2"/>
          <w:insideV w:val="single" w:sz="6" w:space="0" w:color="008BD2" w:themeColor="accent2"/>
        </w:tcBorders>
        <w:shd w:val="clear" w:color="auto" w:fill="69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5EA1" w:themeColor="accent1"/>
        <w:left w:val="single" w:sz="8" w:space="0" w:color="005EA1" w:themeColor="accent1"/>
        <w:bottom w:val="single" w:sz="8" w:space="0" w:color="005EA1" w:themeColor="accent1"/>
        <w:right w:val="single" w:sz="8" w:space="0" w:color="005EA1" w:themeColor="accent1"/>
        <w:insideH w:val="single" w:sz="8" w:space="0" w:color="005EA1" w:themeColor="accent1"/>
        <w:insideV w:val="single" w:sz="8" w:space="0" w:color="005EA1" w:themeColor="accent1"/>
      </w:tblBorders>
    </w:tblPr>
    <w:tcPr>
      <w:shd w:val="clear" w:color="auto" w:fill="A8DA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C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1FF" w:themeFill="accent1" w:themeFillTint="33"/>
      </w:tcPr>
    </w:tblStylePr>
    <w:tblStylePr w:type="band1Vert">
      <w:tblPr/>
      <w:tcPr>
        <w:shd w:val="clear" w:color="auto" w:fill="51B5FF" w:themeFill="accent1" w:themeFillTint="7F"/>
      </w:tcPr>
    </w:tblStylePr>
    <w:tblStylePr w:type="band1Horz">
      <w:tblPr/>
      <w:tcPr>
        <w:tcBorders>
          <w:insideH w:val="single" w:sz="6" w:space="0" w:color="005EA1" w:themeColor="accent1"/>
          <w:insideV w:val="single" w:sz="6" w:space="0" w:color="005EA1" w:themeColor="accent1"/>
        </w:tcBorders>
        <w:shd w:val="clear" w:color="auto" w:fill="51B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1">
    <w:name w:val="Medium Grid 21"/>
    <w:basedOn w:val="TableNormal"/>
    <w:uiPriority w:val="68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6">
    <w:name w:val="Medium List 2 Accent 6"/>
    <w:basedOn w:val="TableNormal"/>
    <w:uiPriority w:val="66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3B9E9" w:themeColor="accent6"/>
        <w:left w:val="single" w:sz="8" w:space="0" w:color="63B9E9" w:themeColor="accent6"/>
        <w:bottom w:val="single" w:sz="8" w:space="0" w:color="63B9E9" w:themeColor="accent6"/>
        <w:right w:val="single" w:sz="8" w:space="0" w:color="63B9E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B9E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3B9E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B9E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B9E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D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D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A22F" w:themeColor="accent5"/>
        <w:left w:val="single" w:sz="8" w:space="0" w:color="4CA22F" w:themeColor="accent5"/>
        <w:bottom w:val="single" w:sz="8" w:space="0" w:color="4CA22F" w:themeColor="accent5"/>
        <w:right w:val="single" w:sz="8" w:space="0" w:color="4CA22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A22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CA22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A22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A22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C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C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A0A3" w:themeColor="accent4"/>
        <w:left w:val="single" w:sz="8" w:space="0" w:color="9CA0A3" w:themeColor="accent4"/>
        <w:bottom w:val="single" w:sz="8" w:space="0" w:color="9CA0A3" w:themeColor="accent4"/>
        <w:right w:val="single" w:sz="8" w:space="0" w:color="9CA0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A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CA0A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A0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A0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7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7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5C11F" w:themeColor="accent3"/>
        <w:left w:val="single" w:sz="8" w:space="0" w:color="95C11F" w:themeColor="accent3"/>
        <w:bottom w:val="single" w:sz="8" w:space="0" w:color="95C11F" w:themeColor="accent3"/>
        <w:right w:val="single" w:sz="8" w:space="0" w:color="95C1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C1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5C11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C1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C1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5C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5C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BD2" w:themeColor="accent2"/>
        <w:left w:val="single" w:sz="8" w:space="0" w:color="008BD2" w:themeColor="accent2"/>
        <w:bottom w:val="single" w:sz="8" w:space="0" w:color="008BD2" w:themeColor="accent2"/>
        <w:right w:val="single" w:sz="8" w:space="0" w:color="008B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B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B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B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B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5EA1" w:themeColor="accent1"/>
        <w:left w:val="single" w:sz="8" w:space="0" w:color="005EA1" w:themeColor="accent1"/>
        <w:bottom w:val="single" w:sz="8" w:space="0" w:color="005EA1" w:themeColor="accent1"/>
        <w:right w:val="single" w:sz="8" w:space="0" w:color="005EA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EA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EA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EA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EA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A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A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1">
    <w:name w:val="Medium List 21"/>
    <w:basedOn w:val="TableNormal"/>
    <w:uiPriority w:val="66"/>
    <w:rsid w:val="00587F3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6D2C"/>
    <w:pPr>
      <w:keepLines/>
      <w:pageBreakBefore w:val="0"/>
      <w:numPr>
        <w:numId w:val="0"/>
      </w:numPr>
      <w:suppressAutoHyphens/>
      <w:spacing w:before="480" w:after="0"/>
      <w:outlineLvl w:val="9"/>
    </w:pPr>
    <w:rPr>
      <w:rFonts w:eastAsiaTheme="majorEastAsia" w:cstheme="majorBidi"/>
      <w:bCs/>
      <w:caps w:val="0"/>
      <w:color w:val="004578" w:themeColor="accent1" w:themeShade="BF"/>
      <w:sz w:val="28"/>
      <w:szCs w:val="28"/>
    </w:rPr>
  </w:style>
  <w:style w:type="character" w:customStyle="1" w:styleId="Heading9Char">
    <w:name w:val="Heading 9 Char"/>
    <w:basedOn w:val="DefaultParagraphFont"/>
    <w:link w:val="Heading9"/>
    <w:semiHidden/>
    <w:rsid w:val="00756D2C"/>
    <w:rPr>
      <w:rFonts w:eastAsiaTheme="majorEastAsia" w:cstheme="majorBidi"/>
      <w:i/>
      <w:iCs/>
      <w:color w:val="404040" w:themeColor="text1" w:themeTint="BF"/>
      <w:lang w:eastAsia="en-US"/>
    </w:rPr>
  </w:style>
  <w:style w:type="character" w:customStyle="1" w:styleId="BodyTextIndentChar">
    <w:name w:val="Body Text Indent Char"/>
    <w:aliases w:val="Quote1 Char"/>
    <w:basedOn w:val="DefaultParagraphFont"/>
    <w:link w:val="BodyTextIndent"/>
    <w:semiHidden/>
    <w:rsid w:val="00587F30"/>
    <w:rPr>
      <w:i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587F30"/>
    <w:rPr>
      <w:color w:val="000000"/>
      <w:szCs w:val="2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81C7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81C7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81C71"/>
    <w:rPr>
      <w:color w:val="00B0F0" w:themeColor="hyperlink"/>
      <w:u w:val="single"/>
    </w:rPr>
  </w:style>
  <w:style w:type="paragraph" w:customStyle="1" w:styleId="HeadingContents">
    <w:name w:val="Heading / Contents"/>
    <w:basedOn w:val="Normal"/>
    <w:next w:val="Normal"/>
    <w:qFormat/>
    <w:rsid w:val="001A465C"/>
    <w:pPr>
      <w:pBdr>
        <w:bottom w:val="single" w:sz="4" w:space="1" w:color="005EA1" w:themeColor="accent1"/>
      </w:pBdr>
      <w:spacing w:before="240"/>
    </w:pPr>
    <w:rPr>
      <w:rFonts w:ascii="VIC" w:hAnsi="VIC" w:cs="Arial"/>
      <w:caps/>
      <w:sz w:val="32"/>
    </w:rPr>
  </w:style>
  <w:style w:type="paragraph" w:customStyle="1" w:styleId="Heading2nonumbers">
    <w:name w:val="Heading 2 no numbers"/>
    <w:basedOn w:val="Heading2"/>
    <w:next w:val="Normal"/>
    <w:qFormat/>
    <w:rsid w:val="0045269F"/>
    <w:pPr>
      <w:numPr>
        <w:ilvl w:val="0"/>
        <w:numId w:val="0"/>
      </w:numPr>
    </w:pPr>
  </w:style>
  <w:style w:type="paragraph" w:customStyle="1" w:styleId="Referencesource">
    <w:name w:val="Reference / source"/>
    <w:basedOn w:val="Normal"/>
    <w:next w:val="Normal"/>
    <w:qFormat/>
    <w:rsid w:val="00D968DC"/>
    <w:pPr>
      <w:spacing w:before="80"/>
    </w:pPr>
    <w:rPr>
      <w:i/>
      <w:sz w:val="16"/>
    </w:rPr>
  </w:style>
  <w:style w:type="paragraph" w:customStyle="1" w:styleId="List2quote">
    <w:name w:val="List 2 / quote"/>
    <w:basedOn w:val="List2indent"/>
    <w:qFormat/>
    <w:rsid w:val="00B7210B"/>
    <w:rPr>
      <w:i/>
    </w:rPr>
  </w:style>
  <w:style w:type="paragraph" w:customStyle="1" w:styleId="Heading3nonumbers">
    <w:name w:val="Heading 3 no numbers"/>
    <w:basedOn w:val="Heading3"/>
    <w:next w:val="Normal"/>
    <w:qFormat/>
    <w:rsid w:val="006C38E1"/>
    <w:pPr>
      <w:numPr>
        <w:ilvl w:val="0"/>
        <w:numId w:val="0"/>
      </w:numPr>
    </w:pPr>
  </w:style>
  <w:style w:type="paragraph" w:styleId="Caption">
    <w:name w:val="caption"/>
    <w:basedOn w:val="Normal"/>
    <w:next w:val="Normal"/>
    <w:qFormat/>
    <w:rsid w:val="00F95F5C"/>
    <w:pPr>
      <w:keepNext/>
      <w:spacing w:after="80"/>
    </w:pPr>
    <w:rPr>
      <w:rFonts w:ascii="VIC" w:hAnsi="VIC"/>
      <w:iCs/>
      <w:color w:val="005EA1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6A715A"/>
    <w:pPr>
      <w:spacing w:before="120"/>
    </w:pPr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92B9B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39"/>
    <w:unhideWhenUsed/>
    <w:rsid w:val="00C92B9B"/>
    <w:pPr>
      <w:spacing w:after="100"/>
      <w:ind w:left="540"/>
    </w:pPr>
  </w:style>
  <w:style w:type="table" w:styleId="GridTable5Dark-Accent1">
    <w:name w:val="Grid Table 5 Dark Accent 1"/>
    <w:basedOn w:val="TableNormal"/>
    <w:uiPriority w:val="50"/>
    <w:rsid w:val="00A7729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E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EA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EA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EA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EA1" w:themeFill="accent1"/>
      </w:tcPr>
    </w:tblStylePr>
    <w:tblStylePr w:type="band1Vert">
      <w:tblPr/>
      <w:tcPr>
        <w:shd w:val="clear" w:color="auto" w:fill="73C4FF" w:themeFill="accent1" w:themeFillTint="66"/>
      </w:tcPr>
    </w:tblStylePr>
    <w:tblStylePr w:type="band1Horz">
      <w:tblPr/>
      <w:tcPr>
        <w:shd w:val="clear" w:color="auto" w:fill="73C4FF" w:themeFill="accent1" w:themeFillTint="66"/>
      </w:tcPr>
    </w:tblStylePr>
  </w:style>
  <w:style w:type="paragraph" w:customStyle="1" w:styleId="List1number">
    <w:name w:val="List 1 / number"/>
    <w:basedOn w:val="List1bullet"/>
    <w:qFormat/>
    <w:rsid w:val="00F16B89"/>
    <w:pPr>
      <w:numPr>
        <w:numId w:val="40"/>
      </w:numPr>
      <w:ind w:left="284" w:hanging="284"/>
    </w:pPr>
  </w:style>
  <w:style w:type="paragraph" w:styleId="Header">
    <w:name w:val="header"/>
    <w:basedOn w:val="Normal"/>
    <w:link w:val="HeaderChar"/>
    <w:unhideWhenUsed/>
    <w:rsid w:val="00084BEC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rsid w:val="00084BEC"/>
  </w:style>
  <w:style w:type="paragraph" w:styleId="ListBullet">
    <w:name w:val="List Bullet"/>
    <w:basedOn w:val="Normal"/>
    <w:semiHidden/>
    <w:unhideWhenUsed/>
    <w:qFormat/>
    <w:rsid w:val="0053240C"/>
    <w:pPr>
      <w:numPr>
        <w:numId w:val="41"/>
      </w:numPr>
      <w:tabs>
        <w:tab w:val="left" w:pos="284"/>
      </w:tabs>
      <w:ind w:left="170" w:hanging="170"/>
    </w:pPr>
  </w:style>
  <w:style w:type="paragraph" w:styleId="ListParagraph">
    <w:name w:val="List Paragraph"/>
    <w:basedOn w:val="Normal"/>
    <w:uiPriority w:val="34"/>
    <w:qFormat/>
    <w:rsid w:val="005324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956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61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763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0669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9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481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5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6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722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3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0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8634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6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4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4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5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6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a.vic.gov.au/governanc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tthew.thornley@vpa.vic.gov.a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pa-fs1\software$\Microsoft\Templates\15%20PSP%20Portrait%20Single%20Page.dotm" TargetMode="External"/></Relationships>
</file>

<file path=word/theme/theme1.xml><?xml version="1.0" encoding="utf-8"?>
<a:theme xmlns:a="http://schemas.openxmlformats.org/drawingml/2006/main" name="MPA">
  <a:themeElements>
    <a:clrScheme name="VPA">
      <a:dk1>
        <a:sysClr val="windowText" lastClr="000000"/>
      </a:dk1>
      <a:lt1>
        <a:sysClr val="window" lastClr="FFFFFF"/>
      </a:lt1>
      <a:dk2>
        <a:srgbClr val="003C74"/>
      </a:dk2>
      <a:lt2>
        <a:srgbClr val="E7E6E6"/>
      </a:lt2>
      <a:accent1>
        <a:srgbClr val="005EA1"/>
      </a:accent1>
      <a:accent2>
        <a:srgbClr val="008BD2"/>
      </a:accent2>
      <a:accent3>
        <a:srgbClr val="95C11F"/>
      </a:accent3>
      <a:accent4>
        <a:srgbClr val="9CA0A3"/>
      </a:accent4>
      <a:accent5>
        <a:srgbClr val="4CA22F"/>
      </a:accent5>
      <a:accent6>
        <a:srgbClr val="63B9E9"/>
      </a:accent6>
      <a:hlink>
        <a:srgbClr val="00B0F0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F77B4-D059-46F5-9953-FDBF4EB02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 PSP Portrait Single Page.dotm</Template>
  <TotalTime>16</TotalTime>
  <Pages>1</Pages>
  <Words>351</Words>
  <Characters>2001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</CharactersWithSpaces>
  <SharedDoc>false</SharedDoc>
  <HLinks>
    <vt:vector size="6" baseType="variant"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_Toc286321508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matthew.thornley</dc:creator>
  <cp:keywords/>
  <dc:description/>
  <cp:lastModifiedBy>Rachel Wilton</cp:lastModifiedBy>
  <cp:revision>3</cp:revision>
  <cp:lastPrinted>2017-04-06T06:13:00Z</cp:lastPrinted>
  <dcterms:created xsi:type="dcterms:W3CDTF">2017-03-23T04:44:00Z</dcterms:created>
  <dcterms:modified xsi:type="dcterms:W3CDTF">2017-04-06T06:13:00Z</dcterms:modified>
</cp:coreProperties>
</file>