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DAEB" w14:textId="3F0BE3A2" w:rsidR="00FC603E" w:rsidRPr="0044272E" w:rsidRDefault="00FC603E" w:rsidP="0044272E">
      <w:pPr>
        <w:pStyle w:val="Heading1"/>
      </w:pPr>
      <w:proofErr w:type="spellStart"/>
      <w:r w:rsidRPr="0044272E">
        <w:t>Kororoit</w:t>
      </w:r>
      <w:proofErr w:type="spellEnd"/>
      <w:r w:rsidRPr="0044272E">
        <w:t xml:space="preserve"> Precinct Structure Plan </w:t>
      </w:r>
    </w:p>
    <w:p w14:paraId="10DE92F7" w14:textId="5CD5D48B" w:rsidR="00875BBD" w:rsidRDefault="008625D0" w:rsidP="00875BBD">
      <w:pPr>
        <w:pStyle w:val="Heading2"/>
      </w:pPr>
      <w:r w:rsidRPr="0044272E">
        <w:t>June</w:t>
      </w:r>
      <w:r w:rsidR="00FC603E" w:rsidRPr="0044272E">
        <w:t xml:space="preserve"> 2016</w:t>
      </w:r>
    </w:p>
    <w:p w14:paraId="1247C6DE" w14:textId="77777777" w:rsidR="00875BBD" w:rsidRPr="00875BBD" w:rsidRDefault="00875BBD" w:rsidP="00875BBD"/>
    <w:p w14:paraId="1F874534" w14:textId="45B8C7CD" w:rsidR="0044272E" w:rsidRPr="00875BBD" w:rsidRDefault="0044272E" w:rsidP="00875BBD">
      <w:pPr>
        <w:rPr>
          <w:sz w:val="20"/>
        </w:rPr>
      </w:pPr>
      <w:r w:rsidRPr="00875BBD">
        <w:rPr>
          <w:sz w:val="20"/>
        </w:rPr>
        <w:t>THIS IS A NOTICE OF THE PREPARATION OF AMENDMENT C147 TO THE MELTON PLANNING SCHEME UNDER SECTION 19 OF THE PLANNING AND ENVIRONMENT ACT 1987.</w:t>
      </w:r>
    </w:p>
    <w:p w14:paraId="13AE2A3A" w14:textId="10002CE6" w:rsidR="0044272E" w:rsidRPr="0044272E" w:rsidRDefault="00347488" w:rsidP="0044272E">
      <w:pPr>
        <w:pStyle w:val="Heading2"/>
        <w:rPr>
          <w:rFonts w:asciiTheme="minorHAnsi" w:hAnsiTheme="minorHAnsi"/>
          <w:color w:val="auto"/>
          <w:sz w:val="20"/>
          <w:szCs w:val="20"/>
        </w:rPr>
      </w:pPr>
      <w:r w:rsidRPr="0044272E">
        <w:t>Active living</w:t>
      </w:r>
      <w:r w:rsidR="009A0094" w:rsidRPr="0044272E">
        <w:t xml:space="preserve"> and green spaces</w:t>
      </w:r>
    </w:p>
    <w:p w14:paraId="3E9EB17B" w14:textId="77777777" w:rsidR="0044272E" w:rsidRPr="0044272E" w:rsidRDefault="008467F2" w:rsidP="0044272E">
      <w:pPr>
        <w:pStyle w:val="ListParagraph"/>
        <w:numPr>
          <w:ilvl w:val="0"/>
          <w:numId w:val="10"/>
        </w:numPr>
        <w:rPr>
          <w:rFonts w:asciiTheme="minorHAnsi" w:eastAsiaTheme="minorHAnsi" w:hAnsiTheme="minorHAnsi" w:cstheme="majorBidi"/>
          <w:sz w:val="20"/>
          <w:szCs w:val="20"/>
          <w:lang w:eastAsia="en-US"/>
        </w:rPr>
      </w:pPr>
      <w:r w:rsidRPr="0044272E">
        <w:rPr>
          <w:rFonts w:cstheme="majorBidi"/>
          <w:sz w:val="20"/>
          <w:szCs w:val="20"/>
        </w:rPr>
        <w:t>9</w:t>
      </w:r>
      <w:r w:rsidRPr="0044272E">
        <w:rPr>
          <w:rFonts w:asciiTheme="minorHAnsi" w:eastAsiaTheme="minorHAnsi" w:hAnsiTheme="minorHAnsi" w:cstheme="majorBidi"/>
          <w:sz w:val="20"/>
          <w:szCs w:val="20"/>
          <w:lang w:eastAsia="en-US"/>
        </w:rPr>
        <w:t>,200</w:t>
      </w:r>
      <w:r w:rsidR="00572B4F" w:rsidRPr="0044272E">
        <w:rPr>
          <w:rFonts w:asciiTheme="minorHAnsi" w:eastAsiaTheme="minorHAnsi" w:hAnsiTheme="minorHAnsi" w:cstheme="majorBidi"/>
          <w:sz w:val="20"/>
          <w:szCs w:val="20"/>
          <w:lang w:eastAsia="en-US"/>
        </w:rPr>
        <w:t xml:space="preserve"> homes</w:t>
      </w:r>
    </w:p>
    <w:p w14:paraId="693B0D5B" w14:textId="77777777" w:rsidR="0044272E" w:rsidRPr="0044272E" w:rsidRDefault="00347488" w:rsidP="0044272E">
      <w:pPr>
        <w:pStyle w:val="ListParagraph"/>
        <w:numPr>
          <w:ilvl w:val="0"/>
          <w:numId w:val="10"/>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2,</w:t>
      </w:r>
      <w:r w:rsidR="00092917" w:rsidRPr="0044272E">
        <w:rPr>
          <w:rFonts w:asciiTheme="minorHAnsi" w:eastAsiaTheme="minorHAnsi" w:hAnsiTheme="minorHAnsi" w:cstheme="majorBidi"/>
          <w:sz w:val="20"/>
          <w:szCs w:val="20"/>
          <w:lang w:eastAsia="en-US"/>
        </w:rPr>
        <w:t xml:space="preserve">000 </w:t>
      </w:r>
      <w:r w:rsidR="00572B4F" w:rsidRPr="0044272E">
        <w:rPr>
          <w:rFonts w:asciiTheme="minorHAnsi" w:eastAsiaTheme="minorHAnsi" w:hAnsiTheme="minorHAnsi" w:cstheme="majorBidi"/>
          <w:sz w:val="20"/>
          <w:szCs w:val="20"/>
          <w:lang w:eastAsia="en-US"/>
        </w:rPr>
        <w:t>jobs</w:t>
      </w:r>
    </w:p>
    <w:p w14:paraId="6B902EB8" w14:textId="77777777" w:rsidR="0044272E" w:rsidRPr="0044272E" w:rsidRDefault="00347488" w:rsidP="0044272E">
      <w:pPr>
        <w:pStyle w:val="ListParagraph"/>
        <w:numPr>
          <w:ilvl w:val="0"/>
          <w:numId w:val="10"/>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Grasslands and Growling Grass Frog</w:t>
      </w:r>
      <w:r w:rsidR="00FA2EA4" w:rsidRPr="0044272E">
        <w:rPr>
          <w:rFonts w:asciiTheme="minorHAnsi" w:eastAsiaTheme="minorHAnsi" w:hAnsiTheme="minorHAnsi" w:cstheme="majorBidi"/>
          <w:sz w:val="20"/>
          <w:szCs w:val="20"/>
          <w:lang w:eastAsia="en-US"/>
        </w:rPr>
        <w:t xml:space="preserve"> </w:t>
      </w:r>
      <w:r w:rsidRPr="0044272E">
        <w:rPr>
          <w:rFonts w:asciiTheme="minorHAnsi" w:eastAsiaTheme="minorHAnsi" w:hAnsiTheme="minorHAnsi" w:cstheme="majorBidi"/>
          <w:sz w:val="20"/>
          <w:szCs w:val="20"/>
          <w:lang w:eastAsia="en-US"/>
        </w:rPr>
        <w:t xml:space="preserve">nature conservation areas </w:t>
      </w:r>
    </w:p>
    <w:p w14:paraId="080E85D0" w14:textId="155D303F" w:rsidR="00572B4F" w:rsidRPr="0044272E" w:rsidRDefault="00347488" w:rsidP="0044272E">
      <w:pPr>
        <w:pStyle w:val="ListParagraph"/>
        <w:numPr>
          <w:ilvl w:val="0"/>
          <w:numId w:val="10"/>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C</w:t>
      </w:r>
      <w:r w:rsidR="00572B4F" w:rsidRPr="0044272E">
        <w:rPr>
          <w:rFonts w:asciiTheme="minorHAnsi" w:eastAsiaTheme="minorHAnsi" w:hAnsiTheme="minorHAnsi" w:cstheme="majorBidi"/>
          <w:sz w:val="20"/>
          <w:szCs w:val="20"/>
          <w:lang w:eastAsia="en-US"/>
        </w:rPr>
        <w:t xml:space="preserve">ommunity facilities, </w:t>
      </w:r>
      <w:r w:rsidRPr="0044272E">
        <w:rPr>
          <w:rFonts w:asciiTheme="minorHAnsi" w:eastAsiaTheme="minorHAnsi" w:hAnsiTheme="minorHAnsi" w:cstheme="majorBidi"/>
          <w:sz w:val="20"/>
          <w:szCs w:val="20"/>
          <w:lang w:eastAsia="en-US"/>
        </w:rPr>
        <w:t xml:space="preserve">walking trails, </w:t>
      </w:r>
      <w:r w:rsidR="00572B4F" w:rsidRPr="0044272E">
        <w:rPr>
          <w:rFonts w:asciiTheme="minorHAnsi" w:eastAsiaTheme="minorHAnsi" w:hAnsiTheme="minorHAnsi" w:cstheme="majorBidi"/>
          <w:sz w:val="20"/>
          <w:szCs w:val="20"/>
          <w:lang w:eastAsia="en-US"/>
        </w:rPr>
        <w:t>schools, parks, ovals and roads</w:t>
      </w:r>
    </w:p>
    <w:p w14:paraId="3310ADD7" w14:textId="77777777" w:rsidR="0044272E" w:rsidRPr="0044272E" w:rsidRDefault="0044272E" w:rsidP="0044272E">
      <w:pPr>
        <w:rPr>
          <w:rFonts w:cstheme="majorBidi"/>
          <w:sz w:val="20"/>
          <w:szCs w:val="20"/>
        </w:rPr>
      </w:pPr>
    </w:p>
    <w:p w14:paraId="4156FC56" w14:textId="3FC3163F" w:rsidR="00584516" w:rsidRPr="0044272E" w:rsidRDefault="00584516" w:rsidP="0044272E">
      <w:pPr>
        <w:rPr>
          <w:rFonts w:cstheme="majorBidi"/>
          <w:sz w:val="20"/>
          <w:szCs w:val="20"/>
        </w:rPr>
      </w:pPr>
      <w:r w:rsidRPr="0044272E">
        <w:rPr>
          <w:rFonts w:cstheme="majorBidi"/>
          <w:sz w:val="20"/>
          <w:szCs w:val="20"/>
        </w:rPr>
        <w:t>The Metropolitan Planning Authority</w:t>
      </w:r>
      <w:r w:rsidR="00FB2842" w:rsidRPr="0044272E">
        <w:rPr>
          <w:rFonts w:cstheme="majorBidi"/>
          <w:sz w:val="20"/>
          <w:szCs w:val="20"/>
        </w:rPr>
        <w:t xml:space="preserve"> (MPA)</w:t>
      </w:r>
      <w:r w:rsidR="00F47D02" w:rsidRPr="0044272E">
        <w:rPr>
          <w:rFonts w:cstheme="majorBidi"/>
          <w:sz w:val="20"/>
          <w:szCs w:val="20"/>
        </w:rPr>
        <w:t>,</w:t>
      </w:r>
      <w:r w:rsidRPr="0044272E">
        <w:rPr>
          <w:rFonts w:cstheme="majorBidi"/>
          <w:sz w:val="20"/>
          <w:szCs w:val="20"/>
        </w:rPr>
        <w:t xml:space="preserve"> in </w:t>
      </w:r>
      <w:r w:rsidR="00D26BCB" w:rsidRPr="0044272E">
        <w:rPr>
          <w:rFonts w:cstheme="majorBidi"/>
          <w:sz w:val="20"/>
          <w:szCs w:val="20"/>
        </w:rPr>
        <w:t>consultation</w:t>
      </w:r>
      <w:r w:rsidRPr="0044272E">
        <w:rPr>
          <w:rFonts w:cstheme="majorBidi"/>
          <w:sz w:val="20"/>
          <w:szCs w:val="20"/>
        </w:rPr>
        <w:t xml:space="preserve"> with Melton City Council</w:t>
      </w:r>
      <w:r w:rsidR="002B5703" w:rsidRPr="0044272E">
        <w:rPr>
          <w:rFonts w:cstheme="majorBidi"/>
          <w:sz w:val="20"/>
          <w:szCs w:val="20"/>
        </w:rPr>
        <w:t xml:space="preserve"> and </w:t>
      </w:r>
      <w:r w:rsidR="009A3D44" w:rsidRPr="0044272E">
        <w:rPr>
          <w:rFonts w:cstheme="majorBidi"/>
          <w:sz w:val="20"/>
          <w:szCs w:val="20"/>
        </w:rPr>
        <w:t>g</w:t>
      </w:r>
      <w:r w:rsidR="00D26BCB" w:rsidRPr="0044272E">
        <w:rPr>
          <w:rFonts w:cstheme="majorBidi"/>
          <w:sz w:val="20"/>
          <w:szCs w:val="20"/>
        </w:rPr>
        <w:t>overnment agencies</w:t>
      </w:r>
      <w:r w:rsidR="00F47D02" w:rsidRPr="0044272E">
        <w:rPr>
          <w:rFonts w:cstheme="majorBidi"/>
          <w:sz w:val="20"/>
          <w:szCs w:val="20"/>
        </w:rPr>
        <w:t xml:space="preserve">, has </w:t>
      </w:r>
      <w:r w:rsidR="009A3D44" w:rsidRPr="0044272E">
        <w:rPr>
          <w:rFonts w:cstheme="majorBidi"/>
          <w:sz w:val="20"/>
          <w:szCs w:val="20"/>
        </w:rPr>
        <w:t xml:space="preserve">prepared the </w:t>
      </w:r>
      <w:proofErr w:type="spellStart"/>
      <w:r w:rsidR="00347488" w:rsidRPr="0044272E">
        <w:rPr>
          <w:rFonts w:cstheme="majorBidi"/>
          <w:sz w:val="20"/>
          <w:szCs w:val="20"/>
        </w:rPr>
        <w:t>Kororoit</w:t>
      </w:r>
      <w:proofErr w:type="spellEnd"/>
      <w:r w:rsidR="009A3D44" w:rsidRPr="0044272E">
        <w:rPr>
          <w:rFonts w:cstheme="majorBidi"/>
          <w:sz w:val="20"/>
          <w:szCs w:val="20"/>
        </w:rPr>
        <w:t xml:space="preserve"> Precinct Structure Plan (PSP) to guide new urban development in </w:t>
      </w:r>
      <w:r w:rsidR="002D7971" w:rsidRPr="0044272E">
        <w:rPr>
          <w:rFonts w:cstheme="majorBidi"/>
          <w:sz w:val="20"/>
          <w:szCs w:val="20"/>
        </w:rPr>
        <w:t xml:space="preserve">the </w:t>
      </w:r>
      <w:proofErr w:type="spellStart"/>
      <w:r w:rsidR="00347488" w:rsidRPr="0044272E">
        <w:rPr>
          <w:rFonts w:cstheme="majorBidi"/>
          <w:sz w:val="20"/>
          <w:szCs w:val="20"/>
        </w:rPr>
        <w:t>Kororoit</w:t>
      </w:r>
      <w:proofErr w:type="spellEnd"/>
      <w:r w:rsidR="002D7971" w:rsidRPr="0044272E">
        <w:rPr>
          <w:rFonts w:cstheme="majorBidi"/>
          <w:sz w:val="20"/>
          <w:szCs w:val="20"/>
        </w:rPr>
        <w:t xml:space="preserve"> area</w:t>
      </w:r>
      <w:r w:rsidR="009A3D44" w:rsidRPr="0044272E">
        <w:rPr>
          <w:rFonts w:cstheme="majorBidi"/>
          <w:sz w:val="20"/>
          <w:szCs w:val="20"/>
        </w:rPr>
        <w:t>.</w:t>
      </w:r>
    </w:p>
    <w:p w14:paraId="6FE59451" w14:textId="6E013DCA" w:rsidR="0044272E" w:rsidRDefault="009A3D44" w:rsidP="0044272E">
      <w:pPr>
        <w:rPr>
          <w:rFonts w:cstheme="majorBidi"/>
          <w:sz w:val="20"/>
          <w:szCs w:val="20"/>
        </w:rPr>
      </w:pPr>
      <w:r w:rsidRPr="0044272E">
        <w:rPr>
          <w:rFonts w:cstheme="majorBidi"/>
          <w:sz w:val="20"/>
          <w:szCs w:val="20"/>
        </w:rPr>
        <w:t>T</w:t>
      </w:r>
      <w:r w:rsidR="002012B1" w:rsidRPr="0044272E">
        <w:rPr>
          <w:rFonts w:cstheme="majorBidi"/>
          <w:sz w:val="20"/>
          <w:szCs w:val="20"/>
        </w:rPr>
        <w:t xml:space="preserve">he </w:t>
      </w:r>
      <w:proofErr w:type="spellStart"/>
      <w:r w:rsidR="00347488" w:rsidRPr="0044272E">
        <w:rPr>
          <w:rFonts w:cstheme="majorBidi"/>
          <w:sz w:val="20"/>
          <w:szCs w:val="20"/>
        </w:rPr>
        <w:t>Kororoit</w:t>
      </w:r>
      <w:proofErr w:type="spellEnd"/>
      <w:r w:rsidR="002012B1" w:rsidRPr="0044272E">
        <w:rPr>
          <w:rFonts w:cstheme="majorBidi"/>
          <w:sz w:val="20"/>
          <w:szCs w:val="20"/>
        </w:rPr>
        <w:t xml:space="preserve"> PSP </w:t>
      </w:r>
      <w:r w:rsidRPr="0044272E">
        <w:rPr>
          <w:rFonts w:cstheme="majorBidi"/>
          <w:sz w:val="20"/>
          <w:szCs w:val="20"/>
        </w:rPr>
        <w:t xml:space="preserve">area </w:t>
      </w:r>
      <w:r w:rsidR="002012B1" w:rsidRPr="0044272E">
        <w:rPr>
          <w:rFonts w:cstheme="majorBidi"/>
          <w:sz w:val="20"/>
          <w:szCs w:val="20"/>
        </w:rPr>
        <w:t xml:space="preserve">covers </w:t>
      </w:r>
      <w:r w:rsidRPr="0044272E">
        <w:rPr>
          <w:rFonts w:cstheme="majorBidi"/>
          <w:sz w:val="20"/>
          <w:szCs w:val="20"/>
        </w:rPr>
        <w:t>approximately</w:t>
      </w:r>
      <w:r w:rsidR="002012B1" w:rsidRPr="0044272E">
        <w:rPr>
          <w:rFonts w:cstheme="majorBidi"/>
          <w:sz w:val="20"/>
          <w:szCs w:val="20"/>
        </w:rPr>
        <w:t xml:space="preserve"> </w:t>
      </w:r>
      <w:r w:rsidR="002D7971" w:rsidRPr="0044272E">
        <w:rPr>
          <w:rFonts w:cstheme="majorBidi"/>
          <w:sz w:val="20"/>
          <w:szCs w:val="20"/>
        </w:rPr>
        <w:t>9</w:t>
      </w:r>
      <w:r w:rsidR="008467F2" w:rsidRPr="0044272E">
        <w:rPr>
          <w:rFonts w:cstheme="majorBidi"/>
          <w:sz w:val="20"/>
          <w:szCs w:val="20"/>
        </w:rPr>
        <w:t>25</w:t>
      </w:r>
      <w:r w:rsidRPr="0044272E">
        <w:rPr>
          <w:rFonts w:cstheme="majorBidi"/>
          <w:sz w:val="20"/>
          <w:szCs w:val="20"/>
        </w:rPr>
        <w:t xml:space="preserve"> hectares of land, bounded by </w:t>
      </w:r>
      <w:r w:rsidR="002D7971" w:rsidRPr="0044272E">
        <w:rPr>
          <w:rFonts w:cstheme="majorBidi"/>
          <w:sz w:val="20"/>
          <w:szCs w:val="20"/>
        </w:rPr>
        <w:t xml:space="preserve">Taylors Road and </w:t>
      </w:r>
      <w:r w:rsidRPr="0044272E">
        <w:rPr>
          <w:rFonts w:cstheme="majorBidi"/>
          <w:sz w:val="20"/>
          <w:szCs w:val="20"/>
        </w:rPr>
        <w:t xml:space="preserve">the </w:t>
      </w:r>
      <w:r w:rsidR="002D7971" w:rsidRPr="0044272E">
        <w:rPr>
          <w:rFonts w:cstheme="majorBidi"/>
          <w:sz w:val="20"/>
          <w:szCs w:val="20"/>
        </w:rPr>
        <w:t xml:space="preserve">Plumpton PSP area </w:t>
      </w:r>
      <w:r w:rsidRPr="0044272E">
        <w:rPr>
          <w:rFonts w:cstheme="majorBidi"/>
          <w:sz w:val="20"/>
          <w:szCs w:val="20"/>
        </w:rPr>
        <w:t>to the n</w:t>
      </w:r>
      <w:r w:rsidR="002D7971" w:rsidRPr="0044272E">
        <w:rPr>
          <w:rFonts w:cstheme="majorBidi"/>
          <w:sz w:val="20"/>
          <w:szCs w:val="20"/>
        </w:rPr>
        <w:t>orth, Caroline Springs</w:t>
      </w:r>
      <w:r w:rsidRPr="0044272E">
        <w:rPr>
          <w:rFonts w:cstheme="majorBidi"/>
          <w:sz w:val="20"/>
          <w:szCs w:val="20"/>
        </w:rPr>
        <w:t xml:space="preserve"> to the east, </w:t>
      </w:r>
      <w:r w:rsidR="002D7971" w:rsidRPr="0044272E">
        <w:rPr>
          <w:rFonts w:cstheme="majorBidi"/>
          <w:sz w:val="20"/>
          <w:szCs w:val="20"/>
        </w:rPr>
        <w:t>the Western Freeway</w:t>
      </w:r>
      <w:r w:rsidRPr="0044272E">
        <w:rPr>
          <w:rFonts w:cstheme="majorBidi"/>
          <w:sz w:val="20"/>
          <w:szCs w:val="20"/>
        </w:rPr>
        <w:t xml:space="preserve"> to the south, and the Outer Metropolitan Ring (OMR) reservation and approved Rockbank North PSP to the west</w:t>
      </w:r>
      <w:r w:rsidR="002012B1" w:rsidRPr="0044272E">
        <w:rPr>
          <w:rFonts w:cstheme="majorBidi"/>
          <w:sz w:val="20"/>
          <w:szCs w:val="20"/>
        </w:rPr>
        <w:t>.</w:t>
      </w:r>
      <w:r w:rsidRPr="0044272E">
        <w:rPr>
          <w:rFonts w:cstheme="majorBidi"/>
          <w:sz w:val="20"/>
          <w:szCs w:val="20"/>
        </w:rPr>
        <w:t xml:space="preserve"> The </w:t>
      </w:r>
      <w:proofErr w:type="spellStart"/>
      <w:r w:rsidR="00347488" w:rsidRPr="0044272E">
        <w:rPr>
          <w:rFonts w:cstheme="majorBidi"/>
          <w:sz w:val="20"/>
          <w:szCs w:val="20"/>
        </w:rPr>
        <w:t>Kororoit</w:t>
      </w:r>
      <w:proofErr w:type="spellEnd"/>
      <w:r w:rsidRPr="0044272E">
        <w:rPr>
          <w:rFonts w:cstheme="majorBidi"/>
          <w:sz w:val="20"/>
          <w:szCs w:val="20"/>
        </w:rPr>
        <w:t xml:space="preserve"> PSP will ultimately provide over </w:t>
      </w:r>
      <w:r w:rsidR="00CA389A" w:rsidRPr="0044272E">
        <w:rPr>
          <w:rFonts w:cstheme="majorBidi"/>
          <w:sz w:val="20"/>
          <w:szCs w:val="20"/>
        </w:rPr>
        <w:t>2,</w:t>
      </w:r>
      <w:r w:rsidR="00C8386E" w:rsidRPr="0044272E">
        <w:rPr>
          <w:rFonts w:cstheme="majorBidi"/>
          <w:sz w:val="20"/>
          <w:szCs w:val="20"/>
        </w:rPr>
        <w:t>100</w:t>
      </w:r>
      <w:r w:rsidR="00092917" w:rsidRPr="0044272E">
        <w:rPr>
          <w:rFonts w:cstheme="majorBidi"/>
          <w:sz w:val="20"/>
          <w:szCs w:val="20"/>
        </w:rPr>
        <w:t xml:space="preserve"> </w:t>
      </w:r>
      <w:r w:rsidRPr="0044272E">
        <w:rPr>
          <w:rFonts w:cstheme="majorBidi"/>
          <w:sz w:val="20"/>
          <w:szCs w:val="20"/>
        </w:rPr>
        <w:t xml:space="preserve">jobs and support a residential community of around </w:t>
      </w:r>
      <w:r w:rsidR="008467F2" w:rsidRPr="0044272E">
        <w:rPr>
          <w:rFonts w:cstheme="majorBidi"/>
          <w:sz w:val="20"/>
          <w:szCs w:val="20"/>
        </w:rPr>
        <w:t>25,875</w:t>
      </w:r>
      <w:r w:rsidRPr="0044272E">
        <w:rPr>
          <w:rFonts w:cstheme="majorBidi"/>
          <w:sz w:val="20"/>
          <w:szCs w:val="20"/>
        </w:rPr>
        <w:t xml:space="preserve"> people in approximately </w:t>
      </w:r>
      <w:r w:rsidR="008467F2" w:rsidRPr="0044272E">
        <w:rPr>
          <w:rFonts w:cstheme="majorBidi"/>
          <w:sz w:val="20"/>
          <w:szCs w:val="20"/>
        </w:rPr>
        <w:t>9,200</w:t>
      </w:r>
      <w:r w:rsidRPr="0044272E">
        <w:rPr>
          <w:rFonts w:cstheme="majorBidi"/>
          <w:sz w:val="20"/>
          <w:szCs w:val="20"/>
        </w:rPr>
        <w:t xml:space="preserve"> dwellings.</w:t>
      </w:r>
      <w:r w:rsidR="00CA389A" w:rsidRPr="0044272E">
        <w:rPr>
          <w:rFonts w:cstheme="majorBidi"/>
          <w:sz w:val="20"/>
          <w:szCs w:val="20"/>
        </w:rPr>
        <w:t xml:space="preserve"> </w:t>
      </w:r>
    </w:p>
    <w:p w14:paraId="19088F40" w14:textId="77777777" w:rsidR="0044272E" w:rsidRDefault="00CA389A" w:rsidP="0044272E">
      <w:pPr>
        <w:rPr>
          <w:rFonts w:cstheme="majorBidi"/>
          <w:sz w:val="20"/>
          <w:szCs w:val="20"/>
        </w:rPr>
      </w:pPr>
      <w:proofErr w:type="spellStart"/>
      <w:r w:rsidRPr="0044272E">
        <w:rPr>
          <w:rFonts w:cstheme="majorBidi"/>
          <w:sz w:val="20"/>
          <w:szCs w:val="20"/>
        </w:rPr>
        <w:t>Kororoit</w:t>
      </w:r>
      <w:proofErr w:type="spellEnd"/>
      <w:r w:rsidRPr="0044272E">
        <w:rPr>
          <w:rFonts w:cstheme="majorBidi"/>
          <w:sz w:val="20"/>
          <w:szCs w:val="20"/>
        </w:rPr>
        <w:t xml:space="preserve"> PSP </w:t>
      </w:r>
      <w:r w:rsidR="00092917" w:rsidRPr="0044272E">
        <w:rPr>
          <w:rFonts w:cstheme="majorBidi"/>
          <w:sz w:val="20"/>
          <w:szCs w:val="20"/>
        </w:rPr>
        <w:t xml:space="preserve">1080.2 </w:t>
      </w:r>
      <w:r w:rsidRPr="0044272E">
        <w:rPr>
          <w:rFonts w:cstheme="majorBidi"/>
          <w:sz w:val="20"/>
          <w:szCs w:val="20"/>
        </w:rPr>
        <w:t xml:space="preserve">(Part 2) comprises the proposed </w:t>
      </w:r>
      <w:proofErr w:type="spellStart"/>
      <w:r w:rsidRPr="0044272E">
        <w:rPr>
          <w:rFonts w:cstheme="majorBidi"/>
          <w:sz w:val="20"/>
          <w:szCs w:val="20"/>
        </w:rPr>
        <w:t>Kororoit</w:t>
      </w:r>
      <w:proofErr w:type="spellEnd"/>
      <w:r w:rsidRPr="0044272E">
        <w:rPr>
          <w:rFonts w:cstheme="majorBidi"/>
          <w:sz w:val="20"/>
          <w:szCs w:val="20"/>
        </w:rPr>
        <w:t xml:space="preserve"> Regional Park area</w:t>
      </w:r>
      <w:r w:rsidR="00092917" w:rsidRPr="0044272E">
        <w:rPr>
          <w:rFonts w:cstheme="majorBidi"/>
          <w:sz w:val="20"/>
          <w:szCs w:val="20"/>
        </w:rPr>
        <w:t xml:space="preserve">. The </w:t>
      </w:r>
      <w:proofErr w:type="spellStart"/>
      <w:r w:rsidR="00092917" w:rsidRPr="0044272E">
        <w:rPr>
          <w:rFonts w:cstheme="majorBidi"/>
          <w:sz w:val="20"/>
          <w:szCs w:val="20"/>
        </w:rPr>
        <w:t>Kororoit</w:t>
      </w:r>
      <w:proofErr w:type="spellEnd"/>
      <w:r w:rsidR="00092917" w:rsidRPr="0044272E">
        <w:rPr>
          <w:rFonts w:cstheme="majorBidi"/>
          <w:sz w:val="20"/>
          <w:szCs w:val="20"/>
        </w:rPr>
        <w:t xml:space="preserve"> PSP 1080.2 (Part 2)</w:t>
      </w:r>
      <w:r w:rsidRPr="0044272E">
        <w:rPr>
          <w:rFonts w:cstheme="majorBidi"/>
          <w:sz w:val="20"/>
          <w:szCs w:val="20"/>
        </w:rPr>
        <w:t xml:space="preserve"> will proceed as a separate planning scheme amendment later in 2016 following separate landowner consultation and once the </w:t>
      </w:r>
      <w:r w:rsidR="00FA3333" w:rsidRPr="0044272E">
        <w:rPr>
          <w:rFonts w:cstheme="majorBidi"/>
          <w:sz w:val="20"/>
          <w:szCs w:val="20"/>
        </w:rPr>
        <w:t xml:space="preserve">proposed park </w:t>
      </w:r>
      <w:r w:rsidRPr="0044272E">
        <w:rPr>
          <w:rFonts w:cstheme="majorBidi"/>
          <w:sz w:val="20"/>
          <w:szCs w:val="20"/>
        </w:rPr>
        <w:t xml:space="preserve">boundary and </w:t>
      </w:r>
      <w:r w:rsidR="00FA3333" w:rsidRPr="0044272E">
        <w:rPr>
          <w:rFonts w:cstheme="majorBidi"/>
          <w:sz w:val="20"/>
          <w:szCs w:val="20"/>
        </w:rPr>
        <w:t xml:space="preserve">land </w:t>
      </w:r>
      <w:r w:rsidRPr="0044272E">
        <w:rPr>
          <w:rFonts w:cstheme="majorBidi"/>
          <w:sz w:val="20"/>
          <w:szCs w:val="20"/>
        </w:rPr>
        <w:t>acquisition process are finalised.</w:t>
      </w:r>
    </w:p>
    <w:p w14:paraId="03EB074D" w14:textId="786C4E35" w:rsidR="00F528D9" w:rsidRPr="0044272E" w:rsidRDefault="00F528D9" w:rsidP="0044272E">
      <w:pPr>
        <w:pStyle w:val="Heading2"/>
      </w:pPr>
      <w:r w:rsidRPr="0044272E">
        <w:t>The Plan</w:t>
      </w:r>
    </w:p>
    <w:p w14:paraId="2E6C6CA9" w14:textId="77777777" w:rsidR="0044272E" w:rsidRDefault="00F528D9" w:rsidP="0044272E">
      <w:pPr>
        <w:rPr>
          <w:rFonts w:cstheme="majorBidi"/>
          <w:sz w:val="20"/>
          <w:szCs w:val="20"/>
        </w:rPr>
      </w:pPr>
      <w:r w:rsidRPr="0044272E">
        <w:rPr>
          <w:rFonts w:cstheme="majorBidi"/>
          <w:sz w:val="20"/>
          <w:szCs w:val="20"/>
        </w:rPr>
        <w:t xml:space="preserve">The </w:t>
      </w:r>
      <w:proofErr w:type="spellStart"/>
      <w:r w:rsidR="00347488" w:rsidRPr="0044272E">
        <w:rPr>
          <w:rFonts w:cstheme="majorBidi"/>
          <w:sz w:val="20"/>
          <w:szCs w:val="20"/>
        </w:rPr>
        <w:t>Kororoit</w:t>
      </w:r>
      <w:proofErr w:type="spellEnd"/>
      <w:r w:rsidRPr="0044272E">
        <w:rPr>
          <w:rFonts w:cstheme="majorBidi"/>
          <w:sz w:val="20"/>
          <w:szCs w:val="20"/>
        </w:rPr>
        <w:t xml:space="preserve"> Future Urban Structure Plan is shown overleaf. The future urban structure forms an integral part of the overall PSP. The PSP will guide the future urban development of </w:t>
      </w:r>
      <w:proofErr w:type="spellStart"/>
      <w:r w:rsidR="00347488" w:rsidRPr="0044272E">
        <w:rPr>
          <w:rFonts w:cstheme="majorBidi"/>
          <w:sz w:val="20"/>
          <w:szCs w:val="20"/>
        </w:rPr>
        <w:t>Kororoit</w:t>
      </w:r>
      <w:proofErr w:type="spellEnd"/>
      <w:r w:rsidRPr="0044272E">
        <w:rPr>
          <w:rFonts w:cstheme="majorBidi"/>
          <w:sz w:val="20"/>
          <w:szCs w:val="20"/>
        </w:rPr>
        <w:t xml:space="preserve"> PSP area. </w:t>
      </w:r>
      <w:bookmarkStart w:id="0" w:name="_GoBack"/>
      <w:bookmarkEnd w:id="0"/>
    </w:p>
    <w:p w14:paraId="00915056" w14:textId="77777777" w:rsidR="0044272E" w:rsidRDefault="00A37451" w:rsidP="0044272E">
      <w:pPr>
        <w:pStyle w:val="Heading2"/>
      </w:pPr>
      <w:r w:rsidRPr="0044272E">
        <w:t>Vision</w:t>
      </w:r>
    </w:p>
    <w:p w14:paraId="7E34C68C" w14:textId="77777777" w:rsidR="0044272E" w:rsidRDefault="004C0F03" w:rsidP="0044272E">
      <w:pPr>
        <w:rPr>
          <w:rFonts w:cstheme="majorBidi"/>
          <w:sz w:val="20"/>
          <w:szCs w:val="20"/>
        </w:rPr>
      </w:pPr>
      <w:r w:rsidRPr="0044272E">
        <w:rPr>
          <w:rFonts w:cstheme="majorBidi"/>
          <w:sz w:val="20"/>
          <w:szCs w:val="20"/>
        </w:rPr>
        <w:t xml:space="preserve">The meandering </w:t>
      </w:r>
      <w:proofErr w:type="spellStart"/>
      <w:r w:rsidRPr="0044272E">
        <w:rPr>
          <w:rFonts w:cstheme="majorBidi"/>
          <w:sz w:val="20"/>
          <w:szCs w:val="20"/>
        </w:rPr>
        <w:t>Kororoit</w:t>
      </w:r>
      <w:proofErr w:type="spellEnd"/>
      <w:r w:rsidRPr="0044272E">
        <w:rPr>
          <w:rFonts w:cstheme="majorBidi"/>
          <w:sz w:val="20"/>
          <w:szCs w:val="20"/>
        </w:rPr>
        <w:t xml:space="preserve"> Creek shapes the structure of the </w:t>
      </w:r>
      <w:proofErr w:type="spellStart"/>
      <w:r w:rsidRPr="0044272E">
        <w:rPr>
          <w:rFonts w:cstheme="majorBidi"/>
          <w:sz w:val="20"/>
          <w:szCs w:val="20"/>
        </w:rPr>
        <w:t>Kororoit</w:t>
      </w:r>
      <w:proofErr w:type="spellEnd"/>
      <w:r w:rsidRPr="0044272E">
        <w:rPr>
          <w:rFonts w:cstheme="majorBidi"/>
          <w:sz w:val="20"/>
          <w:szCs w:val="20"/>
        </w:rPr>
        <w:t xml:space="preserve"> PSP</w:t>
      </w:r>
      <w:r w:rsidR="00C8456F" w:rsidRPr="0044272E">
        <w:rPr>
          <w:rFonts w:cstheme="majorBidi"/>
          <w:sz w:val="20"/>
          <w:szCs w:val="20"/>
        </w:rPr>
        <w:t xml:space="preserve"> area</w:t>
      </w:r>
      <w:r w:rsidRPr="0044272E">
        <w:rPr>
          <w:rFonts w:cstheme="majorBidi"/>
          <w:sz w:val="20"/>
          <w:szCs w:val="20"/>
        </w:rPr>
        <w:t xml:space="preserve">, emphasising its importance as habitat for the Growling Grass Frog; as a place of </w:t>
      </w:r>
      <w:r w:rsidR="00370936" w:rsidRPr="0044272E">
        <w:rPr>
          <w:rFonts w:cstheme="majorBidi"/>
          <w:sz w:val="20"/>
          <w:szCs w:val="20"/>
        </w:rPr>
        <w:t xml:space="preserve">relaxation </w:t>
      </w:r>
      <w:r w:rsidRPr="0044272E">
        <w:rPr>
          <w:rFonts w:cstheme="majorBidi"/>
          <w:sz w:val="20"/>
          <w:szCs w:val="20"/>
        </w:rPr>
        <w:t xml:space="preserve">for local residents; and in the management of stormwater for the catchment area. The </w:t>
      </w:r>
      <w:r w:rsidR="00172CA2" w:rsidRPr="0044272E">
        <w:rPr>
          <w:rFonts w:cstheme="majorBidi"/>
          <w:sz w:val="20"/>
          <w:szCs w:val="20"/>
        </w:rPr>
        <w:t xml:space="preserve">creek </w:t>
      </w:r>
      <w:r w:rsidRPr="0044272E">
        <w:rPr>
          <w:rFonts w:cstheme="majorBidi"/>
          <w:sz w:val="20"/>
          <w:szCs w:val="20"/>
        </w:rPr>
        <w:t xml:space="preserve">will connect to grassland conservation areas supporting preservation of nationally significant species, and will contribute to </w:t>
      </w:r>
      <w:r w:rsidR="00370936" w:rsidRPr="0044272E">
        <w:rPr>
          <w:rFonts w:cstheme="majorBidi"/>
          <w:sz w:val="20"/>
          <w:szCs w:val="20"/>
        </w:rPr>
        <w:t xml:space="preserve">keeping </w:t>
      </w:r>
      <w:r w:rsidRPr="0044272E">
        <w:rPr>
          <w:rFonts w:cstheme="majorBidi"/>
          <w:sz w:val="20"/>
          <w:szCs w:val="20"/>
        </w:rPr>
        <w:t xml:space="preserve">a sense of the rural landscape within the developing PSP area. </w:t>
      </w:r>
    </w:p>
    <w:p w14:paraId="561599B7" w14:textId="77777777" w:rsidR="0044272E" w:rsidRDefault="004C0F03" w:rsidP="0044272E">
      <w:pPr>
        <w:rPr>
          <w:rFonts w:cstheme="majorBidi"/>
          <w:sz w:val="20"/>
          <w:szCs w:val="20"/>
        </w:rPr>
      </w:pPr>
      <w:r w:rsidRPr="0044272E">
        <w:rPr>
          <w:rFonts w:cstheme="majorBidi"/>
          <w:sz w:val="20"/>
          <w:szCs w:val="20"/>
        </w:rPr>
        <w:t xml:space="preserve">Employment in the town centres and live-work opportunities throughout </w:t>
      </w:r>
      <w:proofErr w:type="spellStart"/>
      <w:r w:rsidRPr="0044272E">
        <w:rPr>
          <w:rFonts w:cstheme="majorBidi"/>
          <w:sz w:val="20"/>
          <w:szCs w:val="20"/>
        </w:rPr>
        <w:t>Kororoit</w:t>
      </w:r>
      <w:proofErr w:type="spellEnd"/>
      <w:r w:rsidRPr="0044272E">
        <w:rPr>
          <w:rFonts w:cstheme="majorBidi"/>
          <w:sz w:val="20"/>
          <w:szCs w:val="20"/>
        </w:rPr>
        <w:t xml:space="preserve"> PSP area will be complemented by employment in the Plumpton </w:t>
      </w:r>
      <w:r w:rsidR="00092917" w:rsidRPr="0044272E">
        <w:rPr>
          <w:rFonts w:cstheme="majorBidi"/>
          <w:sz w:val="20"/>
          <w:szCs w:val="20"/>
        </w:rPr>
        <w:t xml:space="preserve">business and industrial </w:t>
      </w:r>
      <w:r w:rsidR="00C8456F" w:rsidRPr="0044272E">
        <w:rPr>
          <w:rFonts w:cstheme="majorBidi"/>
          <w:sz w:val="20"/>
          <w:szCs w:val="20"/>
        </w:rPr>
        <w:t xml:space="preserve">precinct </w:t>
      </w:r>
      <w:r w:rsidR="00FA3333" w:rsidRPr="0044272E">
        <w:rPr>
          <w:rFonts w:cstheme="majorBidi"/>
          <w:sz w:val="20"/>
          <w:szCs w:val="20"/>
        </w:rPr>
        <w:t>to the north and Mt Atkinson</w:t>
      </w:r>
      <w:r w:rsidRPr="0044272E">
        <w:rPr>
          <w:rFonts w:cstheme="majorBidi"/>
          <w:sz w:val="20"/>
          <w:szCs w:val="20"/>
        </w:rPr>
        <w:t xml:space="preserve"> and Tarneit Plains to the south, accessible along the </w:t>
      </w:r>
      <w:r w:rsidR="00C8456F" w:rsidRPr="0044272E">
        <w:rPr>
          <w:rFonts w:cstheme="majorBidi"/>
          <w:sz w:val="20"/>
          <w:szCs w:val="20"/>
        </w:rPr>
        <w:t xml:space="preserve">extended </w:t>
      </w:r>
      <w:r w:rsidRPr="0044272E">
        <w:rPr>
          <w:rFonts w:cstheme="majorBidi"/>
          <w:sz w:val="20"/>
          <w:szCs w:val="20"/>
        </w:rPr>
        <w:t>Hopkins Road</w:t>
      </w:r>
      <w:r w:rsidR="00C8456F" w:rsidRPr="0044272E">
        <w:rPr>
          <w:rFonts w:cstheme="majorBidi"/>
          <w:sz w:val="20"/>
          <w:szCs w:val="20"/>
        </w:rPr>
        <w:t xml:space="preserve"> and a pedestrian/cyclist bridge over the Western Freeway</w:t>
      </w:r>
      <w:r w:rsidRPr="0044272E">
        <w:rPr>
          <w:rFonts w:cstheme="majorBidi"/>
          <w:sz w:val="20"/>
          <w:szCs w:val="20"/>
        </w:rPr>
        <w:t xml:space="preserve">. Convenient access to further job opportunities will be via a </w:t>
      </w:r>
      <w:r w:rsidR="00295D01" w:rsidRPr="0044272E">
        <w:rPr>
          <w:rFonts w:cstheme="majorBidi"/>
          <w:sz w:val="20"/>
          <w:szCs w:val="20"/>
        </w:rPr>
        <w:t xml:space="preserve">potential </w:t>
      </w:r>
      <w:r w:rsidRPr="0044272E">
        <w:rPr>
          <w:rFonts w:cstheme="majorBidi"/>
          <w:sz w:val="20"/>
          <w:szCs w:val="20"/>
        </w:rPr>
        <w:t xml:space="preserve">future rail station </w:t>
      </w:r>
      <w:r w:rsidR="00F7011D" w:rsidRPr="0044272E">
        <w:rPr>
          <w:rFonts w:cstheme="majorBidi"/>
          <w:sz w:val="20"/>
          <w:szCs w:val="20"/>
        </w:rPr>
        <w:t>in the Mt Atkinson and Tarneit Plains PSP</w:t>
      </w:r>
      <w:r w:rsidRPr="0044272E">
        <w:rPr>
          <w:rFonts w:cstheme="majorBidi"/>
          <w:sz w:val="20"/>
          <w:szCs w:val="20"/>
        </w:rPr>
        <w:t>, via bus services, and along the Western Freeway and future Outer Metro Ring road.</w:t>
      </w:r>
    </w:p>
    <w:p w14:paraId="1E804A42" w14:textId="77777777" w:rsidR="0044272E" w:rsidRDefault="004C0F03" w:rsidP="0044272E">
      <w:pPr>
        <w:rPr>
          <w:rFonts w:cstheme="majorBidi"/>
          <w:sz w:val="20"/>
          <w:szCs w:val="20"/>
        </w:rPr>
      </w:pPr>
      <w:r w:rsidRPr="0044272E">
        <w:rPr>
          <w:rFonts w:cstheme="majorBidi"/>
          <w:sz w:val="20"/>
          <w:szCs w:val="20"/>
        </w:rPr>
        <w:t xml:space="preserve">Significant Aboriginal heritage places along </w:t>
      </w:r>
      <w:proofErr w:type="spellStart"/>
      <w:r w:rsidRPr="0044272E">
        <w:rPr>
          <w:rFonts w:cstheme="majorBidi"/>
          <w:sz w:val="20"/>
          <w:szCs w:val="20"/>
        </w:rPr>
        <w:t>Kororoit</w:t>
      </w:r>
      <w:proofErr w:type="spellEnd"/>
      <w:r w:rsidRPr="0044272E">
        <w:rPr>
          <w:rFonts w:cstheme="majorBidi"/>
          <w:sz w:val="20"/>
          <w:szCs w:val="20"/>
        </w:rPr>
        <w:t xml:space="preserve"> Creek will be protected through respectful siting of new bridges </w:t>
      </w:r>
      <w:r w:rsidR="00172CA2" w:rsidRPr="0044272E">
        <w:rPr>
          <w:rFonts w:cstheme="majorBidi"/>
          <w:sz w:val="20"/>
          <w:szCs w:val="20"/>
        </w:rPr>
        <w:t xml:space="preserve">that </w:t>
      </w:r>
      <w:r w:rsidRPr="0044272E">
        <w:rPr>
          <w:rFonts w:cstheme="majorBidi"/>
          <w:sz w:val="20"/>
          <w:szCs w:val="20"/>
        </w:rPr>
        <w:t xml:space="preserve">link communities to the south and north of the </w:t>
      </w:r>
      <w:r w:rsidR="00172CA2" w:rsidRPr="0044272E">
        <w:rPr>
          <w:rFonts w:cstheme="majorBidi"/>
          <w:sz w:val="20"/>
          <w:szCs w:val="20"/>
        </w:rPr>
        <w:t>creek</w:t>
      </w:r>
      <w:r w:rsidRPr="0044272E">
        <w:rPr>
          <w:rFonts w:cstheme="majorBidi"/>
          <w:sz w:val="20"/>
          <w:szCs w:val="20"/>
        </w:rPr>
        <w:t xml:space="preserve">. The </w:t>
      </w:r>
      <w:proofErr w:type="spellStart"/>
      <w:r w:rsidRPr="0044272E">
        <w:rPr>
          <w:rFonts w:cstheme="majorBidi"/>
          <w:sz w:val="20"/>
          <w:szCs w:val="20"/>
        </w:rPr>
        <w:t>Deanside</w:t>
      </w:r>
      <w:proofErr w:type="spellEnd"/>
      <w:r w:rsidRPr="0044272E">
        <w:rPr>
          <w:rFonts w:cstheme="majorBidi"/>
          <w:sz w:val="20"/>
          <w:szCs w:val="20"/>
        </w:rPr>
        <w:t xml:space="preserve"> </w:t>
      </w:r>
      <w:r w:rsidR="008467F2" w:rsidRPr="0044272E">
        <w:rPr>
          <w:rFonts w:cstheme="majorBidi"/>
          <w:sz w:val="20"/>
          <w:szCs w:val="20"/>
        </w:rPr>
        <w:t>Homestead</w:t>
      </w:r>
      <w:r w:rsidRPr="0044272E">
        <w:rPr>
          <w:rFonts w:cstheme="majorBidi"/>
          <w:sz w:val="20"/>
          <w:szCs w:val="20"/>
        </w:rPr>
        <w:t xml:space="preserve"> Complex will become a treasured and more visible part of the local landscape</w:t>
      </w:r>
      <w:r w:rsidR="00370936" w:rsidRPr="0044272E">
        <w:rPr>
          <w:rFonts w:cstheme="majorBidi"/>
          <w:sz w:val="20"/>
          <w:szCs w:val="20"/>
        </w:rPr>
        <w:t xml:space="preserve">, located next </w:t>
      </w:r>
      <w:r w:rsidRPr="0044272E">
        <w:rPr>
          <w:rFonts w:cstheme="majorBidi"/>
          <w:sz w:val="20"/>
          <w:szCs w:val="20"/>
        </w:rPr>
        <w:t xml:space="preserve">to a local park and the </w:t>
      </w:r>
      <w:proofErr w:type="spellStart"/>
      <w:r w:rsidRPr="0044272E">
        <w:rPr>
          <w:rFonts w:cstheme="majorBidi"/>
          <w:sz w:val="20"/>
          <w:szCs w:val="20"/>
        </w:rPr>
        <w:t>Kororoit</w:t>
      </w:r>
      <w:proofErr w:type="spellEnd"/>
    </w:p>
    <w:p w14:paraId="247137EC" w14:textId="77777777" w:rsidR="0044272E" w:rsidRDefault="004C0F03" w:rsidP="0044272E">
      <w:pPr>
        <w:rPr>
          <w:rFonts w:cstheme="majorBidi"/>
          <w:sz w:val="20"/>
          <w:szCs w:val="20"/>
        </w:rPr>
      </w:pPr>
      <w:r w:rsidRPr="0044272E">
        <w:rPr>
          <w:rFonts w:cstheme="majorBidi"/>
          <w:sz w:val="20"/>
          <w:szCs w:val="20"/>
        </w:rPr>
        <w:lastRenderedPageBreak/>
        <w:t xml:space="preserve">Creek shared paths. Landscape </w:t>
      </w:r>
      <w:r w:rsidR="00370936" w:rsidRPr="0044272E">
        <w:rPr>
          <w:rFonts w:cstheme="majorBidi"/>
          <w:sz w:val="20"/>
          <w:szCs w:val="20"/>
        </w:rPr>
        <w:t xml:space="preserve">connections </w:t>
      </w:r>
      <w:r w:rsidRPr="0044272E">
        <w:rPr>
          <w:rFonts w:cstheme="majorBidi"/>
          <w:sz w:val="20"/>
          <w:szCs w:val="20"/>
        </w:rPr>
        <w:t xml:space="preserve">to related parts of its history, such as the dam wall to its north and the old walking track to the south, will </w:t>
      </w:r>
      <w:r w:rsidR="00370936" w:rsidRPr="0044272E">
        <w:rPr>
          <w:rFonts w:cstheme="majorBidi"/>
          <w:sz w:val="20"/>
          <w:szCs w:val="20"/>
        </w:rPr>
        <w:t xml:space="preserve">strengthen </w:t>
      </w:r>
      <w:r w:rsidRPr="0044272E">
        <w:rPr>
          <w:rFonts w:cstheme="majorBidi"/>
          <w:sz w:val="20"/>
          <w:szCs w:val="20"/>
        </w:rPr>
        <w:t xml:space="preserve">its role in the development of the </w:t>
      </w:r>
      <w:proofErr w:type="spellStart"/>
      <w:r w:rsidRPr="0044272E">
        <w:rPr>
          <w:rFonts w:cstheme="majorBidi"/>
          <w:sz w:val="20"/>
          <w:szCs w:val="20"/>
        </w:rPr>
        <w:t>Kororoit</w:t>
      </w:r>
      <w:proofErr w:type="spellEnd"/>
      <w:r w:rsidRPr="0044272E">
        <w:rPr>
          <w:rFonts w:cstheme="majorBidi"/>
          <w:sz w:val="20"/>
          <w:szCs w:val="20"/>
        </w:rPr>
        <w:t xml:space="preserve"> PSP area. </w:t>
      </w:r>
    </w:p>
    <w:p w14:paraId="0C99E300" w14:textId="77777777" w:rsidR="0044272E" w:rsidRDefault="0044272E" w:rsidP="0044272E">
      <w:pPr>
        <w:pStyle w:val="Heading2"/>
      </w:pPr>
      <w:r w:rsidRPr="0044272E">
        <w:t>Key themes:</w:t>
      </w:r>
    </w:p>
    <w:p w14:paraId="727E7C33" w14:textId="77777777" w:rsidR="0044272E" w:rsidRPr="0044272E" w:rsidRDefault="00DF26BD" w:rsidP="0044272E">
      <w:pPr>
        <w:pStyle w:val="ListParagraph"/>
        <w:numPr>
          <w:ilvl w:val="0"/>
          <w:numId w:val="11"/>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Two local town centres will offer shopping, services and community facilities</w:t>
      </w:r>
    </w:p>
    <w:p w14:paraId="2EA04354" w14:textId="09A3BE45" w:rsidR="0044272E" w:rsidRPr="0044272E" w:rsidRDefault="00DF26BD" w:rsidP="0044272E">
      <w:pPr>
        <w:pStyle w:val="ListParagraph"/>
        <w:numPr>
          <w:ilvl w:val="0"/>
          <w:numId w:val="11"/>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Historic buildings and dry stone walls will be preserved to show the history of the area</w:t>
      </w:r>
      <w:r w:rsidR="0044272E">
        <w:rPr>
          <w:rFonts w:asciiTheme="minorHAnsi" w:eastAsiaTheme="minorHAnsi" w:hAnsiTheme="minorHAnsi" w:cstheme="majorBidi"/>
          <w:sz w:val="20"/>
          <w:szCs w:val="20"/>
          <w:lang w:eastAsia="en-US"/>
        </w:rPr>
        <w:t xml:space="preserve"> </w:t>
      </w:r>
    </w:p>
    <w:p w14:paraId="58A29C04" w14:textId="58D6BB6A" w:rsidR="00DF26BD" w:rsidRDefault="00DF26BD" w:rsidP="0044272E">
      <w:pPr>
        <w:pStyle w:val="ListParagraph"/>
        <w:numPr>
          <w:ilvl w:val="0"/>
          <w:numId w:val="11"/>
        </w:numPr>
        <w:rPr>
          <w:rFonts w:asciiTheme="minorHAnsi" w:eastAsiaTheme="minorHAnsi" w:hAnsiTheme="minorHAnsi" w:cstheme="majorBidi"/>
          <w:sz w:val="20"/>
          <w:szCs w:val="20"/>
          <w:lang w:eastAsia="en-US"/>
        </w:rPr>
      </w:pPr>
      <w:proofErr w:type="spellStart"/>
      <w:r w:rsidRPr="0044272E">
        <w:rPr>
          <w:rFonts w:asciiTheme="minorHAnsi" w:eastAsiaTheme="minorHAnsi" w:hAnsiTheme="minorHAnsi" w:cstheme="majorBidi"/>
          <w:sz w:val="20"/>
          <w:szCs w:val="20"/>
          <w:lang w:eastAsia="en-US"/>
        </w:rPr>
        <w:t>Kororoit</w:t>
      </w:r>
      <w:proofErr w:type="spellEnd"/>
      <w:r w:rsidRPr="0044272E">
        <w:rPr>
          <w:rFonts w:asciiTheme="minorHAnsi" w:eastAsiaTheme="minorHAnsi" w:hAnsiTheme="minorHAnsi" w:cstheme="majorBidi"/>
          <w:sz w:val="20"/>
          <w:szCs w:val="20"/>
          <w:lang w:eastAsia="en-US"/>
        </w:rPr>
        <w:t xml:space="preserve"> Creek and walking trails will connect to local parks, waterways and sports ovals</w:t>
      </w:r>
    </w:p>
    <w:p w14:paraId="40E0C2F3" w14:textId="77777777" w:rsidR="0044272E" w:rsidRPr="0044272E" w:rsidRDefault="0044272E" w:rsidP="0044272E">
      <w:pPr>
        <w:pStyle w:val="ListParagraph"/>
        <w:ind w:left="720"/>
        <w:rPr>
          <w:rFonts w:asciiTheme="minorHAnsi" w:eastAsiaTheme="minorHAnsi" w:hAnsiTheme="minorHAnsi" w:cstheme="majorBidi"/>
          <w:sz w:val="20"/>
          <w:szCs w:val="20"/>
          <w:lang w:eastAsia="en-US"/>
        </w:rPr>
      </w:pPr>
    </w:p>
    <w:p w14:paraId="68FD99B0" w14:textId="77777777" w:rsidR="0044272E" w:rsidRDefault="00C5723A" w:rsidP="0044272E">
      <w:pPr>
        <w:pStyle w:val="Heading2"/>
      </w:pPr>
      <w:r w:rsidRPr="0044272E">
        <w:t>Implementing the plan – proposed changes to the Melton Planning Scheme</w:t>
      </w:r>
    </w:p>
    <w:p w14:paraId="17529038" w14:textId="77777777" w:rsidR="0044272E" w:rsidRDefault="00085BE0" w:rsidP="0044272E">
      <w:pPr>
        <w:rPr>
          <w:rFonts w:cstheme="majorBidi"/>
          <w:sz w:val="20"/>
          <w:szCs w:val="20"/>
        </w:rPr>
      </w:pPr>
      <w:r w:rsidRPr="0044272E">
        <w:rPr>
          <w:rFonts w:cstheme="majorBidi"/>
          <w:sz w:val="20"/>
          <w:szCs w:val="20"/>
        </w:rPr>
        <w:t xml:space="preserve">Amendment </w:t>
      </w:r>
      <w:r w:rsidR="00347488" w:rsidRPr="0044272E">
        <w:rPr>
          <w:rFonts w:cstheme="majorBidi"/>
          <w:sz w:val="20"/>
          <w:szCs w:val="20"/>
        </w:rPr>
        <w:t>C147</w:t>
      </w:r>
      <w:r w:rsidRPr="0044272E">
        <w:rPr>
          <w:rFonts w:cstheme="majorBidi"/>
          <w:sz w:val="20"/>
          <w:szCs w:val="20"/>
        </w:rPr>
        <w:t xml:space="preserve"> proposes to insert a ne</w:t>
      </w:r>
      <w:r w:rsidR="00082303" w:rsidRPr="0044272E">
        <w:rPr>
          <w:rFonts w:cstheme="majorBidi"/>
          <w:sz w:val="20"/>
          <w:szCs w:val="20"/>
        </w:rPr>
        <w:t xml:space="preserve">w incorporated document titled </w:t>
      </w:r>
      <w:proofErr w:type="spellStart"/>
      <w:r w:rsidR="00347488" w:rsidRPr="0044272E">
        <w:rPr>
          <w:rFonts w:cstheme="majorBidi"/>
          <w:sz w:val="20"/>
          <w:szCs w:val="20"/>
        </w:rPr>
        <w:t>Kororoit</w:t>
      </w:r>
      <w:proofErr w:type="spellEnd"/>
      <w:r w:rsidRPr="0044272E">
        <w:rPr>
          <w:rFonts w:cstheme="majorBidi"/>
          <w:sz w:val="20"/>
          <w:szCs w:val="20"/>
        </w:rPr>
        <w:t xml:space="preserve"> Precinct Structure Plan, </w:t>
      </w:r>
      <w:r w:rsidR="00877FE6" w:rsidRPr="0044272E">
        <w:rPr>
          <w:rFonts w:cstheme="majorBidi"/>
          <w:sz w:val="20"/>
          <w:szCs w:val="20"/>
        </w:rPr>
        <w:t xml:space="preserve">June </w:t>
      </w:r>
      <w:r w:rsidR="00082303" w:rsidRPr="0044272E">
        <w:rPr>
          <w:rFonts w:cstheme="majorBidi"/>
          <w:sz w:val="20"/>
          <w:szCs w:val="20"/>
        </w:rPr>
        <w:t>2016</w:t>
      </w:r>
      <w:r w:rsidRPr="0044272E">
        <w:rPr>
          <w:rFonts w:cstheme="majorBidi"/>
          <w:sz w:val="20"/>
          <w:szCs w:val="20"/>
        </w:rPr>
        <w:t xml:space="preserve"> into the Melton Planning Scheme</w:t>
      </w:r>
      <w:r w:rsidR="00FA3333" w:rsidRPr="0044272E">
        <w:rPr>
          <w:rFonts w:cstheme="majorBidi"/>
          <w:sz w:val="20"/>
          <w:szCs w:val="20"/>
        </w:rPr>
        <w:t xml:space="preserve"> </w:t>
      </w:r>
      <w:r w:rsidR="00681691" w:rsidRPr="0044272E">
        <w:rPr>
          <w:rFonts w:cstheme="majorBidi"/>
          <w:sz w:val="20"/>
          <w:szCs w:val="20"/>
        </w:rPr>
        <w:t>and introduces and amends statutory provisions of</w:t>
      </w:r>
      <w:r w:rsidR="00B847A9" w:rsidRPr="0044272E">
        <w:rPr>
          <w:rFonts w:cstheme="majorBidi"/>
          <w:sz w:val="20"/>
          <w:szCs w:val="20"/>
        </w:rPr>
        <w:t xml:space="preserve"> the</w:t>
      </w:r>
      <w:r w:rsidR="00681691" w:rsidRPr="0044272E">
        <w:rPr>
          <w:rFonts w:cstheme="majorBidi"/>
          <w:sz w:val="20"/>
          <w:szCs w:val="20"/>
        </w:rPr>
        <w:t xml:space="preserve"> Melton Planning Scheme to implement the PSP</w:t>
      </w:r>
      <w:r w:rsidRPr="0044272E">
        <w:rPr>
          <w:rFonts w:cstheme="majorBidi"/>
          <w:sz w:val="20"/>
          <w:szCs w:val="20"/>
        </w:rPr>
        <w:t>. More specifically, the amendment proposes the following changes to the Melton Planning Scheme:</w:t>
      </w:r>
    </w:p>
    <w:p w14:paraId="521328B2" w14:textId="77777777" w:rsidR="0044272E"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Insert and apply Schedule 12 to the Urban Growth Zone (UGZ12) to a significant portion of land in the Amendment area. This zone sets out the land use and development controls for the Precinct in line with the requirements of the </w:t>
      </w:r>
      <w:proofErr w:type="spellStart"/>
      <w:r w:rsidRPr="0044272E">
        <w:rPr>
          <w:rFonts w:asciiTheme="minorHAnsi" w:eastAsiaTheme="minorHAnsi" w:hAnsiTheme="minorHAnsi" w:cstheme="majorBidi"/>
          <w:sz w:val="20"/>
          <w:szCs w:val="20"/>
          <w:lang w:eastAsia="en-US"/>
        </w:rPr>
        <w:t>Kororoit</w:t>
      </w:r>
      <w:proofErr w:type="spellEnd"/>
      <w:r w:rsidRPr="0044272E">
        <w:rPr>
          <w:rFonts w:asciiTheme="minorHAnsi" w:eastAsiaTheme="minorHAnsi" w:hAnsiTheme="minorHAnsi" w:cstheme="majorBidi"/>
          <w:sz w:val="20"/>
          <w:szCs w:val="20"/>
          <w:lang w:eastAsia="en-US"/>
        </w:rPr>
        <w:t xml:space="preserve"> PSP;</w:t>
      </w:r>
    </w:p>
    <w:p w14:paraId="7D99C341" w14:textId="440D255B"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Rezone the majority of the existing Farming Zone (FZ) within the precinct to Special Use Zone (SUZ) and insert Schedule 9 into the Scheme to cover land encumbered by a power easement;</w:t>
      </w:r>
    </w:p>
    <w:p w14:paraId="0EE49BF0" w14:textId="639F3BF7"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Rezone the remaining land zoned FZ to RCZ and insert Schedule 4 that identifies land for nature conservation purposes in accordance with the Biodiversity Conservation Strategy</w:t>
      </w:r>
      <w:r w:rsidR="00092917" w:rsidRPr="0044272E">
        <w:rPr>
          <w:rFonts w:asciiTheme="minorHAnsi" w:eastAsiaTheme="minorHAnsi" w:hAnsiTheme="minorHAnsi" w:cstheme="majorBidi"/>
          <w:sz w:val="20"/>
          <w:szCs w:val="20"/>
          <w:lang w:eastAsia="en-US"/>
        </w:rPr>
        <w:t xml:space="preserve"> For Melbourne’s Growth Corridors June 2013</w:t>
      </w:r>
      <w:r w:rsidRPr="0044272E">
        <w:rPr>
          <w:rFonts w:asciiTheme="minorHAnsi" w:eastAsiaTheme="minorHAnsi" w:hAnsiTheme="minorHAnsi" w:cstheme="majorBidi"/>
          <w:sz w:val="20"/>
          <w:szCs w:val="20"/>
          <w:lang w:eastAsia="en-US"/>
        </w:rPr>
        <w:t>;</w:t>
      </w:r>
    </w:p>
    <w:p w14:paraId="733EFB75" w14:textId="5C148752"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Apply Schedule 4 to the RCZ to  a portion of land in the east of the precinct and a portion of land west of </w:t>
      </w:r>
      <w:proofErr w:type="spellStart"/>
      <w:r w:rsidRPr="0044272E">
        <w:rPr>
          <w:rFonts w:asciiTheme="minorHAnsi" w:eastAsiaTheme="minorHAnsi" w:hAnsiTheme="minorHAnsi" w:cstheme="majorBidi"/>
          <w:sz w:val="20"/>
          <w:szCs w:val="20"/>
          <w:lang w:eastAsia="en-US"/>
        </w:rPr>
        <w:t>Sinclairs</w:t>
      </w:r>
      <w:proofErr w:type="spellEnd"/>
      <w:r w:rsidRPr="0044272E">
        <w:rPr>
          <w:rFonts w:asciiTheme="minorHAnsi" w:eastAsiaTheme="minorHAnsi" w:hAnsiTheme="minorHAnsi" w:cstheme="majorBidi"/>
          <w:sz w:val="20"/>
          <w:szCs w:val="20"/>
          <w:lang w:eastAsia="en-US"/>
        </w:rPr>
        <w:t xml:space="preserve"> Road that identifies land for nature conservation in accordance with the Biodiversity Conservation Strategy;</w:t>
      </w:r>
    </w:p>
    <w:p w14:paraId="5241BD53" w14:textId="77777777"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Apply and insert the Rural Conservation Zone Schedule 3 to land that is currently zoned RCZ and UFZ along </w:t>
      </w:r>
      <w:proofErr w:type="spellStart"/>
      <w:r w:rsidRPr="0044272E">
        <w:rPr>
          <w:rFonts w:asciiTheme="minorHAnsi" w:eastAsiaTheme="minorHAnsi" w:hAnsiTheme="minorHAnsi" w:cstheme="majorBidi"/>
          <w:sz w:val="20"/>
          <w:szCs w:val="20"/>
          <w:lang w:eastAsia="en-US"/>
        </w:rPr>
        <w:t>Kororoit</w:t>
      </w:r>
      <w:proofErr w:type="spellEnd"/>
      <w:r w:rsidRPr="0044272E">
        <w:rPr>
          <w:rFonts w:asciiTheme="minorHAnsi" w:eastAsiaTheme="minorHAnsi" w:hAnsiTheme="minorHAnsi" w:cstheme="majorBidi"/>
          <w:sz w:val="20"/>
          <w:szCs w:val="20"/>
          <w:lang w:eastAsia="en-US"/>
        </w:rPr>
        <w:t xml:space="preserve"> Creek. Schedule 3 to the RCZ identifies land values for the Growling Grass Frog Conservation, Floodplain and Open Space conservation in accordance with the Biodiversity Conservation Strategy;</w:t>
      </w:r>
    </w:p>
    <w:p w14:paraId="3F0902E0" w14:textId="77777777"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Delete the Environmental Significant Overlay Schedule 1, 2, and 5 from the precinct area as these will be replaced by inserting Schedule 6 that will identify objectives to be achieved for areas of rural conservation hence covering all land to be zoned RCZ within the Precinct; </w:t>
      </w:r>
    </w:p>
    <w:p w14:paraId="57C03087" w14:textId="5CB4777A"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Apply and insert Incorporated Plan Overlay Schedule 4 (IPO4) over all land within the precinct zoned RCZ to protect and manage land in a manner consistent with the Biodiversity Conservation Strategy</w:t>
      </w:r>
      <w:r w:rsidR="00F648EC" w:rsidRPr="0044272E">
        <w:rPr>
          <w:rFonts w:asciiTheme="minorHAnsi" w:eastAsiaTheme="minorHAnsi" w:hAnsiTheme="minorHAnsi" w:cstheme="majorBidi"/>
          <w:sz w:val="20"/>
          <w:szCs w:val="20"/>
          <w:lang w:eastAsia="en-US"/>
        </w:rPr>
        <w:t xml:space="preserve"> and in effect with the </w:t>
      </w:r>
      <w:proofErr w:type="spellStart"/>
      <w:r w:rsidR="00F648EC" w:rsidRPr="0044272E">
        <w:rPr>
          <w:rFonts w:asciiTheme="minorHAnsi" w:eastAsiaTheme="minorHAnsi" w:hAnsiTheme="minorHAnsi" w:cstheme="majorBidi"/>
          <w:sz w:val="20"/>
          <w:szCs w:val="20"/>
          <w:lang w:eastAsia="en-US"/>
        </w:rPr>
        <w:t>Ko</w:t>
      </w:r>
      <w:r w:rsidRPr="0044272E">
        <w:rPr>
          <w:rFonts w:asciiTheme="minorHAnsi" w:eastAsiaTheme="minorHAnsi" w:hAnsiTheme="minorHAnsi" w:cstheme="majorBidi"/>
          <w:sz w:val="20"/>
          <w:szCs w:val="20"/>
          <w:lang w:eastAsia="en-US"/>
        </w:rPr>
        <w:t>roroit</w:t>
      </w:r>
      <w:proofErr w:type="spellEnd"/>
      <w:r w:rsidR="00F648EC" w:rsidRPr="0044272E">
        <w:rPr>
          <w:rFonts w:asciiTheme="minorHAnsi" w:eastAsiaTheme="minorHAnsi" w:hAnsiTheme="minorHAnsi" w:cstheme="majorBidi"/>
          <w:sz w:val="20"/>
          <w:szCs w:val="20"/>
          <w:lang w:eastAsia="en-US"/>
        </w:rPr>
        <w:t xml:space="preserve"> </w:t>
      </w:r>
      <w:r w:rsidRPr="0044272E">
        <w:rPr>
          <w:rFonts w:asciiTheme="minorHAnsi" w:eastAsiaTheme="minorHAnsi" w:hAnsiTheme="minorHAnsi" w:cstheme="majorBidi"/>
          <w:sz w:val="20"/>
          <w:szCs w:val="20"/>
          <w:lang w:eastAsia="en-US"/>
        </w:rPr>
        <w:t>PSP;</w:t>
      </w:r>
    </w:p>
    <w:p w14:paraId="03128D21" w14:textId="68129185"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Amend the Public Acquisition Overlay (PAO3) maps to delete a portion of land from the overlay area east of </w:t>
      </w:r>
      <w:proofErr w:type="spellStart"/>
      <w:r w:rsidRPr="0044272E">
        <w:rPr>
          <w:rFonts w:asciiTheme="minorHAnsi" w:eastAsiaTheme="minorHAnsi" w:hAnsiTheme="minorHAnsi" w:cstheme="majorBidi"/>
          <w:sz w:val="20"/>
          <w:szCs w:val="20"/>
          <w:lang w:eastAsia="en-US"/>
        </w:rPr>
        <w:t>Deanside</w:t>
      </w:r>
      <w:proofErr w:type="spellEnd"/>
      <w:r w:rsidRPr="0044272E">
        <w:rPr>
          <w:rFonts w:asciiTheme="minorHAnsi" w:eastAsiaTheme="minorHAnsi" w:hAnsiTheme="minorHAnsi" w:cstheme="majorBidi"/>
          <w:sz w:val="20"/>
          <w:szCs w:val="20"/>
          <w:lang w:eastAsia="en-US"/>
        </w:rPr>
        <w:t xml:space="preserve"> </w:t>
      </w:r>
      <w:r w:rsidR="00C8456F" w:rsidRPr="0044272E">
        <w:rPr>
          <w:rFonts w:asciiTheme="minorHAnsi" w:eastAsiaTheme="minorHAnsi" w:hAnsiTheme="minorHAnsi" w:cstheme="majorBidi"/>
          <w:sz w:val="20"/>
          <w:szCs w:val="20"/>
          <w:lang w:eastAsia="en-US"/>
        </w:rPr>
        <w:t>Drive</w:t>
      </w:r>
      <w:r w:rsidRPr="0044272E">
        <w:rPr>
          <w:rFonts w:asciiTheme="minorHAnsi" w:eastAsiaTheme="minorHAnsi" w:hAnsiTheme="minorHAnsi" w:cstheme="majorBidi"/>
          <w:sz w:val="20"/>
          <w:szCs w:val="20"/>
          <w:lang w:eastAsia="en-US"/>
        </w:rPr>
        <w:t xml:space="preserve">, alter the outline overlay area over land north of the Western Freeway west of </w:t>
      </w:r>
      <w:proofErr w:type="spellStart"/>
      <w:r w:rsidRPr="0044272E">
        <w:rPr>
          <w:rFonts w:asciiTheme="minorHAnsi" w:eastAsiaTheme="minorHAnsi" w:hAnsiTheme="minorHAnsi" w:cstheme="majorBidi"/>
          <w:sz w:val="20"/>
          <w:szCs w:val="20"/>
          <w:lang w:eastAsia="en-US"/>
        </w:rPr>
        <w:t>Sinclairs</w:t>
      </w:r>
      <w:proofErr w:type="spellEnd"/>
      <w:r w:rsidRPr="0044272E">
        <w:rPr>
          <w:rFonts w:asciiTheme="minorHAnsi" w:eastAsiaTheme="minorHAnsi" w:hAnsiTheme="minorHAnsi" w:cstheme="majorBidi"/>
          <w:sz w:val="20"/>
          <w:szCs w:val="20"/>
          <w:lang w:eastAsia="en-US"/>
        </w:rPr>
        <w:t xml:space="preserve"> Road</w:t>
      </w:r>
      <w:r w:rsidR="0009447F" w:rsidRPr="0044272E">
        <w:rPr>
          <w:rFonts w:asciiTheme="minorHAnsi" w:eastAsiaTheme="minorHAnsi" w:hAnsiTheme="minorHAnsi" w:cstheme="majorBidi"/>
          <w:sz w:val="20"/>
          <w:szCs w:val="20"/>
          <w:lang w:eastAsia="en-US"/>
        </w:rPr>
        <w:t>, and on Taylors Road adjacent to the Outer Metro Ring</w:t>
      </w:r>
      <w:r w:rsidRPr="0044272E">
        <w:rPr>
          <w:rFonts w:asciiTheme="minorHAnsi" w:eastAsiaTheme="minorHAnsi" w:hAnsiTheme="minorHAnsi" w:cstheme="majorBidi"/>
          <w:sz w:val="20"/>
          <w:szCs w:val="20"/>
          <w:lang w:eastAsia="en-US"/>
        </w:rPr>
        <w:t xml:space="preserve">, and include a portion of land within the overlay north of </w:t>
      </w:r>
      <w:r w:rsidR="0009447F" w:rsidRPr="0044272E">
        <w:rPr>
          <w:rFonts w:asciiTheme="minorHAnsi" w:eastAsiaTheme="minorHAnsi" w:hAnsiTheme="minorHAnsi" w:cstheme="majorBidi"/>
          <w:sz w:val="20"/>
          <w:szCs w:val="20"/>
          <w:lang w:eastAsia="en-US"/>
        </w:rPr>
        <w:t>Neale</w:t>
      </w:r>
      <w:r w:rsidR="00092917" w:rsidRPr="0044272E">
        <w:rPr>
          <w:rFonts w:asciiTheme="minorHAnsi" w:eastAsiaTheme="minorHAnsi" w:hAnsiTheme="minorHAnsi" w:cstheme="majorBidi"/>
          <w:sz w:val="20"/>
          <w:szCs w:val="20"/>
          <w:lang w:eastAsia="en-US"/>
        </w:rPr>
        <w:t xml:space="preserve"> </w:t>
      </w:r>
      <w:r w:rsidRPr="0044272E">
        <w:rPr>
          <w:rFonts w:asciiTheme="minorHAnsi" w:eastAsiaTheme="minorHAnsi" w:hAnsiTheme="minorHAnsi" w:cstheme="majorBidi"/>
          <w:sz w:val="20"/>
          <w:szCs w:val="20"/>
          <w:lang w:eastAsia="en-US"/>
        </w:rPr>
        <w:t xml:space="preserve">Road and east of </w:t>
      </w:r>
      <w:proofErr w:type="spellStart"/>
      <w:r w:rsidRPr="0044272E">
        <w:rPr>
          <w:rFonts w:asciiTheme="minorHAnsi" w:eastAsiaTheme="minorHAnsi" w:hAnsiTheme="minorHAnsi" w:cstheme="majorBidi"/>
          <w:sz w:val="20"/>
          <w:szCs w:val="20"/>
          <w:lang w:eastAsia="en-US"/>
        </w:rPr>
        <w:t>Sinclairs</w:t>
      </w:r>
      <w:proofErr w:type="spellEnd"/>
      <w:r w:rsidRPr="0044272E">
        <w:rPr>
          <w:rFonts w:asciiTheme="minorHAnsi" w:eastAsiaTheme="minorHAnsi" w:hAnsiTheme="minorHAnsi" w:cstheme="majorBidi"/>
          <w:sz w:val="20"/>
          <w:szCs w:val="20"/>
          <w:lang w:eastAsia="en-US"/>
        </w:rPr>
        <w:t xml:space="preserve"> Road;</w:t>
      </w:r>
    </w:p>
    <w:p w14:paraId="79BCD58B" w14:textId="77777777"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Delete the Development Plan Overlay Schedule 1 (DPO1) from the precinct area to be partially replaced with the Schedule 6 to the ESO (ESO6);</w:t>
      </w:r>
    </w:p>
    <w:p w14:paraId="5C593C4B" w14:textId="1258622F"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Amend the map for the overlay area of Heritage Overlay Schedule 4 (HO4) to reflect the revised extent of heritage registration area for the </w:t>
      </w:r>
      <w:proofErr w:type="spellStart"/>
      <w:r w:rsidRPr="0044272E">
        <w:rPr>
          <w:rFonts w:asciiTheme="minorHAnsi" w:eastAsiaTheme="minorHAnsi" w:hAnsiTheme="minorHAnsi" w:cstheme="majorBidi"/>
          <w:sz w:val="20"/>
          <w:szCs w:val="20"/>
          <w:lang w:eastAsia="en-US"/>
        </w:rPr>
        <w:t>Deanside</w:t>
      </w:r>
      <w:proofErr w:type="spellEnd"/>
      <w:r w:rsidRPr="0044272E">
        <w:rPr>
          <w:rFonts w:asciiTheme="minorHAnsi" w:eastAsiaTheme="minorHAnsi" w:hAnsiTheme="minorHAnsi" w:cstheme="majorBidi"/>
          <w:sz w:val="20"/>
          <w:szCs w:val="20"/>
          <w:lang w:eastAsia="en-US"/>
        </w:rPr>
        <w:t xml:space="preserve"> </w:t>
      </w:r>
      <w:r w:rsidR="00092917" w:rsidRPr="0044272E">
        <w:rPr>
          <w:rFonts w:asciiTheme="minorHAnsi" w:eastAsiaTheme="minorHAnsi" w:hAnsiTheme="minorHAnsi" w:cstheme="majorBidi"/>
          <w:sz w:val="20"/>
          <w:szCs w:val="20"/>
          <w:lang w:eastAsia="en-US"/>
        </w:rPr>
        <w:t>Homestead</w:t>
      </w:r>
      <w:r w:rsidR="00C8456F" w:rsidRPr="0044272E">
        <w:rPr>
          <w:rFonts w:asciiTheme="minorHAnsi" w:eastAsiaTheme="minorHAnsi" w:hAnsiTheme="minorHAnsi" w:cstheme="majorBidi"/>
          <w:sz w:val="20"/>
          <w:szCs w:val="20"/>
          <w:lang w:eastAsia="en-US"/>
        </w:rPr>
        <w:t xml:space="preserve"> C</w:t>
      </w:r>
      <w:r w:rsidRPr="0044272E">
        <w:rPr>
          <w:rFonts w:asciiTheme="minorHAnsi" w:eastAsiaTheme="minorHAnsi" w:hAnsiTheme="minorHAnsi" w:cstheme="majorBidi"/>
          <w:sz w:val="20"/>
          <w:szCs w:val="20"/>
          <w:lang w:eastAsia="en-US"/>
        </w:rPr>
        <w:t>omplex;</w:t>
      </w:r>
    </w:p>
    <w:p w14:paraId="666AF152" w14:textId="1950EE34"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Apply and insert Schedule 128 to the Heritage Overlay (HO128) over land along and west of </w:t>
      </w:r>
      <w:proofErr w:type="spellStart"/>
      <w:r w:rsidRPr="0044272E">
        <w:rPr>
          <w:rFonts w:asciiTheme="minorHAnsi" w:eastAsiaTheme="minorHAnsi" w:hAnsiTheme="minorHAnsi" w:cstheme="majorBidi"/>
          <w:sz w:val="20"/>
          <w:szCs w:val="20"/>
          <w:lang w:eastAsia="en-US"/>
        </w:rPr>
        <w:t>Sinclairs</w:t>
      </w:r>
      <w:proofErr w:type="spellEnd"/>
      <w:r w:rsidRPr="0044272E">
        <w:rPr>
          <w:rFonts w:asciiTheme="minorHAnsi" w:eastAsiaTheme="minorHAnsi" w:hAnsiTheme="minorHAnsi" w:cstheme="majorBidi"/>
          <w:sz w:val="20"/>
          <w:szCs w:val="20"/>
          <w:lang w:eastAsia="en-US"/>
        </w:rPr>
        <w:t xml:space="preserve"> Road </w:t>
      </w:r>
      <w:r w:rsidR="00295D01" w:rsidRPr="0044272E">
        <w:rPr>
          <w:rFonts w:asciiTheme="minorHAnsi" w:eastAsiaTheme="minorHAnsi" w:hAnsiTheme="minorHAnsi" w:cstheme="majorBidi"/>
          <w:sz w:val="20"/>
          <w:szCs w:val="20"/>
          <w:lang w:eastAsia="en-US"/>
        </w:rPr>
        <w:t>near the</w:t>
      </w:r>
      <w:r w:rsidRPr="0044272E">
        <w:rPr>
          <w:rFonts w:asciiTheme="minorHAnsi" w:eastAsiaTheme="minorHAnsi" w:hAnsiTheme="minorHAnsi" w:cstheme="majorBidi"/>
          <w:sz w:val="20"/>
          <w:szCs w:val="20"/>
          <w:lang w:eastAsia="en-US"/>
        </w:rPr>
        <w:t xml:space="preserve"> </w:t>
      </w:r>
      <w:proofErr w:type="spellStart"/>
      <w:r w:rsidRPr="0044272E">
        <w:rPr>
          <w:rFonts w:asciiTheme="minorHAnsi" w:eastAsiaTheme="minorHAnsi" w:hAnsiTheme="minorHAnsi" w:cstheme="majorBidi"/>
          <w:sz w:val="20"/>
          <w:szCs w:val="20"/>
          <w:lang w:eastAsia="en-US"/>
        </w:rPr>
        <w:t>Kororoit</w:t>
      </w:r>
      <w:proofErr w:type="spellEnd"/>
      <w:r w:rsidRPr="0044272E">
        <w:rPr>
          <w:rFonts w:asciiTheme="minorHAnsi" w:eastAsiaTheme="minorHAnsi" w:hAnsiTheme="minorHAnsi" w:cstheme="majorBidi"/>
          <w:sz w:val="20"/>
          <w:szCs w:val="20"/>
          <w:lang w:eastAsia="en-US"/>
        </w:rPr>
        <w:t xml:space="preserve"> Creek to identify the heritage significance of </w:t>
      </w:r>
      <w:r w:rsidR="00295D01" w:rsidRPr="0044272E">
        <w:rPr>
          <w:rFonts w:asciiTheme="minorHAnsi" w:eastAsiaTheme="minorHAnsi" w:hAnsiTheme="minorHAnsi" w:cstheme="majorBidi"/>
          <w:sz w:val="20"/>
          <w:szCs w:val="20"/>
          <w:lang w:eastAsia="en-US"/>
        </w:rPr>
        <w:t xml:space="preserve">a historic farmhouse and associated </w:t>
      </w:r>
      <w:r w:rsidRPr="0044272E">
        <w:rPr>
          <w:rFonts w:asciiTheme="minorHAnsi" w:eastAsiaTheme="minorHAnsi" w:hAnsiTheme="minorHAnsi" w:cstheme="majorBidi"/>
          <w:sz w:val="20"/>
          <w:szCs w:val="20"/>
          <w:lang w:eastAsia="en-US"/>
        </w:rPr>
        <w:t>dry stone wall</w:t>
      </w:r>
      <w:r w:rsidR="00295D01" w:rsidRPr="0044272E">
        <w:rPr>
          <w:rFonts w:asciiTheme="minorHAnsi" w:eastAsiaTheme="minorHAnsi" w:hAnsiTheme="minorHAnsi" w:cstheme="majorBidi"/>
          <w:sz w:val="20"/>
          <w:szCs w:val="20"/>
          <w:lang w:eastAsia="en-US"/>
        </w:rPr>
        <w:t>s</w:t>
      </w:r>
      <w:r w:rsidRPr="0044272E">
        <w:rPr>
          <w:rFonts w:asciiTheme="minorHAnsi" w:eastAsiaTheme="minorHAnsi" w:hAnsiTheme="minorHAnsi" w:cstheme="majorBidi"/>
          <w:sz w:val="20"/>
          <w:szCs w:val="20"/>
          <w:lang w:eastAsia="en-US"/>
        </w:rPr>
        <w:t>;</w:t>
      </w:r>
    </w:p>
    <w:p w14:paraId="2FB8BC18" w14:textId="2848FD68"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Amend the Schedule to Clause 52.01 to </w:t>
      </w:r>
      <w:r w:rsidR="00877FE6" w:rsidRPr="0044272E">
        <w:rPr>
          <w:rFonts w:asciiTheme="minorHAnsi" w:eastAsiaTheme="minorHAnsi" w:hAnsiTheme="minorHAnsi" w:cstheme="majorBidi"/>
          <w:sz w:val="20"/>
          <w:szCs w:val="20"/>
          <w:lang w:eastAsia="en-US"/>
        </w:rPr>
        <w:t>include a</w:t>
      </w:r>
      <w:r w:rsidRPr="0044272E">
        <w:rPr>
          <w:rFonts w:asciiTheme="minorHAnsi" w:eastAsiaTheme="minorHAnsi" w:hAnsiTheme="minorHAnsi" w:cstheme="majorBidi"/>
          <w:sz w:val="20"/>
          <w:szCs w:val="20"/>
          <w:lang w:eastAsia="en-US"/>
        </w:rPr>
        <w:t xml:space="preserve"> public open space contribution for </w:t>
      </w:r>
      <w:r w:rsidR="00877FE6" w:rsidRPr="0044272E">
        <w:rPr>
          <w:rFonts w:asciiTheme="minorHAnsi" w:eastAsiaTheme="minorHAnsi" w:hAnsiTheme="minorHAnsi" w:cstheme="majorBidi"/>
          <w:sz w:val="20"/>
          <w:szCs w:val="20"/>
          <w:lang w:eastAsia="en-US"/>
        </w:rPr>
        <w:t xml:space="preserve">subdivision of </w:t>
      </w:r>
      <w:r w:rsidRPr="0044272E">
        <w:rPr>
          <w:rFonts w:asciiTheme="minorHAnsi" w:eastAsiaTheme="minorHAnsi" w:hAnsiTheme="minorHAnsi" w:cstheme="majorBidi"/>
          <w:sz w:val="20"/>
          <w:szCs w:val="20"/>
          <w:lang w:eastAsia="en-US"/>
        </w:rPr>
        <w:t>land within the Amendment area;</w:t>
      </w:r>
    </w:p>
    <w:p w14:paraId="5D14AE5F" w14:textId="5E7D891C"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Amend the Schedule to Clause 52.17 to exempt permit requirements for native vegetation removal within the precinct;</w:t>
      </w:r>
    </w:p>
    <w:p w14:paraId="0523A177" w14:textId="77777777" w:rsidR="00877FE6"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 xml:space="preserve">Amend the Schedule to Clause 66.04 to include the </w:t>
      </w:r>
      <w:r w:rsidR="0077567A" w:rsidRPr="0044272E">
        <w:rPr>
          <w:rFonts w:asciiTheme="minorHAnsi" w:eastAsiaTheme="minorHAnsi" w:hAnsiTheme="minorHAnsi" w:cstheme="majorBidi"/>
          <w:sz w:val="20"/>
          <w:szCs w:val="20"/>
          <w:lang w:eastAsia="en-US"/>
        </w:rPr>
        <w:t>Secretary to the Department of Environment, Land, Water and Planning</w:t>
      </w:r>
      <w:r w:rsidRPr="0044272E">
        <w:rPr>
          <w:rFonts w:asciiTheme="minorHAnsi" w:eastAsiaTheme="minorHAnsi" w:hAnsiTheme="minorHAnsi" w:cstheme="majorBidi"/>
          <w:sz w:val="20"/>
          <w:szCs w:val="20"/>
          <w:lang w:eastAsia="en-US"/>
        </w:rPr>
        <w:t xml:space="preserve"> as a determining referral authority for permit applications pursuant to Clause 5 of the ESO6;</w:t>
      </w:r>
    </w:p>
    <w:p w14:paraId="20C5A789" w14:textId="6DB61DD7" w:rsidR="00877FE6" w:rsidRPr="0044272E" w:rsidRDefault="00877FE6"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lastRenderedPageBreak/>
        <w:t>Amends the Schedule to Clause 66.04 to include the Growth Area Authority as a determining referral authority for permit applications to develop land where value for works is in excess of $500,000 on land identified as a Local Town Centre pursuant to Clause 2.9 of the UGZ12;</w:t>
      </w:r>
    </w:p>
    <w:p w14:paraId="281565C5" w14:textId="662279F7" w:rsidR="00B847A9" w:rsidRPr="0044272E" w:rsidRDefault="00B847A9"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Amend the Schedule to Clause 66.06 to include notice to the owner and operator of the gas transmission pipeline for an application to use land for sensitive purposes within the gas pipeline measurement length pursuant to Clause 6 of the UGZ12;</w:t>
      </w:r>
    </w:p>
    <w:p w14:paraId="749A8A4F" w14:textId="77777777" w:rsidR="00877FE6" w:rsidRPr="0044272E" w:rsidRDefault="00877FE6" w:rsidP="0044272E">
      <w:pPr>
        <w:pStyle w:val="ListParagraph"/>
        <w:numPr>
          <w:ilvl w:val="0"/>
          <w:numId w:val="12"/>
        </w:numPr>
        <w:rPr>
          <w:rFonts w:asciiTheme="minorHAnsi" w:eastAsiaTheme="minorHAnsi" w:hAnsiTheme="minorHAnsi" w:cstheme="majorBidi"/>
          <w:sz w:val="20"/>
          <w:szCs w:val="20"/>
          <w:lang w:eastAsia="en-US"/>
        </w:rPr>
      </w:pPr>
      <w:r w:rsidRPr="0044272E">
        <w:rPr>
          <w:rFonts w:asciiTheme="minorHAnsi" w:eastAsiaTheme="minorHAnsi" w:hAnsiTheme="minorHAnsi" w:cstheme="majorBidi"/>
          <w:sz w:val="20"/>
          <w:szCs w:val="20"/>
          <w:lang w:eastAsia="en-US"/>
        </w:rPr>
        <w:t>Incorporate a new document into the Scheme by amending the Schedule to Clause 81.01:</w:t>
      </w:r>
    </w:p>
    <w:p w14:paraId="67B8FDC5" w14:textId="63BB56E6" w:rsidR="00877FE6" w:rsidRPr="0044272E" w:rsidRDefault="00877FE6" w:rsidP="0044272E">
      <w:pPr>
        <w:pStyle w:val="ListParagraph"/>
        <w:numPr>
          <w:ilvl w:val="1"/>
          <w:numId w:val="12"/>
        </w:numPr>
        <w:rPr>
          <w:rFonts w:asciiTheme="minorHAnsi" w:eastAsiaTheme="minorHAnsi" w:hAnsiTheme="minorHAnsi" w:cstheme="majorBidi"/>
          <w:sz w:val="20"/>
          <w:szCs w:val="20"/>
          <w:lang w:eastAsia="en-US"/>
        </w:rPr>
      </w:pPr>
      <w:proofErr w:type="spellStart"/>
      <w:r w:rsidRPr="0044272E">
        <w:rPr>
          <w:rFonts w:asciiTheme="minorHAnsi" w:eastAsiaTheme="minorHAnsi" w:hAnsiTheme="minorHAnsi" w:cstheme="majorBidi"/>
          <w:sz w:val="20"/>
          <w:szCs w:val="20"/>
          <w:lang w:eastAsia="en-US"/>
        </w:rPr>
        <w:t>Kororoit</w:t>
      </w:r>
      <w:proofErr w:type="spellEnd"/>
      <w:r w:rsidRPr="0044272E">
        <w:rPr>
          <w:rFonts w:asciiTheme="minorHAnsi" w:eastAsiaTheme="minorHAnsi" w:hAnsiTheme="minorHAnsi" w:cstheme="majorBidi"/>
          <w:sz w:val="20"/>
          <w:szCs w:val="20"/>
          <w:lang w:eastAsia="en-US"/>
        </w:rPr>
        <w:t xml:space="preserve"> Precinct Structure Plan, </w:t>
      </w:r>
      <w:r w:rsidR="0066129E" w:rsidRPr="0044272E">
        <w:rPr>
          <w:rFonts w:asciiTheme="minorHAnsi" w:eastAsiaTheme="minorHAnsi" w:hAnsiTheme="minorHAnsi" w:cstheme="majorBidi"/>
          <w:sz w:val="20"/>
          <w:szCs w:val="20"/>
          <w:lang w:eastAsia="en-US"/>
        </w:rPr>
        <w:t xml:space="preserve">June </w:t>
      </w:r>
      <w:r w:rsidRPr="0044272E">
        <w:rPr>
          <w:rFonts w:asciiTheme="minorHAnsi" w:eastAsiaTheme="minorHAnsi" w:hAnsiTheme="minorHAnsi" w:cstheme="majorBidi"/>
          <w:sz w:val="20"/>
          <w:szCs w:val="20"/>
          <w:lang w:eastAsia="en-US"/>
        </w:rPr>
        <w:t>2016.</w:t>
      </w:r>
    </w:p>
    <w:p w14:paraId="3A6B47D5" w14:textId="77777777" w:rsidR="00003066" w:rsidRPr="0044272E" w:rsidRDefault="00003066" w:rsidP="0044272E">
      <w:pPr>
        <w:rPr>
          <w:rFonts w:cstheme="majorBidi"/>
          <w:sz w:val="20"/>
          <w:szCs w:val="20"/>
        </w:rPr>
      </w:pPr>
    </w:p>
    <w:p w14:paraId="1010EEB3" w14:textId="77777777" w:rsidR="0056395E" w:rsidRPr="0044272E" w:rsidRDefault="0056395E" w:rsidP="0044272E">
      <w:pPr>
        <w:pStyle w:val="Heading3"/>
      </w:pPr>
      <w:r w:rsidRPr="0044272E">
        <w:t>WHERE TO INSPECT THE DETAILS AND HAVE YOUR SAY</w:t>
      </w:r>
    </w:p>
    <w:p w14:paraId="74A2153A" w14:textId="72E1E846" w:rsidR="0056395E" w:rsidRPr="0044272E" w:rsidRDefault="0056395E" w:rsidP="0044272E">
      <w:pPr>
        <w:rPr>
          <w:rFonts w:cstheme="majorBidi"/>
          <w:sz w:val="20"/>
          <w:szCs w:val="20"/>
        </w:rPr>
      </w:pPr>
      <w:r w:rsidRPr="0044272E">
        <w:rPr>
          <w:rFonts w:cstheme="majorBidi"/>
          <w:sz w:val="20"/>
          <w:szCs w:val="20"/>
        </w:rPr>
        <w:t xml:space="preserve">Electronic copies of the </w:t>
      </w:r>
      <w:proofErr w:type="spellStart"/>
      <w:r w:rsidR="00347488" w:rsidRPr="0044272E">
        <w:rPr>
          <w:rFonts w:cstheme="majorBidi"/>
          <w:sz w:val="20"/>
          <w:szCs w:val="20"/>
        </w:rPr>
        <w:t>Kororoit</w:t>
      </w:r>
      <w:proofErr w:type="spellEnd"/>
      <w:r w:rsidR="0044272E">
        <w:rPr>
          <w:rFonts w:cstheme="majorBidi"/>
          <w:sz w:val="20"/>
          <w:szCs w:val="20"/>
        </w:rPr>
        <w:t xml:space="preserve"> </w:t>
      </w:r>
      <w:r w:rsidRPr="0044272E">
        <w:rPr>
          <w:rFonts w:cstheme="majorBidi"/>
          <w:sz w:val="20"/>
          <w:szCs w:val="20"/>
        </w:rPr>
        <w:t xml:space="preserve">PSP and accompanying documentation for Amendment </w:t>
      </w:r>
      <w:r w:rsidR="00347488" w:rsidRPr="0044272E">
        <w:rPr>
          <w:rFonts w:cstheme="majorBidi"/>
          <w:sz w:val="20"/>
          <w:szCs w:val="20"/>
        </w:rPr>
        <w:t>C147</w:t>
      </w:r>
      <w:r w:rsidRPr="0044272E">
        <w:rPr>
          <w:rFonts w:cstheme="majorBidi"/>
          <w:sz w:val="20"/>
          <w:szCs w:val="20"/>
        </w:rPr>
        <w:t xml:space="preserve"> to the Melton Planning Scheme are available from:</w:t>
      </w:r>
    </w:p>
    <w:p w14:paraId="40598A50"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The MPA website</w:t>
      </w:r>
      <w:r w:rsidRPr="00774B21">
        <w:rPr>
          <w:rFonts w:asciiTheme="minorHAnsi" w:hAnsiTheme="minorHAnsi" w:cstheme="majorBidi"/>
          <w:color w:val="auto"/>
          <w:sz w:val="20"/>
          <w:szCs w:val="20"/>
        </w:rPr>
        <w:t>:</w:t>
      </w:r>
      <w:r>
        <w:rPr>
          <w:rFonts w:asciiTheme="minorHAnsi" w:hAnsiTheme="minorHAnsi" w:cstheme="majorBidi"/>
          <w:color w:val="auto"/>
          <w:sz w:val="20"/>
          <w:szCs w:val="20"/>
        </w:rPr>
        <w:t xml:space="preserve"> </w:t>
      </w:r>
      <w:hyperlink r:id="rId6" w:history="1">
        <w:r w:rsidRPr="00774B21">
          <w:rPr>
            <w:rFonts w:asciiTheme="minorHAnsi" w:hAnsiTheme="minorHAnsi" w:cstheme="majorBidi"/>
            <w:color w:val="auto"/>
            <w:sz w:val="20"/>
            <w:szCs w:val="20"/>
          </w:rPr>
          <w:t>www.mpa.vic.gov.au</w:t>
        </w:r>
      </w:hyperlink>
      <w:r>
        <w:rPr>
          <w:rFonts w:asciiTheme="minorHAnsi" w:hAnsiTheme="minorHAnsi" w:cstheme="majorBidi"/>
          <w:color w:val="auto"/>
          <w:sz w:val="20"/>
          <w:szCs w:val="20"/>
        </w:rPr>
        <w:t xml:space="preserve"> </w:t>
      </w:r>
    </w:p>
    <w:p w14:paraId="461BFB73"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Melton City Council website</w:t>
      </w:r>
      <w:r>
        <w:rPr>
          <w:rFonts w:asciiTheme="minorHAnsi" w:hAnsiTheme="minorHAnsi" w:cstheme="majorBidi"/>
          <w:color w:val="auto"/>
          <w:sz w:val="20"/>
          <w:szCs w:val="20"/>
        </w:rPr>
        <w:t xml:space="preserve">: </w:t>
      </w:r>
      <w:hyperlink r:id="rId7" w:history="1">
        <w:r w:rsidRPr="00774B21">
          <w:rPr>
            <w:rFonts w:asciiTheme="minorHAnsi" w:hAnsiTheme="minorHAnsi" w:cstheme="majorBidi"/>
            <w:color w:val="auto"/>
            <w:sz w:val="20"/>
            <w:szCs w:val="20"/>
          </w:rPr>
          <w:t>www.melton.vic.gov.au</w:t>
        </w:r>
      </w:hyperlink>
      <w:r>
        <w:rPr>
          <w:rFonts w:asciiTheme="minorHAnsi" w:hAnsiTheme="minorHAnsi" w:cstheme="majorBidi"/>
          <w:color w:val="auto"/>
          <w:sz w:val="20"/>
          <w:szCs w:val="20"/>
        </w:rPr>
        <w:t xml:space="preserve"> </w:t>
      </w:r>
    </w:p>
    <w:p w14:paraId="3A8A4332"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b/>
          <w:color w:val="auto"/>
          <w:sz w:val="20"/>
          <w:szCs w:val="20"/>
        </w:rPr>
        <w:t>The Department of Environment, Land, Water &amp; Planning website</w:t>
      </w:r>
      <w:r w:rsidRPr="00774B21">
        <w:rPr>
          <w:rFonts w:asciiTheme="minorHAnsi" w:hAnsiTheme="minorHAnsi" w:cstheme="majorBidi"/>
          <w:color w:val="auto"/>
          <w:sz w:val="20"/>
          <w:szCs w:val="20"/>
        </w:rPr>
        <w:t>:</w:t>
      </w:r>
      <w:r>
        <w:rPr>
          <w:rFonts w:asciiTheme="minorHAnsi" w:hAnsiTheme="minorHAnsi" w:cstheme="majorBidi"/>
          <w:color w:val="auto"/>
          <w:sz w:val="20"/>
          <w:szCs w:val="20"/>
        </w:rPr>
        <w:t xml:space="preserve"> </w:t>
      </w:r>
      <w:hyperlink r:id="rId8" w:history="1">
        <w:r w:rsidRPr="00774B21">
          <w:rPr>
            <w:rFonts w:asciiTheme="minorHAnsi" w:hAnsiTheme="minorHAnsi" w:cstheme="majorBidi"/>
            <w:color w:val="auto"/>
            <w:sz w:val="20"/>
            <w:szCs w:val="20"/>
          </w:rPr>
          <w:t>www.dtpli.vic.gov.au/publicinspection</w:t>
        </w:r>
      </w:hyperlink>
      <w:r>
        <w:rPr>
          <w:rFonts w:asciiTheme="minorHAnsi" w:hAnsiTheme="minorHAnsi" w:cstheme="majorBidi"/>
          <w:color w:val="auto"/>
          <w:sz w:val="20"/>
          <w:szCs w:val="20"/>
        </w:rPr>
        <w:t xml:space="preserve"> </w:t>
      </w:r>
    </w:p>
    <w:p w14:paraId="65409587" w14:textId="77777777" w:rsidR="0044272E" w:rsidRDefault="0044272E" w:rsidP="0044272E">
      <w:pPr>
        <w:pStyle w:val="Bullets"/>
        <w:ind w:left="0" w:firstLine="0"/>
        <w:rPr>
          <w:rFonts w:asciiTheme="minorHAnsi" w:hAnsiTheme="minorHAnsi" w:cstheme="majorBidi"/>
          <w:color w:val="auto"/>
          <w:sz w:val="20"/>
          <w:szCs w:val="20"/>
        </w:rPr>
      </w:pPr>
    </w:p>
    <w:p w14:paraId="79B53701"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You can also review these documents in hardcopy during business hours, Monday to Friday, at the locations listed below:</w:t>
      </w:r>
    </w:p>
    <w:p w14:paraId="380C0ED6" w14:textId="77777777" w:rsidR="0044272E" w:rsidRDefault="0044272E" w:rsidP="0044272E">
      <w:pPr>
        <w:pStyle w:val="Bullets"/>
        <w:ind w:left="0" w:firstLine="0"/>
        <w:rPr>
          <w:rFonts w:asciiTheme="minorHAnsi" w:hAnsiTheme="minorHAnsi" w:cstheme="majorBidi"/>
          <w:color w:val="auto"/>
          <w:sz w:val="20"/>
          <w:szCs w:val="20"/>
        </w:rPr>
      </w:pPr>
    </w:p>
    <w:p w14:paraId="41A1E9C1" w14:textId="77777777" w:rsidR="0044272E" w:rsidRPr="00774B21" w:rsidRDefault="0044272E" w:rsidP="0044272E">
      <w:pPr>
        <w:pStyle w:val="Bullets"/>
        <w:ind w:left="0" w:firstLine="0"/>
        <w:rPr>
          <w:rFonts w:asciiTheme="minorHAnsi" w:hAnsiTheme="minorHAnsi" w:cstheme="majorBidi"/>
          <w:b/>
          <w:color w:val="auto"/>
          <w:sz w:val="20"/>
          <w:szCs w:val="20"/>
        </w:rPr>
      </w:pPr>
      <w:r w:rsidRPr="00774B21">
        <w:rPr>
          <w:rFonts w:asciiTheme="minorHAnsi" w:hAnsiTheme="minorHAnsi" w:cstheme="majorBidi"/>
          <w:b/>
          <w:color w:val="auto"/>
          <w:sz w:val="20"/>
          <w:szCs w:val="20"/>
        </w:rPr>
        <w:t>METROPOLITAN PLANNING AUTHORITY</w:t>
      </w:r>
    </w:p>
    <w:p w14:paraId="7B916BEC"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Level 25</w:t>
      </w:r>
    </w:p>
    <w:p w14:paraId="14E642A2"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35 Collins Street</w:t>
      </w:r>
    </w:p>
    <w:p w14:paraId="60970B1B"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MELBOURNE VIC 3000</w:t>
      </w:r>
    </w:p>
    <w:p w14:paraId="1D91E4E0" w14:textId="77777777" w:rsidR="0044272E" w:rsidRDefault="0044272E" w:rsidP="0044272E">
      <w:pPr>
        <w:pStyle w:val="Bullets"/>
        <w:ind w:left="0" w:firstLine="0"/>
        <w:rPr>
          <w:rFonts w:asciiTheme="minorHAnsi" w:hAnsiTheme="minorHAnsi" w:cstheme="majorBidi"/>
          <w:color w:val="auto"/>
          <w:sz w:val="20"/>
          <w:szCs w:val="20"/>
        </w:rPr>
      </w:pPr>
    </w:p>
    <w:p w14:paraId="01062598" w14:textId="77777777" w:rsidR="0044272E" w:rsidRPr="00774B21" w:rsidRDefault="0044272E" w:rsidP="0044272E">
      <w:pPr>
        <w:pStyle w:val="Bullets"/>
        <w:ind w:left="0" w:firstLine="0"/>
        <w:rPr>
          <w:rFonts w:asciiTheme="minorHAnsi" w:hAnsiTheme="minorHAnsi" w:cstheme="majorBidi"/>
          <w:b/>
          <w:color w:val="auto"/>
          <w:sz w:val="20"/>
          <w:szCs w:val="20"/>
        </w:rPr>
      </w:pPr>
      <w:r w:rsidRPr="00774B21">
        <w:rPr>
          <w:rFonts w:asciiTheme="minorHAnsi" w:hAnsiTheme="minorHAnsi" w:cstheme="majorBidi"/>
          <w:b/>
          <w:color w:val="auto"/>
          <w:sz w:val="20"/>
          <w:szCs w:val="20"/>
        </w:rPr>
        <w:t>MELTON CITY COUNCIL</w:t>
      </w:r>
    </w:p>
    <w:p w14:paraId="63DCDEE1" w14:textId="77777777" w:rsidR="0044272E" w:rsidRDefault="0044272E" w:rsidP="0044272E">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Civic Centre</w:t>
      </w:r>
    </w:p>
    <w:p w14:paraId="2B5F5374" w14:textId="77777777" w:rsidR="0044272E" w:rsidRDefault="0044272E" w:rsidP="0044272E">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232 High Street, Melton VIC 3337</w:t>
      </w:r>
    </w:p>
    <w:p w14:paraId="031155CC" w14:textId="77777777" w:rsidR="0044272E" w:rsidRDefault="0044272E" w:rsidP="0044272E">
      <w:pPr>
        <w:pStyle w:val="Bullets"/>
        <w:ind w:left="0" w:firstLine="0"/>
        <w:rPr>
          <w:rFonts w:asciiTheme="minorHAnsi" w:hAnsiTheme="minorHAnsi" w:cstheme="majorBidi"/>
          <w:color w:val="auto"/>
          <w:sz w:val="20"/>
          <w:szCs w:val="20"/>
          <w:lang w:val="en-AU"/>
        </w:rPr>
      </w:pPr>
    </w:p>
    <w:p w14:paraId="4B151F9E" w14:textId="297FA536" w:rsidR="0044272E" w:rsidRDefault="0044272E" w:rsidP="0044272E">
      <w:pPr>
        <w:pStyle w:val="Bullets"/>
        <w:ind w:left="0" w:firstLine="0"/>
        <w:rPr>
          <w:rFonts w:asciiTheme="minorHAnsi" w:hAnsiTheme="minorHAnsi" w:cstheme="majorBidi"/>
          <w:color w:val="auto"/>
          <w:sz w:val="20"/>
          <w:szCs w:val="20"/>
          <w:lang w:val="en-AU"/>
        </w:rPr>
      </w:pPr>
      <w:r w:rsidRPr="00774B21">
        <w:rPr>
          <w:rFonts w:asciiTheme="minorHAnsi" w:hAnsiTheme="minorHAnsi" w:cstheme="majorBidi"/>
          <w:color w:val="auto"/>
          <w:sz w:val="20"/>
          <w:szCs w:val="20"/>
          <w:lang w:val="en-AU"/>
        </w:rPr>
        <w:t xml:space="preserve">Submissions </w:t>
      </w:r>
      <w:r>
        <w:rPr>
          <w:rFonts w:asciiTheme="minorHAnsi" w:hAnsiTheme="minorHAnsi" w:cstheme="majorBidi"/>
          <w:color w:val="auto"/>
          <w:sz w:val="20"/>
          <w:szCs w:val="20"/>
          <w:lang w:val="en-AU"/>
        </w:rPr>
        <w:t>on Amendment C147</w:t>
      </w:r>
      <w:r w:rsidRPr="00774B21">
        <w:rPr>
          <w:rFonts w:asciiTheme="minorHAnsi" w:hAnsiTheme="minorHAnsi" w:cstheme="majorBidi"/>
          <w:color w:val="auto"/>
          <w:sz w:val="20"/>
          <w:szCs w:val="20"/>
          <w:lang w:val="en-AU"/>
        </w:rPr>
        <w:t xml:space="preserve"> to the Melton Planning Scheme</w:t>
      </w:r>
      <w:r>
        <w:rPr>
          <w:rFonts w:asciiTheme="minorHAnsi" w:hAnsiTheme="minorHAnsi" w:cstheme="majorBidi"/>
          <w:color w:val="auto"/>
          <w:sz w:val="20"/>
          <w:szCs w:val="20"/>
          <w:lang w:val="en-AU"/>
        </w:rPr>
        <w:t xml:space="preserve"> must be made in writing to the </w:t>
      </w:r>
      <w:r w:rsidRPr="00774B21">
        <w:rPr>
          <w:rFonts w:asciiTheme="minorHAnsi" w:hAnsiTheme="minorHAnsi" w:cstheme="majorBidi"/>
          <w:color w:val="auto"/>
          <w:sz w:val="20"/>
          <w:szCs w:val="20"/>
          <w:lang w:val="en-AU"/>
        </w:rPr>
        <w:t>Metropolitan Planning Authority (MPA) and sent to the posta</w:t>
      </w:r>
      <w:r>
        <w:rPr>
          <w:rFonts w:asciiTheme="minorHAnsi" w:hAnsiTheme="minorHAnsi" w:cstheme="majorBidi"/>
          <w:color w:val="auto"/>
          <w:sz w:val="20"/>
          <w:szCs w:val="20"/>
          <w:lang w:val="en-AU"/>
        </w:rPr>
        <w:t xml:space="preserve">l address below or via email to </w:t>
      </w:r>
      <w:hyperlink r:id="rId9" w:history="1">
        <w:r w:rsidRPr="00774B21">
          <w:rPr>
            <w:rFonts w:asciiTheme="minorHAnsi" w:hAnsiTheme="minorHAnsi" w:cstheme="majorBidi"/>
            <w:color w:val="auto"/>
            <w:sz w:val="20"/>
            <w:szCs w:val="20"/>
            <w:lang w:val="en-AU"/>
          </w:rPr>
          <w:t>amendments@mpa.vic.gov.au</w:t>
        </w:r>
      </w:hyperlink>
      <w:r w:rsidRPr="00774B21">
        <w:rPr>
          <w:rFonts w:asciiTheme="minorHAnsi" w:hAnsiTheme="minorHAnsi" w:cstheme="majorBidi"/>
          <w:color w:val="auto"/>
          <w:sz w:val="20"/>
          <w:szCs w:val="20"/>
          <w:lang w:val="en-AU"/>
        </w:rPr>
        <w:t>. Please ensure that any submissions relating to the Amendment are received by Monday 18 July 2016</w:t>
      </w:r>
      <w:r>
        <w:rPr>
          <w:rFonts w:asciiTheme="minorHAnsi" w:hAnsiTheme="minorHAnsi" w:cstheme="majorBidi"/>
          <w:color w:val="auto"/>
          <w:sz w:val="20"/>
          <w:szCs w:val="20"/>
          <w:lang w:val="en-AU"/>
        </w:rPr>
        <w:t>.</w:t>
      </w:r>
    </w:p>
    <w:p w14:paraId="046AC633" w14:textId="77777777" w:rsidR="0044272E" w:rsidRDefault="0044272E" w:rsidP="0044272E">
      <w:pPr>
        <w:pStyle w:val="Bullets"/>
        <w:ind w:left="0" w:firstLine="0"/>
        <w:rPr>
          <w:rFonts w:asciiTheme="minorHAnsi" w:hAnsiTheme="minorHAnsi" w:cstheme="majorBidi"/>
          <w:color w:val="auto"/>
          <w:sz w:val="20"/>
          <w:szCs w:val="20"/>
          <w:lang w:val="en-AU"/>
        </w:rPr>
      </w:pPr>
    </w:p>
    <w:p w14:paraId="0F4235D2" w14:textId="77777777" w:rsidR="0044272E" w:rsidRDefault="0044272E" w:rsidP="0044272E">
      <w:pPr>
        <w:pStyle w:val="Heading3"/>
      </w:pPr>
      <w:r w:rsidRPr="00774B21">
        <w:t>INFORMATION SESSION</w:t>
      </w:r>
    </w:p>
    <w:p w14:paraId="68BA75EC" w14:textId="77777777" w:rsidR="0044272E" w:rsidRDefault="0044272E" w:rsidP="0044272E">
      <w:pPr>
        <w:pStyle w:val="Bullets"/>
        <w:ind w:left="0" w:firstLine="0"/>
        <w:rPr>
          <w:rFonts w:asciiTheme="minorHAnsi" w:hAnsiTheme="minorHAnsi" w:cstheme="majorBidi"/>
          <w:color w:val="auto"/>
          <w:sz w:val="20"/>
          <w:szCs w:val="20"/>
        </w:rPr>
      </w:pPr>
      <w:r w:rsidRPr="00774B21">
        <w:rPr>
          <w:rFonts w:asciiTheme="minorHAnsi" w:hAnsiTheme="minorHAnsi" w:cstheme="majorBidi"/>
          <w:color w:val="auto"/>
          <w:sz w:val="20"/>
          <w:szCs w:val="20"/>
        </w:rPr>
        <w:t>The MPA and Melton City Council will host a drop-in information session about the PSP on:</w:t>
      </w:r>
    </w:p>
    <w:p w14:paraId="547D4FB5" w14:textId="77777777" w:rsidR="0044272E" w:rsidRDefault="0044272E" w:rsidP="0044272E">
      <w:pPr>
        <w:pStyle w:val="Bullets"/>
        <w:ind w:left="0" w:firstLine="0"/>
        <w:rPr>
          <w:rFonts w:asciiTheme="minorHAnsi" w:hAnsiTheme="minorHAnsi" w:cstheme="majorBidi"/>
          <w:color w:val="auto"/>
          <w:sz w:val="20"/>
          <w:szCs w:val="20"/>
        </w:rPr>
      </w:pPr>
    </w:p>
    <w:p w14:paraId="1CC9022C" w14:textId="3AE92404" w:rsidR="0044272E" w:rsidRPr="0011429B" w:rsidRDefault="00877FE6" w:rsidP="0044272E">
      <w:pPr>
        <w:pStyle w:val="Bullets"/>
        <w:ind w:left="0" w:firstLine="0"/>
        <w:rPr>
          <w:rFonts w:asciiTheme="minorHAnsi" w:hAnsiTheme="minorHAnsi" w:cstheme="majorBidi"/>
          <w:b/>
          <w:color w:val="auto"/>
          <w:sz w:val="20"/>
          <w:szCs w:val="20"/>
          <w:lang w:val="en-AU"/>
        </w:rPr>
      </w:pPr>
      <w:r w:rsidRPr="0011429B">
        <w:rPr>
          <w:rFonts w:asciiTheme="minorHAnsi" w:hAnsiTheme="minorHAnsi" w:cstheme="majorBidi"/>
          <w:b/>
          <w:color w:val="auto"/>
          <w:sz w:val="20"/>
          <w:szCs w:val="20"/>
          <w:lang w:val="en-AU"/>
        </w:rPr>
        <w:t xml:space="preserve">Wednesday 29 </w:t>
      </w:r>
      <w:r w:rsidR="00881A0C" w:rsidRPr="0011429B">
        <w:rPr>
          <w:rFonts w:asciiTheme="minorHAnsi" w:hAnsiTheme="minorHAnsi" w:cstheme="majorBidi"/>
          <w:b/>
          <w:color w:val="auto"/>
          <w:sz w:val="20"/>
          <w:szCs w:val="20"/>
          <w:lang w:val="en-AU"/>
        </w:rPr>
        <w:t xml:space="preserve">June </w:t>
      </w:r>
      <w:r w:rsidR="0056395E" w:rsidRPr="0011429B">
        <w:rPr>
          <w:rFonts w:asciiTheme="minorHAnsi" w:hAnsiTheme="minorHAnsi" w:cstheme="majorBidi"/>
          <w:b/>
          <w:color w:val="auto"/>
          <w:sz w:val="20"/>
          <w:szCs w:val="20"/>
          <w:lang w:val="en-AU"/>
        </w:rPr>
        <w:t>2016</w:t>
      </w:r>
      <w:r w:rsidR="0011429B" w:rsidRPr="0011429B">
        <w:rPr>
          <w:rFonts w:asciiTheme="minorHAnsi" w:hAnsiTheme="minorHAnsi" w:cstheme="majorBidi"/>
          <w:b/>
          <w:color w:val="auto"/>
          <w:sz w:val="20"/>
          <w:szCs w:val="20"/>
          <w:lang w:val="en-AU"/>
        </w:rPr>
        <w:t xml:space="preserve">, </w:t>
      </w:r>
      <w:r w:rsidR="0056395E" w:rsidRPr="0011429B">
        <w:rPr>
          <w:rFonts w:asciiTheme="minorHAnsi" w:hAnsiTheme="minorHAnsi" w:cstheme="majorBidi"/>
          <w:b/>
          <w:color w:val="auto"/>
          <w:sz w:val="20"/>
          <w:szCs w:val="20"/>
          <w:lang w:val="en-AU"/>
        </w:rPr>
        <w:t xml:space="preserve">4:30pm to </w:t>
      </w:r>
      <w:r w:rsidR="00092917" w:rsidRPr="0011429B">
        <w:rPr>
          <w:rFonts w:asciiTheme="minorHAnsi" w:hAnsiTheme="minorHAnsi" w:cstheme="majorBidi"/>
          <w:b/>
          <w:color w:val="auto"/>
          <w:sz w:val="20"/>
          <w:szCs w:val="20"/>
          <w:lang w:val="en-AU"/>
        </w:rPr>
        <w:t>7:3</w:t>
      </w:r>
      <w:r w:rsidR="0056395E" w:rsidRPr="0011429B">
        <w:rPr>
          <w:rFonts w:asciiTheme="minorHAnsi" w:hAnsiTheme="minorHAnsi" w:cstheme="majorBidi"/>
          <w:b/>
          <w:color w:val="auto"/>
          <w:sz w:val="20"/>
          <w:szCs w:val="20"/>
          <w:lang w:val="en-AU"/>
        </w:rPr>
        <w:t>0pm</w:t>
      </w:r>
    </w:p>
    <w:p w14:paraId="718FD504" w14:textId="77777777" w:rsidR="0044272E" w:rsidRDefault="0056395E" w:rsidP="0044272E">
      <w:pPr>
        <w:pStyle w:val="Bullets"/>
        <w:ind w:left="0" w:firstLine="0"/>
        <w:rPr>
          <w:rFonts w:asciiTheme="minorHAnsi" w:hAnsiTheme="minorHAnsi" w:cstheme="majorBidi"/>
          <w:color w:val="auto"/>
          <w:sz w:val="20"/>
          <w:szCs w:val="20"/>
          <w:lang w:val="en-AU"/>
        </w:rPr>
      </w:pPr>
      <w:r w:rsidRPr="0044272E">
        <w:rPr>
          <w:rFonts w:asciiTheme="minorHAnsi" w:hAnsiTheme="minorHAnsi" w:cstheme="majorBidi"/>
          <w:sz w:val="20"/>
          <w:szCs w:val="20"/>
        </w:rPr>
        <w:t>Caroline Springs Civic Centre Library</w:t>
      </w:r>
      <w:r w:rsidR="0044272E">
        <w:rPr>
          <w:rFonts w:asciiTheme="minorHAnsi" w:hAnsiTheme="minorHAnsi" w:cstheme="majorBidi"/>
          <w:color w:val="auto"/>
          <w:sz w:val="20"/>
          <w:szCs w:val="20"/>
          <w:lang w:val="en-AU"/>
        </w:rPr>
        <w:t xml:space="preserve"> </w:t>
      </w:r>
    </w:p>
    <w:p w14:paraId="061F3008" w14:textId="77777777" w:rsidR="0044272E" w:rsidRDefault="0056395E" w:rsidP="0044272E">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193-201 Caroline Springs Blvd</w:t>
      </w:r>
    </w:p>
    <w:p w14:paraId="23360AEA" w14:textId="77777777" w:rsidR="0044272E" w:rsidRDefault="0044272E" w:rsidP="0044272E">
      <w:pPr>
        <w:pStyle w:val="Bullets"/>
        <w:ind w:left="0" w:firstLine="0"/>
        <w:rPr>
          <w:rFonts w:asciiTheme="minorHAnsi" w:hAnsiTheme="minorHAnsi" w:cstheme="majorBidi"/>
          <w:sz w:val="20"/>
          <w:szCs w:val="20"/>
        </w:rPr>
      </w:pPr>
    </w:p>
    <w:p w14:paraId="3C5F56C6" w14:textId="77777777" w:rsidR="0044272E" w:rsidRDefault="0056395E" w:rsidP="0044272E">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The drop–in information session will give you an opportunity to discuss the plan with the MPA and Council.</w:t>
      </w:r>
      <w:r w:rsidR="0044272E">
        <w:rPr>
          <w:rFonts w:asciiTheme="minorHAnsi" w:hAnsiTheme="minorHAnsi" w:cstheme="majorBidi"/>
          <w:sz w:val="20"/>
          <w:szCs w:val="20"/>
        </w:rPr>
        <w:t xml:space="preserve"> </w:t>
      </w:r>
      <w:r w:rsidRPr="0044272E">
        <w:rPr>
          <w:rFonts w:asciiTheme="minorHAnsi" w:hAnsiTheme="minorHAnsi" w:cstheme="majorBidi"/>
          <w:sz w:val="20"/>
          <w:szCs w:val="20"/>
        </w:rPr>
        <w:t>If you are unable to attend but still wish to discuss the plan, please contact us to arrange a separate meeting time.</w:t>
      </w:r>
    </w:p>
    <w:p w14:paraId="0BD4F13A" w14:textId="77777777" w:rsidR="0044272E" w:rsidRPr="0044272E" w:rsidRDefault="0056395E" w:rsidP="0044272E">
      <w:pPr>
        <w:pStyle w:val="Heading3"/>
      </w:pPr>
      <w:r w:rsidRPr="0044272E">
        <w:lastRenderedPageBreak/>
        <w:t>FOR MORE INFORMATION PLEASE CONTACT</w:t>
      </w:r>
    </w:p>
    <w:p w14:paraId="113EA71C" w14:textId="77777777" w:rsidR="0044272E" w:rsidRPr="0011429B" w:rsidRDefault="00E2667C" w:rsidP="0044272E">
      <w:pPr>
        <w:pStyle w:val="Bullets"/>
        <w:ind w:left="0" w:firstLine="0"/>
        <w:rPr>
          <w:rFonts w:asciiTheme="minorHAnsi" w:hAnsiTheme="minorHAnsi" w:cstheme="majorBidi"/>
          <w:b/>
          <w:color w:val="auto"/>
          <w:sz w:val="20"/>
          <w:szCs w:val="20"/>
          <w:lang w:val="en-AU"/>
        </w:rPr>
      </w:pPr>
      <w:r w:rsidRPr="0011429B">
        <w:rPr>
          <w:rFonts w:asciiTheme="minorHAnsi" w:hAnsiTheme="minorHAnsi" w:cstheme="majorBidi"/>
          <w:b/>
          <w:color w:val="auto"/>
          <w:sz w:val="20"/>
          <w:szCs w:val="20"/>
          <w:lang w:val="en-AU"/>
        </w:rPr>
        <w:t>Martina Johnson</w:t>
      </w:r>
      <w:r w:rsidR="00943768" w:rsidRPr="0011429B">
        <w:rPr>
          <w:rFonts w:asciiTheme="minorHAnsi" w:hAnsiTheme="minorHAnsi" w:cstheme="majorBidi"/>
          <w:b/>
          <w:color w:val="auto"/>
          <w:sz w:val="20"/>
          <w:szCs w:val="20"/>
          <w:lang w:val="en-AU"/>
        </w:rPr>
        <w:t xml:space="preserve">, </w:t>
      </w:r>
      <w:r w:rsidRPr="0011429B">
        <w:rPr>
          <w:rFonts w:asciiTheme="minorHAnsi" w:hAnsiTheme="minorHAnsi" w:cstheme="majorBidi"/>
          <w:b/>
          <w:color w:val="auto"/>
          <w:sz w:val="20"/>
          <w:szCs w:val="20"/>
          <w:lang w:val="en-AU"/>
        </w:rPr>
        <w:t>Structure Planning Manager</w:t>
      </w:r>
    </w:p>
    <w:p w14:paraId="1048C926" w14:textId="77777777" w:rsidR="0044272E" w:rsidRPr="0044272E" w:rsidRDefault="0056395E" w:rsidP="0044272E">
      <w:pPr>
        <w:pStyle w:val="Bullets"/>
        <w:ind w:left="0" w:firstLine="0"/>
        <w:rPr>
          <w:rFonts w:asciiTheme="minorHAnsi" w:hAnsiTheme="minorHAnsi" w:cstheme="majorBidi"/>
          <w:color w:val="auto"/>
          <w:sz w:val="20"/>
          <w:szCs w:val="20"/>
          <w:lang w:val="en-AU"/>
        </w:rPr>
      </w:pPr>
      <w:r w:rsidRPr="0044272E">
        <w:rPr>
          <w:rFonts w:asciiTheme="minorHAnsi" w:hAnsiTheme="minorHAnsi" w:cstheme="majorBidi"/>
          <w:color w:val="auto"/>
          <w:sz w:val="20"/>
          <w:szCs w:val="20"/>
          <w:lang w:val="en-AU"/>
        </w:rPr>
        <w:t>Metropolitan Planning Authority</w:t>
      </w:r>
    </w:p>
    <w:p w14:paraId="3CE75E0E" w14:textId="77777777" w:rsidR="0044272E" w:rsidRPr="0044272E" w:rsidRDefault="0056395E" w:rsidP="0044272E">
      <w:pPr>
        <w:pStyle w:val="Bullets"/>
        <w:ind w:left="0" w:firstLine="0"/>
        <w:rPr>
          <w:rFonts w:asciiTheme="minorHAnsi" w:hAnsiTheme="minorHAnsi" w:cstheme="majorBidi"/>
          <w:color w:val="auto"/>
          <w:sz w:val="20"/>
          <w:szCs w:val="20"/>
          <w:lang w:val="en-AU"/>
        </w:rPr>
      </w:pPr>
      <w:r w:rsidRPr="0044272E">
        <w:rPr>
          <w:rFonts w:asciiTheme="minorHAnsi" w:hAnsiTheme="minorHAnsi" w:cstheme="majorBidi"/>
          <w:color w:val="auto"/>
          <w:sz w:val="20"/>
          <w:szCs w:val="20"/>
          <w:lang w:val="en-AU"/>
        </w:rPr>
        <w:t>Phone: (03) 9651 96</w:t>
      </w:r>
      <w:r w:rsidR="00943768" w:rsidRPr="0044272E">
        <w:rPr>
          <w:rFonts w:asciiTheme="minorHAnsi" w:hAnsiTheme="minorHAnsi" w:cstheme="majorBidi"/>
          <w:color w:val="auto"/>
          <w:sz w:val="20"/>
          <w:szCs w:val="20"/>
          <w:lang w:val="en-AU"/>
        </w:rPr>
        <w:t>00</w:t>
      </w:r>
    </w:p>
    <w:p w14:paraId="26A9C49E" w14:textId="3AB08DAE" w:rsidR="0044272E" w:rsidRPr="0044272E" w:rsidRDefault="00875BBD" w:rsidP="0044272E">
      <w:pPr>
        <w:pStyle w:val="Bullets"/>
        <w:ind w:left="0" w:firstLine="0"/>
        <w:rPr>
          <w:rFonts w:asciiTheme="minorHAnsi" w:hAnsiTheme="minorHAnsi" w:cstheme="majorBidi"/>
          <w:color w:val="auto"/>
          <w:sz w:val="20"/>
          <w:szCs w:val="20"/>
          <w:lang w:val="en-AU"/>
        </w:rPr>
      </w:pPr>
      <w:hyperlink r:id="rId10" w:history="1">
        <w:r w:rsidR="0044272E" w:rsidRPr="0044272E">
          <w:rPr>
            <w:rFonts w:asciiTheme="minorHAnsi" w:hAnsiTheme="minorHAnsi"/>
            <w:color w:val="auto"/>
            <w:lang w:val="en-AU"/>
          </w:rPr>
          <w:t>martina.johnson@mpa.vic.gov.au</w:t>
        </w:r>
      </w:hyperlink>
    </w:p>
    <w:p w14:paraId="22380D2D" w14:textId="77777777" w:rsidR="0044272E" w:rsidRPr="0044272E" w:rsidRDefault="0044272E" w:rsidP="0044272E">
      <w:pPr>
        <w:pStyle w:val="Bullets"/>
        <w:ind w:left="0" w:firstLine="0"/>
        <w:rPr>
          <w:rFonts w:asciiTheme="minorHAnsi" w:hAnsiTheme="minorHAnsi" w:cstheme="majorBidi"/>
          <w:color w:val="auto"/>
          <w:sz w:val="20"/>
          <w:szCs w:val="20"/>
          <w:lang w:val="en-AU"/>
        </w:rPr>
      </w:pPr>
    </w:p>
    <w:p w14:paraId="4963B261" w14:textId="77777777" w:rsidR="0044272E" w:rsidRPr="0011429B" w:rsidRDefault="00E2667C" w:rsidP="0044272E">
      <w:pPr>
        <w:pStyle w:val="Bullets"/>
        <w:ind w:left="0" w:firstLine="0"/>
        <w:rPr>
          <w:rFonts w:asciiTheme="minorHAnsi" w:hAnsiTheme="minorHAnsi" w:cstheme="majorBidi"/>
          <w:b/>
          <w:color w:val="auto"/>
          <w:sz w:val="20"/>
          <w:szCs w:val="20"/>
          <w:lang w:val="en-AU"/>
        </w:rPr>
      </w:pPr>
      <w:r w:rsidRPr="0011429B">
        <w:rPr>
          <w:rFonts w:asciiTheme="minorHAnsi" w:hAnsiTheme="minorHAnsi" w:cstheme="majorBidi"/>
          <w:b/>
          <w:color w:val="auto"/>
          <w:sz w:val="20"/>
          <w:szCs w:val="20"/>
          <w:lang w:val="en-AU"/>
        </w:rPr>
        <w:t>Melanie Ringersma</w:t>
      </w:r>
      <w:r w:rsidR="0056395E" w:rsidRPr="0011429B">
        <w:rPr>
          <w:rFonts w:asciiTheme="minorHAnsi" w:hAnsiTheme="minorHAnsi" w:cstheme="majorBidi"/>
          <w:b/>
          <w:color w:val="auto"/>
          <w:sz w:val="20"/>
          <w:szCs w:val="20"/>
          <w:lang w:val="en-AU"/>
        </w:rPr>
        <w:t>, Senior Urban Planner</w:t>
      </w:r>
    </w:p>
    <w:p w14:paraId="0C7FF61B" w14:textId="77777777" w:rsidR="0044272E" w:rsidRPr="0044272E" w:rsidRDefault="0056395E" w:rsidP="0044272E">
      <w:pPr>
        <w:pStyle w:val="Bullets"/>
        <w:ind w:left="0" w:firstLine="0"/>
        <w:rPr>
          <w:rFonts w:asciiTheme="minorHAnsi" w:hAnsiTheme="minorHAnsi" w:cstheme="majorBidi"/>
          <w:color w:val="auto"/>
          <w:sz w:val="20"/>
          <w:szCs w:val="20"/>
          <w:lang w:val="en-AU"/>
        </w:rPr>
      </w:pPr>
      <w:r w:rsidRPr="0044272E">
        <w:rPr>
          <w:rFonts w:asciiTheme="minorHAnsi" w:hAnsiTheme="minorHAnsi" w:cstheme="majorBidi"/>
          <w:color w:val="auto"/>
          <w:sz w:val="20"/>
          <w:szCs w:val="20"/>
          <w:lang w:val="en-AU"/>
        </w:rPr>
        <w:t>Metropolitan Planning Authority</w:t>
      </w:r>
    </w:p>
    <w:p w14:paraId="4A627330" w14:textId="77777777" w:rsidR="0044272E" w:rsidRPr="0044272E" w:rsidRDefault="0056395E" w:rsidP="0044272E">
      <w:pPr>
        <w:pStyle w:val="Bullets"/>
        <w:ind w:left="0" w:firstLine="0"/>
        <w:rPr>
          <w:rFonts w:asciiTheme="minorHAnsi" w:hAnsiTheme="minorHAnsi" w:cstheme="majorBidi"/>
          <w:color w:val="auto"/>
          <w:sz w:val="20"/>
          <w:szCs w:val="20"/>
          <w:lang w:val="en-AU"/>
        </w:rPr>
      </w:pPr>
      <w:r w:rsidRPr="0044272E">
        <w:rPr>
          <w:rFonts w:asciiTheme="minorHAnsi" w:hAnsiTheme="minorHAnsi" w:cstheme="majorBidi"/>
          <w:color w:val="auto"/>
          <w:sz w:val="20"/>
          <w:szCs w:val="20"/>
          <w:lang w:val="en-AU"/>
        </w:rPr>
        <w:t>Phone: (03) 9651 96</w:t>
      </w:r>
      <w:r w:rsidR="00943768" w:rsidRPr="0044272E">
        <w:rPr>
          <w:rFonts w:asciiTheme="minorHAnsi" w:hAnsiTheme="minorHAnsi" w:cstheme="majorBidi"/>
          <w:color w:val="auto"/>
          <w:sz w:val="20"/>
          <w:szCs w:val="20"/>
          <w:lang w:val="en-AU"/>
        </w:rPr>
        <w:t>00</w:t>
      </w:r>
    </w:p>
    <w:p w14:paraId="77BACAA9" w14:textId="77777777" w:rsidR="0044272E" w:rsidRDefault="00875BBD" w:rsidP="0044272E">
      <w:pPr>
        <w:pStyle w:val="Bullets"/>
        <w:ind w:left="0" w:firstLine="0"/>
        <w:rPr>
          <w:rFonts w:asciiTheme="minorHAnsi" w:hAnsiTheme="minorHAnsi" w:cstheme="majorBidi"/>
          <w:color w:val="auto"/>
          <w:sz w:val="20"/>
          <w:szCs w:val="20"/>
          <w:lang w:val="en-AU"/>
        </w:rPr>
      </w:pPr>
      <w:hyperlink r:id="rId11" w:history="1">
        <w:r w:rsidR="00E2667C" w:rsidRPr="0044272E">
          <w:rPr>
            <w:rFonts w:asciiTheme="minorHAnsi" w:hAnsiTheme="minorHAnsi" w:cstheme="majorBidi"/>
            <w:color w:val="auto"/>
            <w:sz w:val="20"/>
            <w:szCs w:val="20"/>
            <w:lang w:val="en-AU"/>
          </w:rPr>
          <w:t>melanie.ringersma@mpa.vic.gov.au</w:t>
        </w:r>
      </w:hyperlink>
    </w:p>
    <w:p w14:paraId="47EFF789" w14:textId="77777777" w:rsidR="0044272E" w:rsidRDefault="0044272E" w:rsidP="0044272E">
      <w:pPr>
        <w:pStyle w:val="Bullets"/>
        <w:ind w:left="0" w:firstLine="0"/>
        <w:rPr>
          <w:rFonts w:asciiTheme="minorHAnsi" w:hAnsiTheme="minorHAnsi" w:cstheme="majorBidi"/>
          <w:color w:val="auto"/>
          <w:sz w:val="20"/>
          <w:szCs w:val="20"/>
          <w:lang w:val="en-AU"/>
        </w:rPr>
      </w:pPr>
    </w:p>
    <w:p w14:paraId="57A80744" w14:textId="77777777" w:rsidR="0044272E" w:rsidRPr="0044272E" w:rsidRDefault="0056395E" w:rsidP="0044272E">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Note: Any reference to the Metropolitan Planning Authority (MPA) in this document is a reference to the Growth Areas Authority (GAA) as defined under the Planning &amp; Environment Act 1987.</w:t>
      </w:r>
    </w:p>
    <w:p w14:paraId="79620CA7" w14:textId="77777777" w:rsidR="0044272E" w:rsidRPr="0044272E" w:rsidRDefault="0044272E" w:rsidP="0044272E">
      <w:pPr>
        <w:pStyle w:val="Bullets"/>
        <w:ind w:left="0" w:firstLine="0"/>
        <w:rPr>
          <w:rFonts w:asciiTheme="minorHAnsi" w:hAnsiTheme="minorHAnsi" w:cstheme="majorBidi"/>
          <w:sz w:val="20"/>
          <w:szCs w:val="20"/>
        </w:rPr>
      </w:pPr>
    </w:p>
    <w:p w14:paraId="4188F908" w14:textId="77777777" w:rsidR="0044272E" w:rsidRPr="0044272E" w:rsidRDefault="0056395E" w:rsidP="0044272E">
      <w:pPr>
        <w:pStyle w:val="Heading3"/>
      </w:pPr>
      <w:r w:rsidRPr="0044272E">
        <w:t xml:space="preserve">WHAT WE DO WITH YOUR </w:t>
      </w:r>
      <w:r w:rsidR="00921E55" w:rsidRPr="0044272E">
        <w:t>SUBMISSION</w:t>
      </w:r>
    </w:p>
    <w:p w14:paraId="36674F53" w14:textId="77777777" w:rsidR="0011429B" w:rsidRDefault="00681691" w:rsidP="0011429B">
      <w:pPr>
        <w:rPr>
          <w:rFonts w:cstheme="majorBidi"/>
          <w:color w:val="000000"/>
          <w:sz w:val="20"/>
          <w:szCs w:val="20"/>
        </w:rPr>
      </w:pPr>
      <w:r w:rsidRPr="0044272E">
        <w:rPr>
          <w:rFonts w:cstheme="majorBidi"/>
          <w:color w:val="000000"/>
          <w:sz w:val="20"/>
          <w:szCs w:val="20"/>
        </w:rPr>
        <w:t>Submissions are provided to the Metropolitan Planning Authority in accordance with Part 3 of the Planning and Environment Act 1987 (Act).  Submissions are part of an open public process where all parties affected by the planning scheme can provide input into the amendment.</w:t>
      </w:r>
    </w:p>
    <w:p w14:paraId="190FF30E" w14:textId="77777777" w:rsidR="0011429B" w:rsidRDefault="00681691" w:rsidP="0011429B">
      <w:pPr>
        <w:rPr>
          <w:rFonts w:cstheme="majorBidi"/>
          <w:color w:val="000000"/>
          <w:sz w:val="20"/>
          <w:szCs w:val="20"/>
        </w:rPr>
      </w:pPr>
      <w:r w:rsidRPr="0044272E">
        <w:rPr>
          <w:rFonts w:cstheme="majorBidi"/>
          <w:color w:val="000000"/>
          <w:sz w:val="20"/>
          <w:szCs w:val="20"/>
        </w:rPr>
        <w:t xml:space="preserve">If you choose to make a submission, you consent to your submission being made public, and being identified as the author of the submission.  As required by the Act, your submission will be made available for public inspection at the premises of the MPA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p>
    <w:p w14:paraId="55BEA468" w14:textId="77777777" w:rsidR="0011429B" w:rsidRDefault="00681691" w:rsidP="0011429B">
      <w:pPr>
        <w:rPr>
          <w:rFonts w:cstheme="majorBidi"/>
          <w:color w:val="000000"/>
          <w:sz w:val="20"/>
          <w:szCs w:val="20"/>
        </w:rPr>
      </w:pPr>
      <w:r w:rsidRPr="0044272E">
        <w:rPr>
          <w:rFonts w:cstheme="majorBidi"/>
          <w:color w:val="000000"/>
          <w:sz w:val="20"/>
          <w:szCs w:val="20"/>
        </w:rPr>
        <w:t xml:space="preserve">If you are a private individual, your contact details will be removed from your submission before it is released to parties outside government or local councils.  Contact details do not include the address of land </w:t>
      </w:r>
      <w:r w:rsidR="00172CA2" w:rsidRPr="0044272E">
        <w:rPr>
          <w:rFonts w:cstheme="majorBidi"/>
          <w:color w:val="000000"/>
          <w:sz w:val="20"/>
          <w:szCs w:val="20"/>
        </w:rPr>
        <w:t xml:space="preserve">that </w:t>
      </w:r>
      <w:r w:rsidRPr="0044272E">
        <w:rPr>
          <w:rFonts w:cstheme="majorBidi"/>
          <w:color w:val="000000"/>
          <w:sz w:val="20"/>
          <w:szCs w:val="20"/>
        </w:rPr>
        <w:t>is the subject of your submission.</w:t>
      </w:r>
    </w:p>
    <w:p w14:paraId="6EC7B059" w14:textId="433E7CE0" w:rsidR="0044272E" w:rsidRPr="0044272E" w:rsidRDefault="00681691" w:rsidP="0011429B">
      <w:pPr>
        <w:rPr>
          <w:rFonts w:cstheme="majorBidi"/>
          <w:color w:val="000000"/>
          <w:sz w:val="20"/>
          <w:szCs w:val="20"/>
        </w:rPr>
      </w:pPr>
      <w:r w:rsidRPr="0044272E">
        <w:rPr>
          <w:rFonts w:cstheme="majorBidi"/>
          <w:color w:val="000000"/>
          <w:sz w:val="20"/>
          <w:szCs w:val="20"/>
        </w:rPr>
        <w:t>By making a submission, you also give permission for copyright material to be copied and made public.</w:t>
      </w:r>
      <w:r w:rsidR="0011429B">
        <w:rPr>
          <w:rFonts w:cstheme="majorBidi"/>
          <w:color w:val="000000"/>
          <w:sz w:val="20"/>
          <w:szCs w:val="20"/>
        </w:rPr>
        <w:t xml:space="preserve"> </w:t>
      </w:r>
      <w:r w:rsidRPr="0044272E">
        <w:rPr>
          <w:rFonts w:cstheme="majorBidi"/>
          <w:color w:val="000000"/>
          <w:sz w:val="20"/>
          <w:szCs w:val="20"/>
        </w:rPr>
        <w:t>For further information consult the MPA website at www.mpa.vic.gov.au or phone the MPA (9651-9600).</w:t>
      </w:r>
    </w:p>
    <w:p w14:paraId="4F498719" w14:textId="77777777" w:rsidR="0011429B" w:rsidRDefault="0011429B" w:rsidP="0044272E">
      <w:pPr>
        <w:pStyle w:val="Heading3"/>
      </w:pPr>
    </w:p>
    <w:p w14:paraId="14B6E184" w14:textId="77777777" w:rsidR="0044272E" w:rsidRPr="0044272E" w:rsidRDefault="0056395E" w:rsidP="0044272E">
      <w:pPr>
        <w:pStyle w:val="Heading3"/>
      </w:pPr>
      <w:r w:rsidRPr="0044272E">
        <w:t>CONTACT US</w:t>
      </w:r>
    </w:p>
    <w:p w14:paraId="423D2575" w14:textId="77777777" w:rsidR="0044272E" w:rsidRPr="0011429B" w:rsidRDefault="0056395E" w:rsidP="0044272E">
      <w:pPr>
        <w:pStyle w:val="Bullets"/>
        <w:ind w:left="0" w:firstLine="0"/>
        <w:rPr>
          <w:rFonts w:asciiTheme="minorHAnsi" w:hAnsiTheme="minorHAnsi" w:cstheme="majorBidi"/>
          <w:b/>
          <w:sz w:val="20"/>
          <w:szCs w:val="20"/>
        </w:rPr>
      </w:pPr>
      <w:r w:rsidRPr="0011429B">
        <w:rPr>
          <w:rFonts w:asciiTheme="minorHAnsi" w:hAnsiTheme="minorHAnsi" w:cstheme="majorBidi"/>
          <w:b/>
          <w:sz w:val="20"/>
          <w:szCs w:val="20"/>
        </w:rPr>
        <w:t>METROPOLITAN PLANNING AUTHORITY</w:t>
      </w:r>
    </w:p>
    <w:p w14:paraId="24CF534A" w14:textId="4A431B2E" w:rsidR="0044272E" w:rsidRPr="0044272E" w:rsidRDefault="0056395E" w:rsidP="0044272E">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 xml:space="preserve">Level 25, 35 Collins Street, Melbourne, 3000 | Phone: (03) 9651 9600 | Fax: (03) 9651 9623 | info@mpa.vic.gov.au | </w:t>
      </w:r>
      <w:hyperlink r:id="rId12" w:history="1">
        <w:r w:rsidR="0044272E" w:rsidRPr="0044272E">
          <w:rPr>
            <w:rFonts w:asciiTheme="minorHAnsi" w:hAnsiTheme="minorHAnsi"/>
          </w:rPr>
          <w:t>www.mpa.vic.gov.au</w:t>
        </w:r>
      </w:hyperlink>
    </w:p>
    <w:p w14:paraId="0B769605" w14:textId="77777777" w:rsidR="0044272E" w:rsidRPr="0044272E" w:rsidRDefault="0044272E" w:rsidP="0044272E">
      <w:pPr>
        <w:pStyle w:val="Bullets"/>
        <w:ind w:left="0" w:firstLine="0"/>
        <w:rPr>
          <w:rFonts w:asciiTheme="minorHAnsi" w:hAnsiTheme="minorHAnsi" w:cstheme="majorBidi"/>
          <w:sz w:val="20"/>
          <w:szCs w:val="20"/>
        </w:rPr>
      </w:pPr>
    </w:p>
    <w:p w14:paraId="66B28739" w14:textId="577DAC10" w:rsidR="0044272E" w:rsidRPr="0044272E" w:rsidRDefault="0056395E" w:rsidP="0044272E">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 xml:space="preserve">The MPA is always interested in your views about our programs and initiatives, and the issues covered in this newsletter. If you would you like to receive regular email updates on the work of the MPA, please register via our website </w:t>
      </w:r>
      <w:hyperlink r:id="rId13" w:history="1">
        <w:r w:rsidR="0044272E" w:rsidRPr="0044272E">
          <w:rPr>
            <w:rFonts w:asciiTheme="minorHAnsi" w:hAnsiTheme="minorHAnsi"/>
          </w:rPr>
          <w:t>www.mpa.vic.gov.au</w:t>
        </w:r>
      </w:hyperlink>
    </w:p>
    <w:p w14:paraId="0B3EC9BE" w14:textId="77777777" w:rsidR="0044272E" w:rsidRPr="0044272E" w:rsidRDefault="0044272E" w:rsidP="0044272E">
      <w:pPr>
        <w:pStyle w:val="Bullets"/>
        <w:ind w:left="0" w:firstLine="0"/>
        <w:rPr>
          <w:rFonts w:asciiTheme="minorHAnsi" w:hAnsiTheme="minorHAnsi" w:cstheme="majorBidi"/>
          <w:sz w:val="20"/>
          <w:szCs w:val="20"/>
        </w:rPr>
      </w:pPr>
    </w:p>
    <w:p w14:paraId="417D67F9" w14:textId="52D0AF3C" w:rsidR="006F1E7F" w:rsidRPr="0011429B" w:rsidRDefault="0044272E" w:rsidP="0011429B">
      <w:pPr>
        <w:pStyle w:val="Bullets"/>
        <w:ind w:left="0" w:firstLine="0"/>
        <w:rPr>
          <w:rFonts w:asciiTheme="minorHAnsi" w:hAnsiTheme="minorHAnsi" w:cstheme="majorBidi"/>
          <w:sz w:val="20"/>
          <w:szCs w:val="20"/>
        </w:rPr>
      </w:pPr>
      <w:r w:rsidRPr="0044272E">
        <w:rPr>
          <w:rFonts w:asciiTheme="minorHAnsi" w:hAnsiTheme="minorHAnsi" w:cstheme="majorBidi"/>
          <w:sz w:val="20"/>
          <w:szCs w:val="20"/>
        </w:rPr>
        <w:t>Disclaimer</w:t>
      </w:r>
      <w:r>
        <w:rPr>
          <w:rFonts w:asciiTheme="minorHAnsi" w:hAnsiTheme="minorHAnsi" w:cstheme="majorBidi"/>
          <w:sz w:val="20"/>
          <w:szCs w:val="20"/>
        </w:rPr>
        <w:t>:</w:t>
      </w:r>
      <w:r w:rsidRPr="0044272E">
        <w:rPr>
          <w:rFonts w:asciiTheme="minorHAnsi" w:hAnsiTheme="minorHAnsi" w:cstheme="majorBidi"/>
          <w:sz w:val="20"/>
          <w:szCs w:val="20"/>
        </w:rPr>
        <w:t xml:space="preserve"> This publication may be of assistance to you but the MPA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6F1E7F" w:rsidRPr="0011429B" w:rsidSect="00E72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Humnst777 B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71C"/>
    <w:multiLevelType w:val="hybridMultilevel"/>
    <w:tmpl w:val="87EAB666"/>
    <w:lvl w:ilvl="0" w:tplc="2E8E452A">
      <w:start w:val="9"/>
      <w:numFmt w:val="bullet"/>
      <w:lvlText w:val="-"/>
      <w:lvlJc w:val="left"/>
      <w:pPr>
        <w:tabs>
          <w:tab w:val="num" w:pos="1174"/>
        </w:tabs>
        <w:ind w:left="1174" w:hanging="323"/>
      </w:pPr>
      <w:rPr>
        <w:rFonts w:ascii="Arial" w:eastAsia="Times New Roman" w:hAnsi="Arial" w:cs="Arial" w:hint="default"/>
        <w:sz w:val="18"/>
      </w:rPr>
    </w:lvl>
    <w:lvl w:ilvl="1" w:tplc="0C090003">
      <w:start w:val="1"/>
      <w:numFmt w:val="bullet"/>
      <w:lvlText w:val="o"/>
      <w:lvlJc w:val="left"/>
      <w:pPr>
        <w:tabs>
          <w:tab w:val="num" w:pos="1934"/>
        </w:tabs>
        <w:ind w:left="1934" w:hanging="360"/>
      </w:pPr>
      <w:rPr>
        <w:rFonts w:ascii="Courier New" w:hAnsi="Courier New" w:hint="default"/>
      </w:rPr>
    </w:lvl>
    <w:lvl w:ilvl="2" w:tplc="0C090005" w:tentative="1">
      <w:start w:val="1"/>
      <w:numFmt w:val="bullet"/>
      <w:lvlText w:val=""/>
      <w:lvlJc w:val="left"/>
      <w:pPr>
        <w:tabs>
          <w:tab w:val="num" w:pos="2654"/>
        </w:tabs>
        <w:ind w:left="2654" w:hanging="360"/>
      </w:pPr>
      <w:rPr>
        <w:rFonts w:ascii="Wingdings" w:hAnsi="Wingdings" w:hint="default"/>
      </w:rPr>
    </w:lvl>
    <w:lvl w:ilvl="3" w:tplc="0C090001" w:tentative="1">
      <w:start w:val="1"/>
      <w:numFmt w:val="bullet"/>
      <w:lvlText w:val=""/>
      <w:lvlJc w:val="left"/>
      <w:pPr>
        <w:tabs>
          <w:tab w:val="num" w:pos="3374"/>
        </w:tabs>
        <w:ind w:left="3374" w:hanging="360"/>
      </w:pPr>
      <w:rPr>
        <w:rFonts w:ascii="Symbol" w:hAnsi="Symbol" w:hint="default"/>
      </w:rPr>
    </w:lvl>
    <w:lvl w:ilvl="4" w:tplc="0C090003" w:tentative="1">
      <w:start w:val="1"/>
      <w:numFmt w:val="bullet"/>
      <w:lvlText w:val="o"/>
      <w:lvlJc w:val="left"/>
      <w:pPr>
        <w:tabs>
          <w:tab w:val="num" w:pos="4094"/>
        </w:tabs>
        <w:ind w:left="4094" w:hanging="360"/>
      </w:pPr>
      <w:rPr>
        <w:rFonts w:ascii="Courier New" w:hAnsi="Courier New" w:hint="default"/>
      </w:rPr>
    </w:lvl>
    <w:lvl w:ilvl="5" w:tplc="0C090005" w:tentative="1">
      <w:start w:val="1"/>
      <w:numFmt w:val="bullet"/>
      <w:lvlText w:val=""/>
      <w:lvlJc w:val="left"/>
      <w:pPr>
        <w:tabs>
          <w:tab w:val="num" w:pos="4814"/>
        </w:tabs>
        <w:ind w:left="4814" w:hanging="360"/>
      </w:pPr>
      <w:rPr>
        <w:rFonts w:ascii="Wingdings" w:hAnsi="Wingdings" w:hint="default"/>
      </w:rPr>
    </w:lvl>
    <w:lvl w:ilvl="6" w:tplc="0C090001" w:tentative="1">
      <w:start w:val="1"/>
      <w:numFmt w:val="bullet"/>
      <w:lvlText w:val=""/>
      <w:lvlJc w:val="left"/>
      <w:pPr>
        <w:tabs>
          <w:tab w:val="num" w:pos="5534"/>
        </w:tabs>
        <w:ind w:left="5534" w:hanging="360"/>
      </w:pPr>
      <w:rPr>
        <w:rFonts w:ascii="Symbol" w:hAnsi="Symbol" w:hint="default"/>
      </w:rPr>
    </w:lvl>
    <w:lvl w:ilvl="7" w:tplc="0C090003" w:tentative="1">
      <w:start w:val="1"/>
      <w:numFmt w:val="bullet"/>
      <w:lvlText w:val="o"/>
      <w:lvlJc w:val="left"/>
      <w:pPr>
        <w:tabs>
          <w:tab w:val="num" w:pos="6254"/>
        </w:tabs>
        <w:ind w:left="6254" w:hanging="360"/>
      </w:pPr>
      <w:rPr>
        <w:rFonts w:ascii="Courier New" w:hAnsi="Courier New" w:hint="default"/>
      </w:rPr>
    </w:lvl>
    <w:lvl w:ilvl="8" w:tplc="0C090005" w:tentative="1">
      <w:start w:val="1"/>
      <w:numFmt w:val="bullet"/>
      <w:lvlText w:val=""/>
      <w:lvlJc w:val="left"/>
      <w:pPr>
        <w:tabs>
          <w:tab w:val="num" w:pos="6974"/>
        </w:tabs>
        <w:ind w:left="6974" w:hanging="360"/>
      </w:pPr>
      <w:rPr>
        <w:rFonts w:ascii="Wingdings" w:hAnsi="Wingdings" w:hint="default"/>
      </w:rPr>
    </w:lvl>
  </w:abstractNum>
  <w:abstractNum w:abstractNumId="1" w15:restartNumberingAfterBreak="0">
    <w:nsid w:val="14B767AF"/>
    <w:multiLevelType w:val="hybridMultilevel"/>
    <w:tmpl w:val="D1E24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FB4220"/>
    <w:multiLevelType w:val="hybridMultilevel"/>
    <w:tmpl w:val="2E18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F253C"/>
    <w:multiLevelType w:val="hybridMultilevel"/>
    <w:tmpl w:val="4C32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40B4B"/>
    <w:multiLevelType w:val="hybridMultilevel"/>
    <w:tmpl w:val="C62AC450"/>
    <w:lvl w:ilvl="0" w:tplc="CC2C2954">
      <w:numFmt w:val="bullet"/>
      <w:lvlText w:val=""/>
      <w:lvlJc w:val="left"/>
      <w:pPr>
        <w:ind w:left="36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30FA262C"/>
    <w:multiLevelType w:val="hybridMultilevel"/>
    <w:tmpl w:val="5E16D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5E20ED"/>
    <w:multiLevelType w:val="hybridMultilevel"/>
    <w:tmpl w:val="9802F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DC6C65"/>
    <w:multiLevelType w:val="hybridMultilevel"/>
    <w:tmpl w:val="76BEB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F2AD2"/>
    <w:multiLevelType w:val="hybridMultilevel"/>
    <w:tmpl w:val="0F84A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784526"/>
    <w:multiLevelType w:val="hybridMultilevel"/>
    <w:tmpl w:val="22AE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num>
  <w:num w:numId="5">
    <w:abstractNumId w:val="2"/>
  </w:num>
  <w:num w:numId="6">
    <w:abstractNumId w:val="10"/>
  </w:num>
  <w:num w:numId="7">
    <w:abstractNumId w:val="0"/>
  </w:num>
  <w:num w:numId="8">
    <w:abstractNumId w:val="7"/>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F9"/>
    <w:rsid w:val="00003066"/>
    <w:rsid w:val="00006BAD"/>
    <w:rsid w:val="0007039E"/>
    <w:rsid w:val="00070F10"/>
    <w:rsid w:val="00082303"/>
    <w:rsid w:val="00085BE0"/>
    <w:rsid w:val="00092917"/>
    <w:rsid w:val="0009447F"/>
    <w:rsid w:val="000C4436"/>
    <w:rsid w:val="000C62C6"/>
    <w:rsid w:val="000E01EF"/>
    <w:rsid w:val="0011429B"/>
    <w:rsid w:val="00115B80"/>
    <w:rsid w:val="00123508"/>
    <w:rsid w:val="001248A1"/>
    <w:rsid w:val="00163EB4"/>
    <w:rsid w:val="00172CA2"/>
    <w:rsid w:val="001901EF"/>
    <w:rsid w:val="001A24A1"/>
    <w:rsid w:val="001B664B"/>
    <w:rsid w:val="001B7C13"/>
    <w:rsid w:val="001D29D0"/>
    <w:rsid w:val="001D559F"/>
    <w:rsid w:val="001D72D7"/>
    <w:rsid w:val="001F54E3"/>
    <w:rsid w:val="002012B1"/>
    <w:rsid w:val="002705E0"/>
    <w:rsid w:val="002814BA"/>
    <w:rsid w:val="00295D01"/>
    <w:rsid w:val="002A46E9"/>
    <w:rsid w:val="002B5703"/>
    <w:rsid w:val="002C11A6"/>
    <w:rsid w:val="002C3DF8"/>
    <w:rsid w:val="002D2630"/>
    <w:rsid w:val="002D7971"/>
    <w:rsid w:val="002E6B8D"/>
    <w:rsid w:val="0031396A"/>
    <w:rsid w:val="003208CF"/>
    <w:rsid w:val="0032243E"/>
    <w:rsid w:val="00326115"/>
    <w:rsid w:val="00327524"/>
    <w:rsid w:val="00340849"/>
    <w:rsid w:val="00347488"/>
    <w:rsid w:val="003613B3"/>
    <w:rsid w:val="00370936"/>
    <w:rsid w:val="00392104"/>
    <w:rsid w:val="00395CD2"/>
    <w:rsid w:val="003A754D"/>
    <w:rsid w:val="003B62D0"/>
    <w:rsid w:val="003C12EE"/>
    <w:rsid w:val="003D16CD"/>
    <w:rsid w:val="003F3F98"/>
    <w:rsid w:val="003F6A2F"/>
    <w:rsid w:val="00422103"/>
    <w:rsid w:val="004223B3"/>
    <w:rsid w:val="0044272E"/>
    <w:rsid w:val="0046411B"/>
    <w:rsid w:val="00466F9F"/>
    <w:rsid w:val="004B1C9B"/>
    <w:rsid w:val="004C0F03"/>
    <w:rsid w:val="004F0C2F"/>
    <w:rsid w:val="004F4A33"/>
    <w:rsid w:val="004F6181"/>
    <w:rsid w:val="004F6B1E"/>
    <w:rsid w:val="00507DF1"/>
    <w:rsid w:val="00540B20"/>
    <w:rsid w:val="00541D48"/>
    <w:rsid w:val="0056395E"/>
    <w:rsid w:val="00572B4F"/>
    <w:rsid w:val="00584516"/>
    <w:rsid w:val="00590DC4"/>
    <w:rsid w:val="005B6A6E"/>
    <w:rsid w:val="005C5725"/>
    <w:rsid w:val="005F32D9"/>
    <w:rsid w:val="005F4EF2"/>
    <w:rsid w:val="00610424"/>
    <w:rsid w:val="00651A6F"/>
    <w:rsid w:val="00652389"/>
    <w:rsid w:val="00660B73"/>
    <w:rsid w:val="0066129E"/>
    <w:rsid w:val="00662BCC"/>
    <w:rsid w:val="00681691"/>
    <w:rsid w:val="00696844"/>
    <w:rsid w:val="006A1B8A"/>
    <w:rsid w:val="006D7D3B"/>
    <w:rsid w:val="006E7F53"/>
    <w:rsid w:val="006F1E7F"/>
    <w:rsid w:val="00740EE4"/>
    <w:rsid w:val="00741AF6"/>
    <w:rsid w:val="00754858"/>
    <w:rsid w:val="00760DDB"/>
    <w:rsid w:val="007738A3"/>
    <w:rsid w:val="0077567A"/>
    <w:rsid w:val="007764C9"/>
    <w:rsid w:val="007854E4"/>
    <w:rsid w:val="0079254E"/>
    <w:rsid w:val="007B0CFD"/>
    <w:rsid w:val="007E6856"/>
    <w:rsid w:val="0080230B"/>
    <w:rsid w:val="008172B2"/>
    <w:rsid w:val="00824409"/>
    <w:rsid w:val="0083322D"/>
    <w:rsid w:val="00845993"/>
    <w:rsid w:val="008467F2"/>
    <w:rsid w:val="0085217D"/>
    <w:rsid w:val="008625D0"/>
    <w:rsid w:val="008709CC"/>
    <w:rsid w:val="00875BBD"/>
    <w:rsid w:val="00877FE6"/>
    <w:rsid w:val="00881A0C"/>
    <w:rsid w:val="008A7BFE"/>
    <w:rsid w:val="00904B86"/>
    <w:rsid w:val="00904C73"/>
    <w:rsid w:val="00921E55"/>
    <w:rsid w:val="00932FBE"/>
    <w:rsid w:val="00943768"/>
    <w:rsid w:val="00994E24"/>
    <w:rsid w:val="009A0094"/>
    <w:rsid w:val="009A3D44"/>
    <w:rsid w:val="009B0D68"/>
    <w:rsid w:val="009B5522"/>
    <w:rsid w:val="009E0D64"/>
    <w:rsid w:val="00A13C4E"/>
    <w:rsid w:val="00A37451"/>
    <w:rsid w:val="00A411BC"/>
    <w:rsid w:val="00A443D9"/>
    <w:rsid w:val="00A96688"/>
    <w:rsid w:val="00AB05C3"/>
    <w:rsid w:val="00AB306F"/>
    <w:rsid w:val="00AC4FEB"/>
    <w:rsid w:val="00AF194A"/>
    <w:rsid w:val="00AF35E5"/>
    <w:rsid w:val="00B00BAD"/>
    <w:rsid w:val="00B32DAD"/>
    <w:rsid w:val="00B44116"/>
    <w:rsid w:val="00B61E3A"/>
    <w:rsid w:val="00B80C5D"/>
    <w:rsid w:val="00B847A9"/>
    <w:rsid w:val="00B85BA8"/>
    <w:rsid w:val="00BE6BE3"/>
    <w:rsid w:val="00BF3053"/>
    <w:rsid w:val="00C0703D"/>
    <w:rsid w:val="00C076E7"/>
    <w:rsid w:val="00C10F9D"/>
    <w:rsid w:val="00C1789B"/>
    <w:rsid w:val="00C324CE"/>
    <w:rsid w:val="00C3619A"/>
    <w:rsid w:val="00C5326D"/>
    <w:rsid w:val="00C53909"/>
    <w:rsid w:val="00C56DA0"/>
    <w:rsid w:val="00C5723A"/>
    <w:rsid w:val="00C61DDC"/>
    <w:rsid w:val="00C63BE6"/>
    <w:rsid w:val="00C73999"/>
    <w:rsid w:val="00C77DB3"/>
    <w:rsid w:val="00C8386E"/>
    <w:rsid w:val="00C8456F"/>
    <w:rsid w:val="00CA389A"/>
    <w:rsid w:val="00CD5FD5"/>
    <w:rsid w:val="00CD77B5"/>
    <w:rsid w:val="00CE5013"/>
    <w:rsid w:val="00D12B7C"/>
    <w:rsid w:val="00D26BCB"/>
    <w:rsid w:val="00D41395"/>
    <w:rsid w:val="00D719B7"/>
    <w:rsid w:val="00D71D16"/>
    <w:rsid w:val="00D751F5"/>
    <w:rsid w:val="00DB3F79"/>
    <w:rsid w:val="00DC1E6B"/>
    <w:rsid w:val="00DD4EE9"/>
    <w:rsid w:val="00DE310E"/>
    <w:rsid w:val="00DE47F2"/>
    <w:rsid w:val="00DF26BD"/>
    <w:rsid w:val="00E073CB"/>
    <w:rsid w:val="00E2667C"/>
    <w:rsid w:val="00E72FD8"/>
    <w:rsid w:val="00E842AD"/>
    <w:rsid w:val="00E87FD6"/>
    <w:rsid w:val="00EC3465"/>
    <w:rsid w:val="00EC36D9"/>
    <w:rsid w:val="00ED6018"/>
    <w:rsid w:val="00ED7A0D"/>
    <w:rsid w:val="00EE71E4"/>
    <w:rsid w:val="00F13C26"/>
    <w:rsid w:val="00F4076A"/>
    <w:rsid w:val="00F41174"/>
    <w:rsid w:val="00F47D02"/>
    <w:rsid w:val="00F528D9"/>
    <w:rsid w:val="00F529F9"/>
    <w:rsid w:val="00F55744"/>
    <w:rsid w:val="00F648EC"/>
    <w:rsid w:val="00F7011D"/>
    <w:rsid w:val="00F74140"/>
    <w:rsid w:val="00F95E32"/>
    <w:rsid w:val="00F977B7"/>
    <w:rsid w:val="00FA0FA3"/>
    <w:rsid w:val="00FA2EA4"/>
    <w:rsid w:val="00FA3333"/>
    <w:rsid w:val="00FB2842"/>
    <w:rsid w:val="00FB355D"/>
    <w:rsid w:val="00FC603E"/>
    <w:rsid w:val="00FC66FB"/>
    <w:rsid w:val="00FC7956"/>
    <w:rsid w:val="00FD2527"/>
    <w:rsid w:val="00FF4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0912"/>
  <w15:docId w15:val="{EE348C69-6491-4D5A-AE1D-E3AFFE36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FD8"/>
  </w:style>
  <w:style w:type="paragraph" w:styleId="Heading1">
    <w:name w:val="heading 1"/>
    <w:basedOn w:val="Normal"/>
    <w:next w:val="Normal"/>
    <w:link w:val="Heading1Char"/>
    <w:uiPriority w:val="9"/>
    <w:qFormat/>
    <w:rsid w:val="004427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7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427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3B3"/>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26115"/>
    <w:pPr>
      <w:spacing w:after="0" w:line="240" w:lineRule="auto"/>
    </w:pPr>
    <w:rPr>
      <w:rFonts w:ascii="Times New Roman" w:eastAsia="Calibri" w:hAnsi="Times New Roman" w:cs="Times New Roman"/>
      <w:sz w:val="24"/>
      <w:szCs w:val="24"/>
      <w:lang w:eastAsia="en-AU"/>
    </w:rPr>
  </w:style>
  <w:style w:type="paragraph" w:styleId="BalloonText">
    <w:name w:val="Balloon Text"/>
    <w:basedOn w:val="Normal"/>
    <w:link w:val="BalloonTextChar"/>
    <w:uiPriority w:val="99"/>
    <w:semiHidden/>
    <w:unhideWhenUsed/>
    <w:rsid w:val="00D7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16"/>
    <w:rPr>
      <w:rFonts w:ascii="Tahoma" w:hAnsi="Tahoma" w:cs="Tahoma"/>
      <w:sz w:val="16"/>
      <w:szCs w:val="16"/>
    </w:rPr>
  </w:style>
  <w:style w:type="character" w:styleId="Hyperlink">
    <w:name w:val="Hyperlink"/>
    <w:basedOn w:val="DefaultParagraphFont"/>
    <w:uiPriority w:val="99"/>
    <w:unhideWhenUsed/>
    <w:rsid w:val="006F1E7F"/>
    <w:rPr>
      <w:color w:val="0000FF" w:themeColor="hyperlink"/>
      <w:u w:val="single"/>
    </w:rPr>
  </w:style>
  <w:style w:type="paragraph" w:styleId="NormalWeb">
    <w:name w:val="Normal (Web)"/>
    <w:basedOn w:val="Normal"/>
    <w:uiPriority w:val="99"/>
    <w:unhideWhenUsed/>
    <w:rsid w:val="002012B1"/>
    <w:pPr>
      <w:spacing w:after="240" w:line="240" w:lineRule="auto"/>
    </w:pPr>
    <w:rPr>
      <w:rFonts w:ascii="Times New Roman" w:eastAsia="Times New Roman" w:hAnsi="Times New Roman" w:cs="Times New Roman"/>
      <w:sz w:val="24"/>
      <w:szCs w:val="24"/>
      <w:lang w:eastAsia="en-AU"/>
    </w:rPr>
  </w:style>
  <w:style w:type="paragraph" w:customStyle="1" w:styleId="BodyContent">
    <w:name w:val="Body (Content)"/>
    <w:basedOn w:val="Normal"/>
    <w:uiPriority w:val="99"/>
    <w:rsid w:val="00C63BE6"/>
    <w:pPr>
      <w:suppressAutoHyphens/>
      <w:autoSpaceDE w:val="0"/>
      <w:autoSpaceDN w:val="0"/>
      <w:adjustRightInd w:val="0"/>
      <w:spacing w:before="113" w:after="57" w:line="216" w:lineRule="atLeast"/>
      <w:ind w:left="560"/>
      <w:jc w:val="both"/>
      <w:textAlignment w:val="center"/>
    </w:pPr>
    <w:rPr>
      <w:rFonts w:ascii="Humnst777 BT" w:hAnsi="Humnst777 BT" w:cs="Humnst777 BT"/>
      <w:color w:val="000000"/>
      <w:sz w:val="18"/>
      <w:szCs w:val="18"/>
      <w:lang w:val="en-US"/>
    </w:rPr>
  </w:style>
  <w:style w:type="character" w:styleId="CommentReference">
    <w:name w:val="annotation reference"/>
    <w:basedOn w:val="DefaultParagraphFont"/>
    <w:uiPriority w:val="99"/>
    <w:semiHidden/>
    <w:unhideWhenUsed/>
    <w:rsid w:val="00085BE0"/>
    <w:rPr>
      <w:sz w:val="16"/>
      <w:szCs w:val="16"/>
    </w:rPr>
  </w:style>
  <w:style w:type="paragraph" w:styleId="CommentText">
    <w:name w:val="annotation text"/>
    <w:basedOn w:val="Normal"/>
    <w:link w:val="CommentTextChar"/>
    <w:uiPriority w:val="99"/>
    <w:semiHidden/>
    <w:unhideWhenUsed/>
    <w:rsid w:val="00085BE0"/>
    <w:pPr>
      <w:spacing w:line="240" w:lineRule="auto"/>
    </w:pPr>
    <w:rPr>
      <w:sz w:val="20"/>
      <w:szCs w:val="20"/>
    </w:rPr>
  </w:style>
  <w:style w:type="character" w:customStyle="1" w:styleId="CommentTextChar">
    <w:name w:val="Comment Text Char"/>
    <w:basedOn w:val="DefaultParagraphFont"/>
    <w:link w:val="CommentText"/>
    <w:uiPriority w:val="99"/>
    <w:semiHidden/>
    <w:rsid w:val="00085BE0"/>
    <w:rPr>
      <w:sz w:val="20"/>
      <w:szCs w:val="20"/>
    </w:rPr>
  </w:style>
  <w:style w:type="paragraph" w:styleId="CommentSubject">
    <w:name w:val="annotation subject"/>
    <w:basedOn w:val="CommentText"/>
    <w:next w:val="CommentText"/>
    <w:link w:val="CommentSubjectChar"/>
    <w:uiPriority w:val="99"/>
    <w:semiHidden/>
    <w:unhideWhenUsed/>
    <w:rsid w:val="00085BE0"/>
    <w:rPr>
      <w:b/>
      <w:bCs/>
    </w:rPr>
  </w:style>
  <w:style w:type="character" w:customStyle="1" w:styleId="CommentSubjectChar">
    <w:name w:val="Comment Subject Char"/>
    <w:basedOn w:val="CommentTextChar"/>
    <w:link w:val="CommentSubject"/>
    <w:uiPriority w:val="99"/>
    <w:semiHidden/>
    <w:rsid w:val="00085BE0"/>
    <w:rPr>
      <w:b/>
      <w:bCs/>
      <w:sz w:val="20"/>
      <w:szCs w:val="20"/>
    </w:rPr>
  </w:style>
  <w:style w:type="character" w:customStyle="1" w:styleId="Heading1Char">
    <w:name w:val="Heading 1 Char"/>
    <w:basedOn w:val="DefaultParagraphFont"/>
    <w:link w:val="Heading1"/>
    <w:uiPriority w:val="9"/>
    <w:rsid w:val="004427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27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4272E"/>
    <w:rPr>
      <w:rFonts w:asciiTheme="majorHAnsi" w:eastAsiaTheme="majorEastAsia" w:hAnsiTheme="majorHAnsi" w:cstheme="majorBidi"/>
      <w:color w:val="243F60" w:themeColor="accent1" w:themeShade="7F"/>
      <w:sz w:val="24"/>
      <w:szCs w:val="24"/>
    </w:rPr>
  </w:style>
  <w:style w:type="paragraph" w:customStyle="1" w:styleId="Bullets">
    <w:name w:val="Bullets"/>
    <w:basedOn w:val="BodyText"/>
    <w:uiPriority w:val="99"/>
    <w:rsid w:val="0044272E"/>
    <w:pPr>
      <w:suppressAutoHyphens/>
      <w:autoSpaceDE w:val="0"/>
      <w:autoSpaceDN w:val="0"/>
      <w:adjustRightInd w:val="0"/>
      <w:spacing w:before="28" w:after="28" w:line="288" w:lineRule="auto"/>
      <w:ind w:left="283" w:hanging="283"/>
      <w:textAlignment w:val="center"/>
    </w:pPr>
    <w:rPr>
      <w:rFonts w:ascii="Myriad Pro" w:hAnsi="Myriad Pro" w:cs="Myriad Pro"/>
      <w:color w:val="000000"/>
      <w:sz w:val="19"/>
      <w:szCs w:val="19"/>
      <w:lang w:val="en-GB"/>
    </w:rPr>
  </w:style>
  <w:style w:type="paragraph" w:styleId="BodyText">
    <w:name w:val="Body Text"/>
    <w:basedOn w:val="Normal"/>
    <w:link w:val="BodyTextChar"/>
    <w:uiPriority w:val="99"/>
    <w:semiHidden/>
    <w:unhideWhenUsed/>
    <w:rsid w:val="0044272E"/>
    <w:pPr>
      <w:spacing w:after="120"/>
    </w:pPr>
  </w:style>
  <w:style w:type="character" w:customStyle="1" w:styleId="BodyTextChar">
    <w:name w:val="Body Text Char"/>
    <w:basedOn w:val="DefaultParagraphFont"/>
    <w:link w:val="BodyText"/>
    <w:uiPriority w:val="99"/>
    <w:semiHidden/>
    <w:rsid w:val="0044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5671">
      <w:bodyDiv w:val="1"/>
      <w:marLeft w:val="0"/>
      <w:marRight w:val="0"/>
      <w:marTop w:val="0"/>
      <w:marBottom w:val="251"/>
      <w:divBdr>
        <w:top w:val="none" w:sz="0" w:space="0" w:color="auto"/>
        <w:left w:val="none" w:sz="0" w:space="0" w:color="auto"/>
        <w:bottom w:val="none" w:sz="0" w:space="0" w:color="auto"/>
        <w:right w:val="none" w:sz="0" w:space="0" w:color="auto"/>
      </w:divBdr>
      <w:divsChild>
        <w:div w:id="560750285">
          <w:marLeft w:val="0"/>
          <w:marRight w:val="0"/>
          <w:marTop w:val="0"/>
          <w:marBottom w:val="0"/>
          <w:divBdr>
            <w:top w:val="none" w:sz="0" w:space="0" w:color="auto"/>
            <w:left w:val="none" w:sz="0" w:space="0" w:color="auto"/>
            <w:bottom w:val="none" w:sz="0" w:space="0" w:color="auto"/>
            <w:right w:val="none" w:sz="0" w:space="0" w:color="auto"/>
          </w:divBdr>
          <w:divsChild>
            <w:div w:id="60182461">
              <w:marLeft w:val="0"/>
              <w:marRight w:val="0"/>
              <w:marTop w:val="0"/>
              <w:marBottom w:val="0"/>
              <w:divBdr>
                <w:top w:val="none" w:sz="0" w:space="0" w:color="auto"/>
                <w:left w:val="none" w:sz="0" w:space="0" w:color="auto"/>
                <w:bottom w:val="none" w:sz="0" w:space="0" w:color="auto"/>
                <w:right w:val="none" w:sz="0" w:space="0" w:color="auto"/>
              </w:divBdr>
              <w:divsChild>
                <w:div w:id="9615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4225">
      <w:bodyDiv w:val="1"/>
      <w:marLeft w:val="0"/>
      <w:marRight w:val="0"/>
      <w:marTop w:val="0"/>
      <w:marBottom w:val="0"/>
      <w:divBdr>
        <w:top w:val="none" w:sz="0" w:space="0" w:color="auto"/>
        <w:left w:val="none" w:sz="0" w:space="0" w:color="auto"/>
        <w:bottom w:val="none" w:sz="0" w:space="0" w:color="auto"/>
        <w:right w:val="none" w:sz="0" w:space="0" w:color="auto"/>
      </w:divBdr>
    </w:div>
    <w:div w:id="2032023969">
      <w:bodyDiv w:val="1"/>
      <w:marLeft w:val="0"/>
      <w:marRight w:val="0"/>
      <w:marTop w:val="0"/>
      <w:marBottom w:val="0"/>
      <w:divBdr>
        <w:top w:val="none" w:sz="0" w:space="0" w:color="auto"/>
        <w:left w:val="none" w:sz="0" w:space="0" w:color="auto"/>
        <w:bottom w:val="none" w:sz="0" w:space="0" w:color="auto"/>
        <w:right w:val="none" w:sz="0" w:space="0" w:color="auto"/>
      </w:divBdr>
    </w:div>
    <w:div w:id="20790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publicinspection" TargetMode="External"/><Relationship Id="rId13" Type="http://schemas.openxmlformats.org/officeDocument/2006/relationships/hyperlink" Target="http://www.mpa.vic.gov.au" TargetMode="External"/><Relationship Id="rId3" Type="http://schemas.openxmlformats.org/officeDocument/2006/relationships/styles" Target="styles.xml"/><Relationship Id="rId7" Type="http://schemas.openxmlformats.org/officeDocument/2006/relationships/hyperlink" Target="http://www.melton.vic.gov.au" TargetMode="External"/><Relationship Id="rId12" Type="http://schemas.openxmlformats.org/officeDocument/2006/relationships/hyperlink" Target="http://www.mpa.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pa.vic.gov.au" TargetMode="External"/><Relationship Id="rId11" Type="http://schemas.openxmlformats.org/officeDocument/2006/relationships/hyperlink" Target="mailto:melanie.ringersma@mpa.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johnson@mpa.vic.gov.au" TargetMode="External"/><Relationship Id="rId4" Type="http://schemas.openxmlformats.org/officeDocument/2006/relationships/settings" Target="settings.xml"/><Relationship Id="rId9" Type="http://schemas.openxmlformats.org/officeDocument/2006/relationships/hyperlink" Target="mailto:amendments@mpa.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23C2-2B51-4B85-84CC-55F8A081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martina.johnson</dc:creator>
  <cp:lastModifiedBy>Stephanie Harder</cp:lastModifiedBy>
  <cp:revision>35</cp:revision>
  <dcterms:created xsi:type="dcterms:W3CDTF">2016-03-22T22:19:00Z</dcterms:created>
  <dcterms:modified xsi:type="dcterms:W3CDTF">2016-06-09T23:49:00Z</dcterms:modified>
</cp:coreProperties>
</file>