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CD256F" w:rsidR="00602FE2" w:rsidP="00E91562" w:rsidRDefault="00602FE2" w14:paraId="03AC118A" w14:textId="77777777">
      <w:pPr>
        <w:pStyle w:val="Title"/>
        <w:spacing w:before="120"/>
        <w:rPr>
          <w:rFonts w:ascii="Arial" w:hAnsi="Arial" w:cs="Arial"/>
          <w:i/>
          <w:sz w:val="20"/>
        </w:rPr>
      </w:pPr>
      <w:r w:rsidRPr="00CE35A9">
        <w:rPr>
          <w:rFonts w:ascii="Arial" w:hAnsi="Arial" w:cs="Arial"/>
          <w:i/>
          <w:sz w:val="20"/>
        </w:rPr>
        <w:t>Planning and Environment Act 1987</w:t>
      </w:r>
    </w:p>
    <w:p w:rsidRPr="00CE35A9" w:rsidR="00602FE2" w:rsidP="00E91562" w:rsidRDefault="00327118" w14:paraId="03AC118B" w14:textId="77777777">
      <w:pPr>
        <w:spacing w:before="240"/>
        <w:jc w:val="center"/>
        <w:rPr>
          <w:rFonts w:ascii="Arial" w:hAnsi="Arial" w:cs="Arial"/>
          <w:b/>
          <w:sz w:val="28"/>
          <w:szCs w:val="28"/>
        </w:rPr>
      </w:pPr>
      <w:r>
        <w:rPr>
          <w:rFonts w:ascii="Arial" w:hAnsi="Arial" w:cs="Arial"/>
          <w:b/>
          <w:sz w:val="28"/>
          <w:szCs w:val="28"/>
        </w:rPr>
        <w:t>MELTON</w:t>
      </w:r>
      <w:r w:rsidRPr="00CE35A9" w:rsidR="00602FE2">
        <w:rPr>
          <w:rFonts w:ascii="Arial" w:hAnsi="Arial" w:cs="Arial"/>
          <w:b/>
          <w:sz w:val="28"/>
          <w:szCs w:val="28"/>
        </w:rPr>
        <w:t xml:space="preserve"> PLANNING SCHEME</w:t>
      </w:r>
    </w:p>
    <w:p w:rsidRPr="00CD256F" w:rsidR="00602FE2" w:rsidP="00E91562" w:rsidRDefault="00602FE2" w14:paraId="03AC118C" w14:textId="77777777">
      <w:pPr>
        <w:spacing w:before="240"/>
        <w:jc w:val="center"/>
        <w:rPr>
          <w:rFonts w:ascii="Arial" w:hAnsi="Arial" w:cs="Arial"/>
          <w:b/>
          <w:sz w:val="28"/>
          <w:szCs w:val="28"/>
        </w:rPr>
      </w:pPr>
      <w:r w:rsidRPr="00CE35A9">
        <w:rPr>
          <w:rFonts w:ascii="Arial" w:hAnsi="Arial" w:cs="Arial"/>
          <w:b/>
          <w:sz w:val="28"/>
          <w:szCs w:val="28"/>
        </w:rPr>
        <w:t>AMENDMENT C1</w:t>
      </w:r>
      <w:r w:rsidR="00066D2B">
        <w:rPr>
          <w:rFonts w:ascii="Arial" w:hAnsi="Arial" w:cs="Arial"/>
          <w:b/>
          <w:sz w:val="28"/>
          <w:szCs w:val="28"/>
        </w:rPr>
        <w:t>95</w:t>
      </w:r>
    </w:p>
    <w:p w:rsidRPr="00CD256F" w:rsidR="00602FE2" w:rsidP="00E91562" w:rsidRDefault="00602FE2" w14:paraId="03AC118D" w14:textId="77777777">
      <w:pPr>
        <w:spacing w:before="240"/>
        <w:jc w:val="center"/>
        <w:rPr>
          <w:rFonts w:ascii="Arial" w:hAnsi="Arial" w:cs="Arial"/>
          <w:b/>
          <w:sz w:val="24"/>
        </w:rPr>
      </w:pPr>
      <w:r w:rsidRPr="00CE35A9">
        <w:rPr>
          <w:rFonts w:ascii="Arial" w:hAnsi="Arial" w:cs="Arial"/>
          <w:b/>
          <w:sz w:val="24"/>
        </w:rPr>
        <w:t>EXPLANATORY REPORT</w:t>
      </w:r>
    </w:p>
    <w:p w:rsidRPr="00CD256F" w:rsidR="00602FE2" w:rsidP="00E91562" w:rsidRDefault="00602FE2" w14:paraId="03AC118E" w14:textId="77777777">
      <w:pPr>
        <w:spacing w:before="240"/>
        <w:jc w:val="both"/>
        <w:rPr>
          <w:rFonts w:ascii="Arial" w:hAnsi="Arial" w:cs="Arial"/>
          <w:b/>
          <w:sz w:val="24"/>
          <w:szCs w:val="24"/>
        </w:rPr>
      </w:pPr>
      <w:r w:rsidRPr="004A5F7D">
        <w:rPr>
          <w:rFonts w:ascii="Arial" w:hAnsi="Arial" w:cs="Arial"/>
          <w:b/>
          <w:sz w:val="24"/>
          <w:szCs w:val="24"/>
        </w:rPr>
        <w:t>Who is the planning authority?</w:t>
      </w:r>
    </w:p>
    <w:p w:rsidRPr="004A5F7D" w:rsidR="00602FE2" w:rsidP="00E91562" w:rsidRDefault="00CF7BBF" w14:paraId="03AC118F" w14:textId="77777777">
      <w:pPr>
        <w:spacing w:before="120"/>
        <w:jc w:val="both"/>
        <w:rPr>
          <w:rFonts w:ascii="Arial" w:hAnsi="Arial" w:cs="Arial"/>
          <w:sz w:val="22"/>
          <w:szCs w:val="22"/>
        </w:rPr>
      </w:pPr>
      <w:r w:rsidRPr="00CF7BBF">
        <w:rPr>
          <w:rFonts w:ascii="Arial" w:hAnsi="Arial" w:cs="Arial"/>
          <w:sz w:val="22"/>
          <w:szCs w:val="22"/>
        </w:rPr>
        <w:t xml:space="preserve">This </w:t>
      </w:r>
      <w:r w:rsidR="00D51BD3">
        <w:rPr>
          <w:rFonts w:ascii="Arial" w:hAnsi="Arial" w:cs="Arial"/>
          <w:sz w:val="22"/>
          <w:szCs w:val="22"/>
        </w:rPr>
        <w:t>A</w:t>
      </w:r>
      <w:r w:rsidRPr="00CF7BBF">
        <w:rPr>
          <w:rFonts w:ascii="Arial" w:hAnsi="Arial" w:cs="Arial"/>
          <w:sz w:val="22"/>
          <w:szCs w:val="22"/>
        </w:rPr>
        <w:t xml:space="preserve">mendment has been prepared by </w:t>
      </w:r>
      <w:r w:rsidR="00794BE8">
        <w:rPr>
          <w:rFonts w:ascii="Arial" w:hAnsi="Arial" w:cs="Arial"/>
          <w:sz w:val="22"/>
          <w:szCs w:val="22"/>
        </w:rPr>
        <w:t xml:space="preserve">the </w:t>
      </w:r>
      <w:r w:rsidR="00A55352">
        <w:rPr>
          <w:rFonts w:ascii="Arial" w:hAnsi="Arial" w:cs="Arial"/>
          <w:sz w:val="22"/>
          <w:szCs w:val="22"/>
        </w:rPr>
        <w:t>Victorian Planning</w:t>
      </w:r>
      <w:r w:rsidR="00794BE8">
        <w:rPr>
          <w:rFonts w:ascii="Arial" w:hAnsi="Arial" w:cs="Arial"/>
          <w:sz w:val="22"/>
          <w:szCs w:val="22"/>
        </w:rPr>
        <w:t xml:space="preserve"> Authority</w:t>
      </w:r>
      <w:r w:rsidR="00A178F1">
        <w:rPr>
          <w:rFonts w:ascii="Arial" w:hAnsi="Arial" w:cs="Arial"/>
          <w:sz w:val="22"/>
          <w:szCs w:val="22"/>
        </w:rPr>
        <w:t xml:space="preserve">, </w:t>
      </w:r>
      <w:r w:rsidRPr="004A73B9" w:rsidR="00A178F1">
        <w:rPr>
          <w:rFonts w:ascii="Arial" w:hAnsi="Arial" w:cs="Arial"/>
          <w:sz w:val="22"/>
          <w:szCs w:val="22"/>
        </w:rPr>
        <w:t>wh</w:t>
      </w:r>
      <w:r w:rsidR="008E0D07">
        <w:rPr>
          <w:rFonts w:ascii="Arial" w:hAnsi="Arial" w:cs="Arial"/>
          <w:sz w:val="22"/>
          <w:szCs w:val="22"/>
        </w:rPr>
        <w:t>ich</w:t>
      </w:r>
      <w:r w:rsidRPr="004A73B9" w:rsidR="00A178F1">
        <w:rPr>
          <w:rFonts w:ascii="Arial" w:hAnsi="Arial" w:cs="Arial"/>
          <w:sz w:val="22"/>
          <w:szCs w:val="22"/>
        </w:rPr>
        <w:t xml:space="preserve"> is the planning authority for this amendment.</w:t>
      </w:r>
    </w:p>
    <w:p w:rsidRPr="00CD256F" w:rsidR="00602FE2" w:rsidP="00E91562" w:rsidRDefault="00E470EE" w14:paraId="03AC1190" w14:textId="77777777">
      <w:pPr>
        <w:spacing w:before="120"/>
        <w:jc w:val="both"/>
        <w:rPr>
          <w:rFonts w:ascii="Arial" w:hAnsi="Arial" w:cs="Arial"/>
          <w:sz w:val="22"/>
          <w:szCs w:val="22"/>
        </w:rPr>
      </w:pPr>
      <w:r w:rsidRPr="00E470EE">
        <w:rPr>
          <w:rFonts w:ascii="Arial" w:hAnsi="Arial" w:cs="Arial"/>
          <w:sz w:val="22"/>
          <w:szCs w:val="22"/>
        </w:rPr>
        <w:t xml:space="preserve">The </w:t>
      </w:r>
      <w:r w:rsidR="00D51BD3">
        <w:rPr>
          <w:rFonts w:ascii="Arial" w:hAnsi="Arial" w:cs="Arial"/>
          <w:sz w:val="22"/>
          <w:szCs w:val="22"/>
        </w:rPr>
        <w:t>A</w:t>
      </w:r>
      <w:r w:rsidRPr="00E470EE">
        <w:rPr>
          <w:rFonts w:ascii="Arial" w:hAnsi="Arial" w:cs="Arial"/>
          <w:sz w:val="22"/>
          <w:szCs w:val="22"/>
        </w:rPr>
        <w:t xml:space="preserve">mendment has been made at the request of </w:t>
      </w:r>
      <w:r w:rsidR="003862CE">
        <w:rPr>
          <w:rFonts w:ascii="Arial" w:hAnsi="Arial" w:cs="Arial"/>
          <w:sz w:val="22"/>
          <w:szCs w:val="22"/>
        </w:rPr>
        <w:t xml:space="preserve">the </w:t>
      </w:r>
      <w:r w:rsidR="00A55352">
        <w:rPr>
          <w:rFonts w:ascii="Arial" w:hAnsi="Arial" w:cs="Arial"/>
          <w:sz w:val="22"/>
          <w:szCs w:val="22"/>
        </w:rPr>
        <w:t>Victorian Planning</w:t>
      </w:r>
      <w:r w:rsidRPr="00E470EE">
        <w:rPr>
          <w:rFonts w:ascii="Arial" w:hAnsi="Arial" w:cs="Arial"/>
          <w:sz w:val="22"/>
          <w:szCs w:val="22"/>
        </w:rPr>
        <w:t xml:space="preserve"> Authority</w:t>
      </w:r>
      <w:r w:rsidR="006304A2">
        <w:rPr>
          <w:rFonts w:ascii="Arial" w:hAnsi="Arial" w:cs="Arial"/>
          <w:sz w:val="22"/>
          <w:szCs w:val="22"/>
        </w:rPr>
        <w:t xml:space="preserve"> and the Melton City Council</w:t>
      </w:r>
      <w:r w:rsidR="00CD256F">
        <w:rPr>
          <w:rFonts w:ascii="Arial" w:hAnsi="Arial" w:cs="Arial"/>
          <w:sz w:val="22"/>
          <w:szCs w:val="22"/>
        </w:rPr>
        <w:t>.</w:t>
      </w:r>
    </w:p>
    <w:p w:rsidRPr="00CD256F" w:rsidR="00602FE2" w:rsidP="004005B0" w:rsidRDefault="00602FE2" w14:paraId="03AC1191" w14:textId="77777777">
      <w:pPr>
        <w:spacing w:before="120" w:after="120"/>
        <w:jc w:val="both"/>
        <w:rPr>
          <w:rFonts w:ascii="Arial" w:hAnsi="Arial" w:cs="Arial"/>
          <w:b/>
          <w:sz w:val="24"/>
          <w:szCs w:val="24"/>
        </w:rPr>
      </w:pPr>
      <w:r w:rsidRPr="004A5F7D">
        <w:rPr>
          <w:rFonts w:ascii="Arial" w:hAnsi="Arial" w:cs="Arial"/>
          <w:b/>
          <w:sz w:val="24"/>
          <w:szCs w:val="24"/>
        </w:rPr>
        <w:t>Land affected by the amendment</w:t>
      </w:r>
    </w:p>
    <w:p w:rsidR="00A910A3" w:rsidP="00E928CD" w:rsidRDefault="00E928CD" w14:paraId="03AC1192" w14:textId="77777777">
      <w:pPr>
        <w:autoSpaceDE w:val="0"/>
        <w:autoSpaceDN w:val="0"/>
        <w:adjustRightInd w:val="0"/>
        <w:spacing w:after="240"/>
        <w:rPr>
          <w:rFonts w:ascii="Arial" w:hAnsi="Arial" w:cs="Arial"/>
          <w:sz w:val="22"/>
          <w:szCs w:val="22"/>
        </w:rPr>
      </w:pPr>
      <w:r w:rsidRPr="00211DB2">
        <w:rPr>
          <w:rFonts w:ascii="Arial" w:hAnsi="Arial" w:cs="Arial"/>
          <w:sz w:val="22"/>
          <w:szCs w:val="22"/>
        </w:rPr>
        <w:t xml:space="preserve">The </w:t>
      </w:r>
      <w:r>
        <w:rPr>
          <w:rFonts w:ascii="Arial" w:hAnsi="Arial" w:cs="Arial"/>
          <w:sz w:val="22"/>
          <w:szCs w:val="22"/>
        </w:rPr>
        <w:t>A</w:t>
      </w:r>
      <w:r w:rsidRPr="00211DB2">
        <w:rPr>
          <w:rFonts w:ascii="Arial" w:hAnsi="Arial" w:cs="Arial"/>
          <w:sz w:val="22"/>
          <w:szCs w:val="22"/>
        </w:rPr>
        <w:t xml:space="preserve">mendment applies to land within the </w:t>
      </w:r>
      <w:r>
        <w:rPr>
          <w:rFonts w:ascii="Arial" w:hAnsi="Arial" w:cs="Arial"/>
          <w:sz w:val="22"/>
          <w:szCs w:val="22"/>
        </w:rPr>
        <w:t xml:space="preserve">Plumpton </w:t>
      </w:r>
      <w:r w:rsidRPr="00211DB2">
        <w:rPr>
          <w:rFonts w:ascii="Arial" w:hAnsi="Arial" w:cs="Arial"/>
          <w:sz w:val="22"/>
          <w:szCs w:val="22"/>
        </w:rPr>
        <w:t>Precinct Structure Plan</w:t>
      </w:r>
      <w:r>
        <w:rPr>
          <w:rFonts w:ascii="Arial" w:hAnsi="Arial" w:cs="Arial"/>
          <w:sz w:val="22"/>
          <w:szCs w:val="22"/>
        </w:rPr>
        <w:t xml:space="preserve"> area </w:t>
      </w:r>
      <w:r w:rsidRPr="00211DB2">
        <w:rPr>
          <w:rFonts w:ascii="Arial" w:hAnsi="Arial" w:cs="Arial"/>
          <w:sz w:val="22"/>
          <w:szCs w:val="22"/>
        </w:rPr>
        <w:t>that is currently zone</w:t>
      </w:r>
      <w:r>
        <w:rPr>
          <w:rFonts w:ascii="Arial" w:hAnsi="Arial" w:cs="Arial"/>
          <w:sz w:val="22"/>
          <w:szCs w:val="22"/>
        </w:rPr>
        <w:t>d</w:t>
      </w:r>
      <w:r w:rsidRPr="00211DB2">
        <w:rPr>
          <w:rFonts w:ascii="Arial" w:hAnsi="Arial" w:cs="Arial"/>
          <w:sz w:val="22"/>
          <w:szCs w:val="22"/>
        </w:rPr>
        <w:t xml:space="preserve"> Urban Growth Zone Schedule </w:t>
      </w:r>
      <w:r>
        <w:rPr>
          <w:rFonts w:ascii="Arial" w:hAnsi="Arial" w:cs="Arial"/>
          <w:sz w:val="22"/>
          <w:szCs w:val="22"/>
        </w:rPr>
        <w:t xml:space="preserve">11, which is </w:t>
      </w:r>
      <w:r w:rsidRPr="00E470EE">
        <w:rPr>
          <w:rFonts w:ascii="Arial" w:hAnsi="Arial" w:cs="Arial"/>
          <w:sz w:val="22"/>
          <w:szCs w:val="22"/>
        </w:rPr>
        <w:t xml:space="preserve">generally bounded by </w:t>
      </w:r>
      <w:r>
        <w:rPr>
          <w:rFonts w:ascii="Arial" w:hAnsi="Arial" w:cs="Arial"/>
          <w:sz w:val="22"/>
          <w:szCs w:val="22"/>
        </w:rPr>
        <w:t xml:space="preserve">Melton Highway to the north, the approved Taylors Hill West Precinct to the east, Taylors Road to the south and the Outer Metropolitan Ring (OMR) road reservation to the west. </w:t>
      </w:r>
    </w:p>
    <w:p w:rsidR="00261F71" w:rsidP="00261F71" w:rsidRDefault="00261F71" w14:paraId="03AC1193" w14:textId="645EF831">
      <w:pPr>
        <w:autoSpaceDE w:val="0"/>
        <w:autoSpaceDN w:val="0"/>
        <w:adjustRightInd w:val="0"/>
        <w:spacing w:after="240"/>
        <w:rPr>
          <w:rFonts w:ascii="Tahoma" w:hAnsi="Tahoma" w:cs="Tahoma"/>
          <w:color w:val="000000"/>
          <w:sz w:val="22"/>
          <w:szCs w:val="22"/>
        </w:rPr>
      </w:pPr>
      <w:r>
        <w:rPr>
          <w:rFonts w:ascii="Arial" w:hAnsi="Arial" w:cs="Arial"/>
          <w:sz w:val="22"/>
          <w:szCs w:val="22"/>
        </w:rPr>
        <w:t xml:space="preserve">The Amendment also applies to the Kororoit </w:t>
      </w:r>
      <w:r w:rsidRPr="00211DB2">
        <w:rPr>
          <w:rFonts w:ascii="Arial" w:hAnsi="Arial" w:cs="Arial"/>
          <w:sz w:val="22"/>
          <w:szCs w:val="22"/>
        </w:rPr>
        <w:t xml:space="preserve">Precinct Structure Plan area </w:t>
      </w:r>
      <w:r>
        <w:rPr>
          <w:rFonts w:ascii="Arial" w:hAnsi="Arial" w:cs="Arial"/>
          <w:sz w:val="22"/>
          <w:szCs w:val="22"/>
        </w:rPr>
        <w:t xml:space="preserve">that is currently zoned </w:t>
      </w:r>
      <w:r w:rsidRPr="00211DB2">
        <w:rPr>
          <w:rFonts w:ascii="Arial" w:hAnsi="Arial" w:cs="Arial"/>
          <w:sz w:val="22"/>
          <w:szCs w:val="22"/>
        </w:rPr>
        <w:t xml:space="preserve">Urban Growth Zone Schedule </w:t>
      </w:r>
      <w:r>
        <w:rPr>
          <w:rFonts w:ascii="Arial" w:hAnsi="Arial" w:cs="Arial"/>
          <w:sz w:val="22"/>
          <w:szCs w:val="22"/>
        </w:rPr>
        <w:t xml:space="preserve">12 and </w:t>
      </w:r>
      <w:r w:rsidRPr="0016191B">
        <w:rPr>
          <w:rFonts w:ascii="Tahoma" w:hAnsi="Tahoma" w:cs="Tahoma"/>
          <w:color w:val="000000"/>
          <w:sz w:val="22"/>
          <w:szCs w:val="22"/>
        </w:rPr>
        <w:t>is bound</w:t>
      </w:r>
      <w:r>
        <w:rPr>
          <w:rFonts w:ascii="Tahoma" w:hAnsi="Tahoma" w:cs="Tahoma"/>
          <w:color w:val="000000"/>
          <w:sz w:val="22"/>
          <w:szCs w:val="22"/>
        </w:rPr>
        <w:t>ed</w:t>
      </w:r>
      <w:r w:rsidRPr="0016191B">
        <w:rPr>
          <w:rFonts w:ascii="Tahoma" w:hAnsi="Tahoma" w:cs="Tahoma"/>
          <w:color w:val="000000"/>
          <w:sz w:val="22"/>
          <w:szCs w:val="22"/>
        </w:rPr>
        <w:t xml:space="preserve"> by </w:t>
      </w:r>
      <w:r>
        <w:rPr>
          <w:rFonts w:ascii="Tahoma" w:hAnsi="Tahoma" w:cs="Tahoma"/>
          <w:color w:val="000000"/>
          <w:sz w:val="22"/>
          <w:szCs w:val="22"/>
        </w:rPr>
        <w:t xml:space="preserve">Taylors Road to the north, </w:t>
      </w:r>
      <w:proofErr w:type="spellStart"/>
      <w:r w:rsidRPr="0016191B">
        <w:rPr>
          <w:rFonts w:ascii="Tahoma" w:hAnsi="Tahoma" w:cs="Tahoma"/>
          <w:color w:val="000000"/>
          <w:sz w:val="22"/>
          <w:szCs w:val="22"/>
        </w:rPr>
        <w:t>Monaghans</w:t>
      </w:r>
      <w:proofErr w:type="spellEnd"/>
      <w:r w:rsidRPr="0016191B">
        <w:rPr>
          <w:rFonts w:ascii="Tahoma" w:hAnsi="Tahoma" w:cs="Tahoma"/>
          <w:color w:val="000000"/>
          <w:sz w:val="22"/>
          <w:szCs w:val="22"/>
        </w:rPr>
        <w:t xml:space="preserve"> Lane (north of Kororoit Creek), Kororoit Creek and </w:t>
      </w:r>
      <w:proofErr w:type="spellStart"/>
      <w:r w:rsidRPr="0016191B">
        <w:rPr>
          <w:rFonts w:ascii="Tahoma" w:hAnsi="Tahoma" w:cs="Tahoma"/>
          <w:color w:val="000000"/>
          <w:sz w:val="22"/>
          <w:szCs w:val="22"/>
        </w:rPr>
        <w:t>Sinclairs</w:t>
      </w:r>
      <w:proofErr w:type="spellEnd"/>
      <w:r w:rsidRPr="0016191B">
        <w:rPr>
          <w:rFonts w:ascii="Tahoma" w:hAnsi="Tahoma" w:cs="Tahoma"/>
          <w:color w:val="000000"/>
          <w:sz w:val="22"/>
          <w:szCs w:val="22"/>
        </w:rPr>
        <w:t xml:space="preserve"> Road (south of Kororoit Creek) to the east</w:t>
      </w:r>
      <w:r>
        <w:rPr>
          <w:rFonts w:ascii="Tahoma" w:hAnsi="Tahoma" w:cs="Tahoma"/>
          <w:color w:val="000000"/>
          <w:sz w:val="22"/>
          <w:szCs w:val="22"/>
        </w:rPr>
        <w:t xml:space="preserve">, </w:t>
      </w:r>
      <w:r w:rsidRPr="0016191B">
        <w:rPr>
          <w:rFonts w:ascii="Tahoma" w:hAnsi="Tahoma" w:cs="Tahoma"/>
          <w:color w:val="000000"/>
          <w:sz w:val="22"/>
          <w:szCs w:val="22"/>
        </w:rPr>
        <w:t>Western Freeway to the south</w:t>
      </w:r>
      <w:r>
        <w:rPr>
          <w:rFonts w:ascii="Tahoma" w:hAnsi="Tahoma" w:cs="Tahoma"/>
          <w:color w:val="000000"/>
          <w:sz w:val="22"/>
          <w:szCs w:val="22"/>
        </w:rPr>
        <w:t xml:space="preserve"> and the OMR road reservation to the west.</w:t>
      </w:r>
    </w:p>
    <w:p w:rsidR="00502325" w:rsidRDefault="00502325" w14:paraId="2A646B22" w14:textId="696ED070">
      <w:pPr>
        <w:rPr>
          <w:rFonts w:ascii="Tahoma" w:hAnsi="Tahoma" w:cs="Tahoma"/>
          <w:color w:val="000000"/>
          <w:sz w:val="22"/>
          <w:szCs w:val="22"/>
        </w:rPr>
      </w:pPr>
      <w:r>
        <w:rPr>
          <w:rFonts w:ascii="Tahoma" w:hAnsi="Tahoma" w:cs="Tahoma"/>
          <w:color w:val="000000"/>
          <w:sz w:val="22"/>
          <w:szCs w:val="22"/>
        </w:rPr>
        <w:br w:type="page"/>
      </w:r>
    </w:p>
    <w:p w:rsidRPr="00A37738" w:rsidR="00502325" w:rsidP="00261F71" w:rsidRDefault="00502325" w14:paraId="5B3F57C4" w14:textId="3E1463C5">
      <w:pPr>
        <w:autoSpaceDE w:val="0"/>
        <w:autoSpaceDN w:val="0"/>
        <w:adjustRightInd w:val="0"/>
        <w:spacing w:after="240"/>
        <w:rPr>
          <w:rFonts w:ascii="Arial" w:hAnsi="Arial" w:cs="Arial"/>
          <w:b/>
          <w:sz w:val="22"/>
          <w:szCs w:val="22"/>
        </w:rPr>
      </w:pPr>
      <w:r w:rsidRPr="00A37738">
        <w:rPr>
          <w:rFonts w:ascii="Arial" w:hAnsi="Arial" w:cs="Arial"/>
          <w:b/>
          <w:sz w:val="22"/>
          <w:szCs w:val="22"/>
        </w:rPr>
        <w:t>Melton C195 amendment area</w:t>
      </w:r>
    </w:p>
    <w:p w:rsidRPr="004A5F7D" w:rsidR="001556A2" w:rsidP="0028660E" w:rsidRDefault="001556A2" w14:paraId="03AC1197" w14:textId="77777777">
      <w:pPr>
        <w:jc w:val="center"/>
        <w:rPr>
          <w:rFonts w:ascii="Arial" w:hAnsi="Arial" w:cs="Arial"/>
          <w:b/>
          <w:sz w:val="22"/>
          <w:szCs w:val="22"/>
        </w:rPr>
      </w:pPr>
      <w:r>
        <w:rPr>
          <w:noProof/>
        </w:rPr>
        <w:drawing>
          <wp:inline distT="0" distB="0" distL="0" distR="0" wp14:anchorId="03AC11EF" wp14:editId="03AC11F0">
            <wp:extent cx="5610225" cy="7239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0225" cy="7239000"/>
                    </a:xfrm>
                    <a:prstGeom prst="rect">
                      <a:avLst/>
                    </a:prstGeom>
                  </pic:spPr>
                </pic:pic>
              </a:graphicData>
            </a:graphic>
          </wp:inline>
        </w:drawing>
      </w:r>
    </w:p>
    <w:p w:rsidR="00CF7BBF" w:rsidP="00E91562" w:rsidRDefault="00CF7BBF" w14:paraId="03AC1198" w14:textId="77777777">
      <w:pPr>
        <w:jc w:val="both"/>
        <w:rPr>
          <w:rFonts w:ascii="Arial" w:hAnsi="Arial" w:cs="Arial"/>
          <w:b/>
          <w:sz w:val="22"/>
          <w:szCs w:val="22"/>
        </w:rPr>
      </w:pPr>
    </w:p>
    <w:p w:rsidR="00A01EF3" w:rsidRDefault="00A01EF3" w14:paraId="03AC1199" w14:textId="77777777">
      <w:pPr>
        <w:rPr>
          <w:rFonts w:ascii="Arial" w:hAnsi="Arial" w:cs="Arial"/>
          <w:b/>
          <w:sz w:val="24"/>
          <w:szCs w:val="24"/>
        </w:rPr>
      </w:pPr>
      <w:r>
        <w:rPr>
          <w:rFonts w:ascii="Arial" w:hAnsi="Arial" w:cs="Arial"/>
          <w:b/>
          <w:sz w:val="24"/>
          <w:szCs w:val="24"/>
        </w:rPr>
        <w:br w:type="page"/>
      </w:r>
    </w:p>
    <w:p w:rsidRPr="00CD256F" w:rsidR="00602FE2" w:rsidP="004005B0" w:rsidRDefault="00E95A59" w14:paraId="03AC119A" w14:textId="77777777">
      <w:pPr>
        <w:spacing w:before="120" w:after="120"/>
        <w:jc w:val="both"/>
        <w:rPr>
          <w:rFonts w:ascii="Arial" w:hAnsi="Arial" w:cs="Arial"/>
          <w:b/>
          <w:sz w:val="24"/>
          <w:szCs w:val="24"/>
        </w:rPr>
      </w:pPr>
      <w:r w:rsidRPr="00E95A59">
        <w:rPr>
          <w:rFonts w:ascii="Arial" w:hAnsi="Arial" w:cs="Arial"/>
          <w:b/>
          <w:sz w:val="24"/>
          <w:szCs w:val="24"/>
        </w:rPr>
        <w:lastRenderedPageBreak/>
        <w:t>What the amendment does</w:t>
      </w:r>
    </w:p>
    <w:p w:rsidR="00A910A3" w:rsidP="00A910A3" w:rsidRDefault="00A910A3" w14:paraId="03AC119B" w14:textId="14660A08">
      <w:pPr>
        <w:rPr>
          <w:rFonts w:ascii="Arial" w:hAnsi="Arial" w:cs="Arial"/>
          <w:sz w:val="22"/>
          <w:szCs w:val="22"/>
        </w:rPr>
      </w:pPr>
      <w:r>
        <w:rPr>
          <w:rFonts w:ascii="Arial" w:hAnsi="Arial" w:cs="Arial"/>
          <w:sz w:val="22"/>
          <w:szCs w:val="22"/>
        </w:rPr>
        <w:t>The a</w:t>
      </w:r>
      <w:r w:rsidRPr="004007A6">
        <w:rPr>
          <w:rFonts w:ascii="Arial" w:hAnsi="Arial" w:cs="Arial"/>
          <w:sz w:val="22"/>
          <w:szCs w:val="22"/>
        </w:rPr>
        <w:t xml:space="preserve">mendment introduces </w:t>
      </w:r>
      <w:r>
        <w:rPr>
          <w:rFonts w:ascii="Arial" w:hAnsi="Arial" w:cs="Arial"/>
          <w:sz w:val="22"/>
          <w:szCs w:val="22"/>
        </w:rPr>
        <w:t>Clause 45.</w:t>
      </w:r>
      <w:r w:rsidR="00B47656">
        <w:rPr>
          <w:rFonts w:ascii="Arial" w:hAnsi="Arial" w:cs="Arial"/>
          <w:sz w:val="22"/>
          <w:szCs w:val="22"/>
        </w:rPr>
        <w:t xml:space="preserve">11 </w:t>
      </w:r>
      <w:r w:rsidRPr="004007A6">
        <w:rPr>
          <w:rFonts w:ascii="Arial" w:hAnsi="Arial" w:cs="Arial"/>
          <w:sz w:val="22"/>
          <w:szCs w:val="22"/>
        </w:rPr>
        <w:t>Infrastructure Contrib</w:t>
      </w:r>
      <w:r>
        <w:rPr>
          <w:rFonts w:ascii="Arial" w:hAnsi="Arial" w:cs="Arial"/>
          <w:sz w:val="22"/>
          <w:szCs w:val="22"/>
        </w:rPr>
        <w:t>utions Overlay</w:t>
      </w:r>
      <w:r w:rsidRPr="004007A6">
        <w:rPr>
          <w:rFonts w:ascii="Arial" w:hAnsi="Arial" w:cs="Arial"/>
          <w:sz w:val="22"/>
          <w:szCs w:val="22"/>
        </w:rPr>
        <w:t xml:space="preserve"> into the </w:t>
      </w:r>
      <w:r>
        <w:rPr>
          <w:rFonts w:ascii="Arial" w:hAnsi="Arial" w:cs="Arial"/>
          <w:sz w:val="22"/>
          <w:szCs w:val="22"/>
        </w:rPr>
        <w:t>Melton Planning S</w:t>
      </w:r>
      <w:r w:rsidRPr="004007A6">
        <w:rPr>
          <w:rFonts w:ascii="Arial" w:hAnsi="Arial" w:cs="Arial"/>
          <w:sz w:val="22"/>
          <w:szCs w:val="22"/>
        </w:rPr>
        <w:t xml:space="preserve">cheme to implement the </w:t>
      </w:r>
      <w:r w:rsidR="00085F96">
        <w:rPr>
          <w:rFonts w:ascii="Arial" w:hAnsi="Arial" w:cs="Arial"/>
          <w:i/>
          <w:sz w:val="22"/>
          <w:szCs w:val="22"/>
        </w:rPr>
        <w:t>Plumpton &amp; Kororoit</w:t>
      </w:r>
      <w:r w:rsidRPr="009D6F29" w:rsidR="00085F96">
        <w:rPr>
          <w:rFonts w:ascii="Arial" w:hAnsi="Arial" w:cs="Arial"/>
          <w:i/>
          <w:sz w:val="22"/>
          <w:szCs w:val="22"/>
        </w:rPr>
        <w:t xml:space="preserve"> Infrastructure Contributions Plan, </w:t>
      </w:r>
      <w:r w:rsidR="00085F96">
        <w:rPr>
          <w:rFonts w:ascii="Arial" w:hAnsi="Arial" w:cs="Arial"/>
          <w:i/>
          <w:sz w:val="22"/>
          <w:szCs w:val="22"/>
        </w:rPr>
        <w:t>April 2018</w:t>
      </w:r>
      <w:r w:rsidRPr="004007A6">
        <w:rPr>
          <w:rFonts w:ascii="Arial" w:hAnsi="Arial" w:cs="Arial"/>
          <w:sz w:val="22"/>
          <w:szCs w:val="22"/>
        </w:rPr>
        <w:t>.</w:t>
      </w:r>
      <w:r w:rsidR="00085F96">
        <w:rPr>
          <w:rFonts w:ascii="Arial" w:hAnsi="Arial" w:cs="Arial"/>
          <w:sz w:val="22"/>
          <w:szCs w:val="22"/>
        </w:rPr>
        <w:t xml:space="preserve"> </w:t>
      </w:r>
      <w:r>
        <w:rPr>
          <w:rFonts w:ascii="Arial" w:hAnsi="Arial" w:cs="Arial"/>
          <w:sz w:val="22"/>
          <w:szCs w:val="22"/>
        </w:rPr>
        <w:t>More specifically, the a</w:t>
      </w:r>
      <w:r w:rsidRPr="00583BCF">
        <w:rPr>
          <w:rFonts w:ascii="Arial" w:hAnsi="Arial" w:cs="Arial"/>
          <w:sz w:val="22"/>
          <w:szCs w:val="22"/>
        </w:rPr>
        <w:t>mendment proposes the following changes:</w:t>
      </w:r>
    </w:p>
    <w:p w:rsidR="00A910A3" w:rsidP="00A910A3" w:rsidRDefault="00A910A3" w14:paraId="03AC119D" w14:textId="77777777">
      <w:pPr>
        <w:numPr>
          <w:ilvl w:val="0"/>
          <w:numId w:val="35"/>
        </w:numPr>
        <w:tabs>
          <w:tab w:val="clear" w:pos="680"/>
          <w:tab w:val="num" w:pos="426"/>
        </w:tabs>
        <w:spacing w:before="120"/>
        <w:ind w:left="426" w:hanging="426"/>
        <w:jc w:val="both"/>
        <w:rPr>
          <w:rFonts w:ascii="Arial" w:hAnsi="Arial" w:cs="Arial"/>
          <w:sz w:val="22"/>
          <w:szCs w:val="22"/>
        </w:rPr>
      </w:pPr>
      <w:r>
        <w:rPr>
          <w:rFonts w:ascii="Arial" w:hAnsi="Arial" w:cs="Arial"/>
          <w:sz w:val="22"/>
          <w:szCs w:val="22"/>
        </w:rPr>
        <w:t>Insert Clause 45.</w:t>
      </w:r>
      <w:r w:rsidR="00B47656">
        <w:rPr>
          <w:rFonts w:ascii="Arial" w:hAnsi="Arial" w:cs="Arial"/>
          <w:sz w:val="22"/>
          <w:szCs w:val="22"/>
        </w:rPr>
        <w:t>11</w:t>
      </w:r>
      <w:r w:rsidRPr="004A1125" w:rsidR="00B47656">
        <w:rPr>
          <w:rFonts w:ascii="Arial" w:hAnsi="Arial" w:cs="Arial"/>
          <w:sz w:val="22"/>
          <w:szCs w:val="22"/>
        </w:rPr>
        <w:t xml:space="preserve"> </w:t>
      </w:r>
      <w:r w:rsidRPr="004A1125">
        <w:rPr>
          <w:rFonts w:ascii="Arial" w:hAnsi="Arial" w:cs="Arial"/>
          <w:sz w:val="22"/>
          <w:szCs w:val="22"/>
        </w:rPr>
        <w:t xml:space="preserve">Infrastructure Contributions Overlay </w:t>
      </w:r>
      <w:r>
        <w:rPr>
          <w:rFonts w:ascii="Arial" w:hAnsi="Arial" w:cs="Arial"/>
          <w:sz w:val="22"/>
          <w:szCs w:val="22"/>
        </w:rPr>
        <w:t>(ICO)</w:t>
      </w:r>
      <w:r w:rsidR="00B47656">
        <w:rPr>
          <w:rFonts w:ascii="Arial" w:hAnsi="Arial" w:cs="Arial"/>
          <w:sz w:val="22"/>
          <w:szCs w:val="22"/>
        </w:rPr>
        <w:t xml:space="preserve"> and Schedule 1 to this Overlay,</w:t>
      </w:r>
      <w:r>
        <w:rPr>
          <w:rFonts w:ascii="Arial" w:hAnsi="Arial" w:cs="Arial"/>
          <w:sz w:val="22"/>
          <w:szCs w:val="22"/>
        </w:rPr>
        <w:t xml:space="preserve"> and apply the ICO Schedule </w:t>
      </w:r>
      <w:r w:rsidR="00B47656">
        <w:rPr>
          <w:rFonts w:ascii="Arial" w:hAnsi="Arial" w:cs="Arial"/>
          <w:sz w:val="22"/>
          <w:szCs w:val="22"/>
        </w:rPr>
        <w:t xml:space="preserve">1 </w:t>
      </w:r>
      <w:r>
        <w:rPr>
          <w:rFonts w:ascii="Arial" w:hAnsi="Arial" w:cs="Arial"/>
          <w:sz w:val="22"/>
          <w:szCs w:val="22"/>
        </w:rPr>
        <w:t>(ICO</w:t>
      </w:r>
      <w:r w:rsidR="00B47656">
        <w:rPr>
          <w:rFonts w:ascii="Arial" w:hAnsi="Arial" w:cs="Arial"/>
          <w:sz w:val="22"/>
          <w:szCs w:val="22"/>
        </w:rPr>
        <w:t>1</w:t>
      </w:r>
      <w:r w:rsidRPr="004A1125">
        <w:rPr>
          <w:rFonts w:ascii="Arial" w:hAnsi="Arial" w:cs="Arial"/>
          <w:sz w:val="22"/>
          <w:szCs w:val="22"/>
        </w:rPr>
        <w:t xml:space="preserve">) </w:t>
      </w:r>
      <w:r>
        <w:rPr>
          <w:rFonts w:ascii="Arial" w:hAnsi="Arial" w:cs="Arial"/>
          <w:sz w:val="22"/>
          <w:szCs w:val="22"/>
        </w:rPr>
        <w:t xml:space="preserve">to land </w:t>
      </w:r>
      <w:r w:rsidRPr="004A1125">
        <w:rPr>
          <w:rFonts w:ascii="Arial" w:hAnsi="Arial" w:cs="Arial"/>
          <w:sz w:val="22"/>
          <w:szCs w:val="22"/>
        </w:rPr>
        <w:t xml:space="preserve">within the </w:t>
      </w:r>
      <w:r>
        <w:rPr>
          <w:rFonts w:ascii="Arial" w:hAnsi="Arial" w:cs="Arial"/>
          <w:sz w:val="22"/>
          <w:szCs w:val="22"/>
        </w:rPr>
        <w:t>amendment area</w:t>
      </w:r>
    </w:p>
    <w:p w:rsidRPr="004E15EE" w:rsidR="00A910A3" w:rsidP="00A910A3" w:rsidRDefault="00A910A3" w14:paraId="03AC119E" w14:textId="77777777">
      <w:pPr>
        <w:numPr>
          <w:ilvl w:val="0"/>
          <w:numId w:val="35"/>
        </w:numPr>
        <w:tabs>
          <w:tab w:val="clear" w:pos="680"/>
          <w:tab w:val="num" w:pos="426"/>
        </w:tabs>
        <w:spacing w:before="120"/>
        <w:ind w:left="426" w:hanging="426"/>
        <w:jc w:val="both"/>
        <w:rPr>
          <w:rFonts w:ascii="Arial" w:hAnsi="Arial" w:cs="Arial"/>
          <w:sz w:val="22"/>
          <w:szCs w:val="22"/>
        </w:rPr>
      </w:pPr>
      <w:r w:rsidRPr="004E15EE">
        <w:rPr>
          <w:rFonts w:ascii="Arial" w:hAnsi="Arial" w:cs="Arial"/>
          <w:sz w:val="22"/>
          <w:szCs w:val="22"/>
        </w:rPr>
        <w:t xml:space="preserve">Amend the Schedule to Clause 61.03 to include new maps </w:t>
      </w:r>
      <w:r>
        <w:rPr>
          <w:rFonts w:ascii="Arial" w:hAnsi="Arial" w:cs="Arial"/>
          <w:sz w:val="22"/>
          <w:szCs w:val="22"/>
        </w:rPr>
        <w:t>9</w:t>
      </w:r>
      <w:r w:rsidRPr="004E15EE">
        <w:rPr>
          <w:rFonts w:ascii="Arial" w:hAnsi="Arial" w:cs="Arial"/>
          <w:sz w:val="22"/>
          <w:szCs w:val="22"/>
        </w:rPr>
        <w:t>ICO</w:t>
      </w:r>
      <w:r>
        <w:rPr>
          <w:rFonts w:ascii="Arial" w:hAnsi="Arial" w:cs="Arial"/>
          <w:sz w:val="22"/>
          <w:szCs w:val="22"/>
        </w:rPr>
        <w:t xml:space="preserve">, 10ICO, </w:t>
      </w:r>
      <w:r w:rsidR="00B47656">
        <w:rPr>
          <w:rFonts w:ascii="Arial" w:hAnsi="Arial" w:cs="Arial"/>
          <w:sz w:val="22"/>
          <w:szCs w:val="22"/>
        </w:rPr>
        <w:t xml:space="preserve">13ICO, </w:t>
      </w:r>
      <w:r w:rsidRPr="004E15EE">
        <w:rPr>
          <w:rFonts w:ascii="Arial" w:hAnsi="Arial" w:cs="Arial"/>
          <w:sz w:val="22"/>
          <w:szCs w:val="22"/>
        </w:rPr>
        <w:t xml:space="preserve">and </w:t>
      </w:r>
      <w:r>
        <w:rPr>
          <w:rFonts w:ascii="Arial" w:hAnsi="Arial" w:cs="Arial"/>
          <w:sz w:val="22"/>
          <w:szCs w:val="22"/>
        </w:rPr>
        <w:t>1</w:t>
      </w:r>
      <w:r w:rsidRPr="004E15EE">
        <w:rPr>
          <w:rFonts w:ascii="Arial" w:hAnsi="Arial" w:cs="Arial"/>
          <w:sz w:val="22"/>
          <w:szCs w:val="22"/>
        </w:rPr>
        <w:t>4ICO</w:t>
      </w:r>
    </w:p>
    <w:p w:rsidRPr="00172F4E" w:rsidR="00A910A3" w:rsidP="00A910A3" w:rsidRDefault="00A910A3" w14:paraId="03AC119F" w14:textId="77777777">
      <w:pPr>
        <w:numPr>
          <w:ilvl w:val="0"/>
          <w:numId w:val="35"/>
        </w:numPr>
        <w:tabs>
          <w:tab w:val="clear" w:pos="680"/>
          <w:tab w:val="num" w:pos="426"/>
        </w:tabs>
        <w:spacing w:before="120"/>
        <w:ind w:left="426" w:hanging="426"/>
        <w:jc w:val="both"/>
        <w:rPr>
          <w:rFonts w:ascii="Arial" w:hAnsi="Arial" w:cs="Arial"/>
          <w:sz w:val="22"/>
          <w:szCs w:val="22"/>
        </w:rPr>
      </w:pPr>
      <w:r w:rsidRPr="004E15EE">
        <w:rPr>
          <w:rFonts w:ascii="Arial" w:hAnsi="Arial" w:cs="Arial"/>
          <w:sz w:val="22"/>
          <w:szCs w:val="22"/>
        </w:rPr>
        <w:t>Amend the Schedule to Clause 81.01 to include a</w:t>
      </w:r>
      <w:r w:rsidRPr="004A1125">
        <w:rPr>
          <w:rFonts w:ascii="Arial" w:hAnsi="Arial" w:cs="Arial"/>
          <w:sz w:val="22"/>
          <w:szCs w:val="22"/>
        </w:rPr>
        <w:t xml:space="preserve"> new incorporated document titled </w:t>
      </w:r>
      <w:r>
        <w:rPr>
          <w:rFonts w:ascii="Arial" w:hAnsi="Arial" w:cs="Arial"/>
          <w:i/>
          <w:sz w:val="22"/>
          <w:szCs w:val="22"/>
        </w:rPr>
        <w:t>Plumpton &amp; Kororoit</w:t>
      </w:r>
      <w:r w:rsidRPr="009D6F29">
        <w:rPr>
          <w:rFonts w:ascii="Arial" w:hAnsi="Arial" w:cs="Arial"/>
          <w:i/>
          <w:sz w:val="22"/>
          <w:szCs w:val="22"/>
        </w:rPr>
        <w:t xml:space="preserve"> Infrastructure Contributions Plan, </w:t>
      </w:r>
      <w:r w:rsidR="00517FB1">
        <w:rPr>
          <w:rFonts w:ascii="Arial" w:hAnsi="Arial" w:cs="Arial"/>
          <w:i/>
          <w:sz w:val="22"/>
          <w:szCs w:val="22"/>
        </w:rPr>
        <w:t>April 2018</w:t>
      </w:r>
      <w:r>
        <w:rPr>
          <w:rFonts w:ascii="Arial" w:hAnsi="Arial" w:cs="Arial"/>
          <w:i/>
          <w:sz w:val="22"/>
          <w:szCs w:val="22"/>
        </w:rPr>
        <w:t>.</w:t>
      </w:r>
    </w:p>
    <w:p w:rsidRPr="00CD517A" w:rsidR="00602FE2" w:rsidP="00E91562" w:rsidRDefault="00961D4D" w14:paraId="03AC11A0" w14:textId="77777777">
      <w:pPr>
        <w:spacing w:before="240"/>
        <w:jc w:val="both"/>
        <w:rPr>
          <w:rFonts w:ascii="Arial" w:hAnsi="Arial" w:cs="Arial"/>
          <w:b/>
          <w:sz w:val="24"/>
          <w:szCs w:val="24"/>
        </w:rPr>
      </w:pPr>
      <w:r w:rsidRPr="00961D4D">
        <w:rPr>
          <w:rFonts w:ascii="Arial" w:hAnsi="Arial" w:cs="Arial"/>
          <w:b/>
          <w:sz w:val="24"/>
          <w:szCs w:val="24"/>
        </w:rPr>
        <w:t xml:space="preserve">Strategic assessment of the amendment </w:t>
      </w:r>
    </w:p>
    <w:p w:rsidRPr="00032986" w:rsidR="00F9528B" w:rsidP="00E91562" w:rsidRDefault="00602FE2" w14:paraId="03AC11A1" w14:textId="77777777">
      <w:pPr>
        <w:spacing w:before="240"/>
        <w:jc w:val="both"/>
        <w:rPr>
          <w:rFonts w:ascii="Arial" w:hAnsi="Arial" w:cs="Arial"/>
          <w:b/>
          <w:sz w:val="24"/>
          <w:szCs w:val="24"/>
        </w:rPr>
      </w:pPr>
      <w:r w:rsidRPr="00032986">
        <w:rPr>
          <w:rFonts w:ascii="Arial" w:hAnsi="Arial" w:cs="Arial"/>
          <w:b/>
          <w:sz w:val="24"/>
          <w:szCs w:val="24"/>
        </w:rPr>
        <w:t>Why is the amendment required?</w:t>
      </w:r>
    </w:p>
    <w:p w:rsidR="00AD231F" w:rsidP="00AD231F" w:rsidRDefault="00AD231F" w14:paraId="03AC11A2" w14:textId="77777777">
      <w:pPr>
        <w:autoSpaceDE w:val="0"/>
        <w:autoSpaceDN w:val="0"/>
        <w:adjustRightInd w:val="0"/>
        <w:spacing w:before="120"/>
        <w:jc w:val="both"/>
        <w:rPr>
          <w:rFonts w:ascii="Arial" w:hAnsi="Arial" w:cs="Arial"/>
          <w:sz w:val="22"/>
          <w:szCs w:val="22"/>
        </w:rPr>
      </w:pPr>
      <w:r>
        <w:rPr>
          <w:rFonts w:ascii="Arial" w:hAnsi="Arial" w:cs="Arial"/>
          <w:sz w:val="22"/>
          <w:szCs w:val="22"/>
        </w:rPr>
        <w:t xml:space="preserve">This Amendment will incorporate a </w:t>
      </w:r>
      <w:r w:rsidR="0003599F">
        <w:rPr>
          <w:rFonts w:ascii="Arial" w:hAnsi="Arial" w:cs="Arial"/>
          <w:sz w:val="22"/>
          <w:szCs w:val="22"/>
        </w:rPr>
        <w:t>supplementary</w:t>
      </w:r>
      <w:r>
        <w:rPr>
          <w:rFonts w:ascii="Arial" w:hAnsi="Arial" w:cs="Arial"/>
          <w:sz w:val="22"/>
          <w:szCs w:val="22"/>
        </w:rPr>
        <w:t xml:space="preserve"> levy Infrastructure Contributions Plan (ICP) and apply this to both the Plumpton and Kororoit precinct structure plan areas by inserting </w:t>
      </w:r>
      <w:r w:rsidR="00B47656">
        <w:rPr>
          <w:rFonts w:ascii="Arial" w:hAnsi="Arial" w:cs="Arial"/>
          <w:sz w:val="22"/>
          <w:szCs w:val="22"/>
        </w:rPr>
        <w:t>Clause 45.11 – Infrastructure Contributions Overlay and Schedule 1 to this overlay (ICO1)</w:t>
      </w:r>
      <w:r>
        <w:rPr>
          <w:rFonts w:ascii="Arial" w:hAnsi="Arial" w:cs="Arial"/>
          <w:sz w:val="22"/>
          <w:szCs w:val="22"/>
        </w:rPr>
        <w:t xml:space="preserve">. </w:t>
      </w:r>
    </w:p>
    <w:p w:rsidR="002A49F3" w:rsidP="002A49F3" w:rsidRDefault="00AD231F" w14:paraId="03AC11A3" w14:textId="50F2B867">
      <w:pPr>
        <w:autoSpaceDE w:val="0"/>
        <w:autoSpaceDN w:val="0"/>
        <w:adjustRightInd w:val="0"/>
        <w:spacing w:before="120"/>
        <w:jc w:val="both"/>
        <w:rPr>
          <w:rFonts w:ascii="Arial" w:hAnsi="Arial" w:cs="Arial"/>
          <w:color w:val="212121"/>
          <w:sz w:val="22"/>
          <w:szCs w:val="22"/>
        </w:rPr>
      </w:pPr>
      <w:r w:rsidRPr="00261F71">
        <w:rPr>
          <w:rFonts w:ascii="Arial" w:hAnsi="Arial" w:cs="Arial"/>
          <w:sz w:val="22"/>
          <w:szCs w:val="22"/>
        </w:rPr>
        <w:t xml:space="preserve">This ICP </w:t>
      </w:r>
      <w:r w:rsidRPr="00261F71" w:rsidR="00085F96">
        <w:rPr>
          <w:rFonts w:ascii="Arial" w:hAnsi="Arial" w:cs="Arial"/>
          <w:sz w:val="22"/>
          <w:szCs w:val="22"/>
        </w:rPr>
        <w:t xml:space="preserve">is </w:t>
      </w:r>
      <w:r w:rsidRPr="00261F71">
        <w:rPr>
          <w:rFonts w:ascii="Arial" w:hAnsi="Arial" w:cs="Arial"/>
          <w:sz w:val="22"/>
          <w:szCs w:val="22"/>
        </w:rPr>
        <w:t xml:space="preserve">necessary to deliver all the infrastructure items required within both </w:t>
      </w:r>
      <w:r w:rsidRPr="00261F71" w:rsidR="00D32B5C">
        <w:rPr>
          <w:rFonts w:ascii="Arial" w:hAnsi="Arial" w:cs="Arial"/>
          <w:sz w:val="22"/>
          <w:szCs w:val="22"/>
        </w:rPr>
        <w:t>Plumpton and Kororoit precincts.</w:t>
      </w:r>
      <w:r w:rsidRPr="00261F71" w:rsidR="00261F71">
        <w:rPr>
          <w:rFonts w:ascii="Arial" w:hAnsi="Arial" w:cs="Arial"/>
          <w:sz w:val="22"/>
          <w:szCs w:val="22"/>
        </w:rPr>
        <w:t xml:space="preserve"> Specifically</w:t>
      </w:r>
      <w:r w:rsidR="00A37738">
        <w:rPr>
          <w:rFonts w:ascii="Arial" w:hAnsi="Arial" w:cs="Arial"/>
          <w:sz w:val="22"/>
          <w:szCs w:val="22"/>
        </w:rPr>
        <w:t>,</w:t>
      </w:r>
      <w:r w:rsidRPr="00261F71" w:rsidR="00261F71">
        <w:rPr>
          <w:rFonts w:ascii="Arial" w:hAnsi="Arial" w:cs="Arial"/>
          <w:sz w:val="22"/>
          <w:szCs w:val="22"/>
        </w:rPr>
        <w:t xml:space="preserve"> the supplementary levy component </w:t>
      </w:r>
      <w:r w:rsidRPr="00261F71" w:rsidR="00261F71">
        <w:rPr>
          <w:rFonts w:ascii="Arial" w:hAnsi="Arial" w:cs="Arial"/>
          <w:color w:val="212121"/>
          <w:sz w:val="22"/>
          <w:szCs w:val="22"/>
        </w:rPr>
        <w:t>is included to cover the costs of construction of supplementary ICP transport items.</w:t>
      </w:r>
    </w:p>
    <w:p w:rsidRPr="002A49F3" w:rsidR="002A49F3" w:rsidP="00AD231F" w:rsidRDefault="002A49F3" w14:paraId="03AC11A4" w14:textId="6BFFFB4C">
      <w:pPr>
        <w:autoSpaceDE w:val="0"/>
        <w:autoSpaceDN w:val="0"/>
        <w:adjustRightInd w:val="0"/>
        <w:spacing w:before="120"/>
        <w:jc w:val="both"/>
        <w:rPr>
          <w:rFonts w:ascii="Arial" w:hAnsi="Arial" w:cs="Arial"/>
          <w:sz w:val="22"/>
          <w:szCs w:val="22"/>
        </w:rPr>
      </w:pPr>
      <w:r w:rsidRPr="00A37738">
        <w:rPr>
          <w:rFonts w:ascii="Arial" w:hAnsi="Arial" w:cs="Arial"/>
          <w:sz w:val="22"/>
          <w:szCs w:val="22"/>
        </w:rPr>
        <w:t xml:space="preserve">The ICP provides timeframes (short 0-5 years, medium 10-15 years and long term 15 years onwards) for the delivery of ICP funded infrastructure projects. The timeframes have been updated since the </w:t>
      </w:r>
      <w:r w:rsidR="00BC2A7C">
        <w:rPr>
          <w:rFonts w:ascii="Arial" w:hAnsi="Arial" w:cs="Arial"/>
          <w:sz w:val="22"/>
          <w:szCs w:val="22"/>
        </w:rPr>
        <w:t>g</w:t>
      </w:r>
      <w:r w:rsidRPr="00A37738">
        <w:rPr>
          <w:rFonts w:ascii="Arial" w:hAnsi="Arial" w:cs="Arial"/>
          <w:sz w:val="22"/>
          <w:szCs w:val="22"/>
        </w:rPr>
        <w:t>azettal of the Plumpton and Kororoit PSPs to better reflect the projected urban development growth fronts within the precincts.</w:t>
      </w:r>
      <w:r w:rsidRPr="002A49F3">
        <w:rPr>
          <w:rFonts w:ascii="Arial" w:hAnsi="Arial" w:cs="Arial"/>
          <w:sz w:val="22"/>
          <w:szCs w:val="22"/>
        </w:rPr>
        <w:t xml:space="preserve"> </w:t>
      </w:r>
    </w:p>
    <w:p w:rsidRPr="00032986" w:rsidR="00602FE2" w:rsidP="00E91562" w:rsidRDefault="00602FE2" w14:paraId="03AC11A5" w14:textId="77777777">
      <w:pPr>
        <w:spacing w:before="240"/>
        <w:jc w:val="both"/>
        <w:rPr>
          <w:rFonts w:ascii="Arial" w:hAnsi="Arial" w:cs="Arial"/>
          <w:b/>
          <w:sz w:val="24"/>
          <w:szCs w:val="24"/>
        </w:rPr>
      </w:pPr>
      <w:r w:rsidRPr="00032986">
        <w:rPr>
          <w:rFonts w:ascii="Arial" w:hAnsi="Arial" w:cs="Arial"/>
          <w:b/>
          <w:sz w:val="24"/>
          <w:szCs w:val="24"/>
        </w:rPr>
        <w:t>How does the amendment implement the objectives of planning in Victoria?</w:t>
      </w:r>
    </w:p>
    <w:p w:rsidR="00F544A5" w:rsidP="00E91562" w:rsidRDefault="00F544A5" w14:paraId="03AC11A6" w14:textId="77777777">
      <w:pPr>
        <w:autoSpaceDE w:val="0"/>
        <w:autoSpaceDN w:val="0"/>
        <w:adjustRightInd w:val="0"/>
        <w:spacing w:before="120"/>
        <w:jc w:val="both"/>
        <w:rPr>
          <w:rFonts w:ascii="Arial" w:hAnsi="Arial" w:cs="Arial"/>
          <w:sz w:val="22"/>
          <w:szCs w:val="22"/>
        </w:rPr>
      </w:pPr>
      <w:r>
        <w:rPr>
          <w:rFonts w:ascii="Arial" w:hAnsi="Arial" w:cs="Arial"/>
          <w:sz w:val="22"/>
          <w:szCs w:val="22"/>
        </w:rPr>
        <w:t xml:space="preserve">The </w:t>
      </w:r>
      <w:r w:rsidR="007949B4">
        <w:rPr>
          <w:rFonts w:ascii="Arial" w:hAnsi="Arial" w:cs="Arial"/>
          <w:sz w:val="22"/>
          <w:szCs w:val="22"/>
        </w:rPr>
        <w:t>A</w:t>
      </w:r>
      <w:r w:rsidRPr="003015D2">
        <w:rPr>
          <w:rFonts w:ascii="Arial" w:hAnsi="Arial" w:cs="Arial"/>
          <w:sz w:val="22"/>
          <w:szCs w:val="22"/>
        </w:rPr>
        <w:t xml:space="preserve">mendment will </w:t>
      </w:r>
      <w:r w:rsidR="003E3682">
        <w:rPr>
          <w:rFonts w:ascii="Arial" w:hAnsi="Arial" w:cs="Arial"/>
          <w:sz w:val="22"/>
          <w:szCs w:val="22"/>
        </w:rPr>
        <w:t>implement a</w:t>
      </w:r>
      <w:r w:rsidR="00BE331E">
        <w:rPr>
          <w:rFonts w:ascii="Arial" w:hAnsi="Arial" w:cs="Arial"/>
          <w:sz w:val="22"/>
          <w:szCs w:val="22"/>
        </w:rPr>
        <w:t>n</w:t>
      </w:r>
      <w:r w:rsidR="003E3682">
        <w:rPr>
          <w:rFonts w:ascii="Arial" w:hAnsi="Arial" w:cs="Arial"/>
          <w:sz w:val="22"/>
          <w:szCs w:val="22"/>
        </w:rPr>
        <w:t xml:space="preserve"> infrastructure contributions scheme to fund community and development infrastructure to service the future urban land </w:t>
      </w:r>
      <w:r w:rsidRPr="003015D2">
        <w:rPr>
          <w:rFonts w:ascii="Arial" w:hAnsi="Arial" w:cs="Arial"/>
          <w:sz w:val="22"/>
          <w:szCs w:val="22"/>
        </w:rPr>
        <w:t>withi</w:t>
      </w:r>
      <w:r>
        <w:rPr>
          <w:rFonts w:ascii="Arial" w:hAnsi="Arial" w:cs="Arial"/>
          <w:sz w:val="22"/>
          <w:szCs w:val="22"/>
        </w:rPr>
        <w:t>n the</w:t>
      </w:r>
      <w:r w:rsidR="003E3682">
        <w:rPr>
          <w:rFonts w:ascii="Arial" w:hAnsi="Arial" w:cs="Arial"/>
          <w:sz w:val="22"/>
          <w:szCs w:val="22"/>
        </w:rPr>
        <w:t xml:space="preserve"> approved Plumpton and Kororoit precinct structure plan areas that are within the</w:t>
      </w:r>
      <w:r>
        <w:rPr>
          <w:rFonts w:ascii="Arial" w:hAnsi="Arial" w:cs="Arial"/>
          <w:sz w:val="22"/>
          <w:szCs w:val="22"/>
        </w:rPr>
        <w:t xml:space="preserve"> Urban Growth Boundary of M</w:t>
      </w:r>
      <w:r w:rsidRPr="003015D2">
        <w:rPr>
          <w:rFonts w:ascii="Arial" w:hAnsi="Arial" w:cs="Arial"/>
          <w:sz w:val="22"/>
          <w:szCs w:val="22"/>
        </w:rPr>
        <w:t>etropolitan Melbourne</w:t>
      </w:r>
      <w:r w:rsidR="003E3682">
        <w:rPr>
          <w:rFonts w:ascii="Arial" w:hAnsi="Arial" w:cs="Arial"/>
          <w:sz w:val="22"/>
          <w:szCs w:val="22"/>
        </w:rPr>
        <w:t>.</w:t>
      </w:r>
    </w:p>
    <w:p w:rsidRPr="00CD517A" w:rsidR="00F544A5" w:rsidP="00E91562" w:rsidRDefault="007949B4" w14:paraId="03AC11A7" w14:textId="77777777">
      <w:pPr>
        <w:autoSpaceDE w:val="0"/>
        <w:autoSpaceDN w:val="0"/>
        <w:adjustRightInd w:val="0"/>
        <w:spacing w:before="120"/>
        <w:jc w:val="both"/>
        <w:rPr>
          <w:rFonts w:ascii="Arial" w:hAnsi="Arial" w:cs="Arial"/>
          <w:sz w:val="22"/>
          <w:szCs w:val="22"/>
        </w:rPr>
      </w:pPr>
      <w:r>
        <w:rPr>
          <w:rFonts w:ascii="Arial" w:hAnsi="Arial" w:cs="Arial"/>
          <w:sz w:val="22"/>
          <w:szCs w:val="22"/>
        </w:rPr>
        <w:t>It will implement</w:t>
      </w:r>
      <w:r w:rsidRPr="003015D2" w:rsidR="00F544A5">
        <w:rPr>
          <w:rFonts w:ascii="Arial" w:hAnsi="Arial" w:cs="Arial"/>
          <w:sz w:val="22"/>
          <w:szCs w:val="22"/>
        </w:rPr>
        <w:t xml:space="preserve"> </w:t>
      </w:r>
      <w:r w:rsidR="002E66B5">
        <w:rPr>
          <w:rFonts w:ascii="Arial" w:hAnsi="Arial" w:cs="Arial"/>
          <w:sz w:val="22"/>
          <w:szCs w:val="22"/>
        </w:rPr>
        <w:t>applicable o</w:t>
      </w:r>
      <w:r w:rsidRPr="003015D2" w:rsidR="00F544A5">
        <w:rPr>
          <w:rFonts w:ascii="Arial" w:hAnsi="Arial" w:cs="Arial"/>
          <w:sz w:val="22"/>
          <w:szCs w:val="22"/>
        </w:rPr>
        <w:t xml:space="preserve">bjectives of planning in Victoria under Section 4 of the </w:t>
      </w:r>
      <w:r w:rsidRPr="003015D2" w:rsidR="00F544A5">
        <w:rPr>
          <w:rFonts w:ascii="Arial" w:hAnsi="Arial" w:cs="Arial"/>
          <w:i/>
          <w:sz w:val="22"/>
          <w:szCs w:val="22"/>
        </w:rPr>
        <w:t xml:space="preserve">Planning and Environment Act 1987 </w:t>
      </w:r>
      <w:r w:rsidR="00F544A5">
        <w:rPr>
          <w:rFonts w:ascii="Arial" w:hAnsi="Arial" w:cs="Arial"/>
          <w:sz w:val="22"/>
          <w:szCs w:val="22"/>
        </w:rPr>
        <w:t>(Act)</w:t>
      </w:r>
      <w:r w:rsidR="00613BF2">
        <w:rPr>
          <w:rFonts w:ascii="Arial" w:hAnsi="Arial" w:cs="Arial"/>
          <w:sz w:val="22"/>
          <w:szCs w:val="22"/>
        </w:rPr>
        <w:t xml:space="preserve"> through the </w:t>
      </w:r>
      <w:r w:rsidR="002E66B5">
        <w:rPr>
          <w:rFonts w:ascii="Arial" w:hAnsi="Arial" w:cs="Arial"/>
          <w:sz w:val="22"/>
          <w:szCs w:val="22"/>
        </w:rPr>
        <w:t>implementation of a contributions collection scheme to facilitate the delivery of infrastructure to service both the approved Plumpton and Kororoit pr</w:t>
      </w:r>
      <w:r w:rsidR="00613BF2">
        <w:rPr>
          <w:rFonts w:ascii="Arial" w:hAnsi="Arial" w:cs="Arial"/>
          <w:sz w:val="22"/>
          <w:szCs w:val="22"/>
        </w:rPr>
        <w:t xml:space="preserve">ecinct </w:t>
      </w:r>
      <w:r w:rsidR="002E66B5">
        <w:rPr>
          <w:rFonts w:ascii="Arial" w:hAnsi="Arial" w:cs="Arial"/>
          <w:sz w:val="22"/>
          <w:szCs w:val="22"/>
        </w:rPr>
        <w:t>s</w:t>
      </w:r>
      <w:r w:rsidR="00613BF2">
        <w:rPr>
          <w:rFonts w:ascii="Arial" w:hAnsi="Arial" w:cs="Arial"/>
          <w:sz w:val="22"/>
          <w:szCs w:val="22"/>
        </w:rPr>
        <w:t xml:space="preserve">tructure </w:t>
      </w:r>
      <w:r w:rsidR="002E66B5">
        <w:rPr>
          <w:rFonts w:ascii="Arial" w:hAnsi="Arial" w:cs="Arial"/>
          <w:sz w:val="22"/>
          <w:szCs w:val="22"/>
        </w:rPr>
        <w:t>p</w:t>
      </w:r>
      <w:r w:rsidR="00613BF2">
        <w:rPr>
          <w:rFonts w:ascii="Arial" w:hAnsi="Arial" w:cs="Arial"/>
          <w:sz w:val="22"/>
          <w:szCs w:val="22"/>
        </w:rPr>
        <w:t>lan</w:t>
      </w:r>
      <w:r w:rsidR="002E66B5">
        <w:rPr>
          <w:rFonts w:ascii="Arial" w:hAnsi="Arial" w:cs="Arial"/>
          <w:sz w:val="22"/>
          <w:szCs w:val="22"/>
        </w:rPr>
        <w:t>s</w:t>
      </w:r>
      <w:r w:rsidR="00613BF2">
        <w:rPr>
          <w:rFonts w:ascii="Arial" w:hAnsi="Arial" w:cs="Arial"/>
          <w:sz w:val="22"/>
          <w:szCs w:val="22"/>
        </w:rPr>
        <w:t xml:space="preserve"> </w:t>
      </w:r>
      <w:r w:rsidR="00932883">
        <w:rPr>
          <w:rFonts w:ascii="Arial" w:hAnsi="Arial" w:cs="Arial"/>
          <w:sz w:val="22"/>
          <w:szCs w:val="22"/>
        </w:rPr>
        <w:t>(</w:t>
      </w:r>
      <w:r w:rsidR="002E66B5">
        <w:rPr>
          <w:rFonts w:ascii="Arial" w:hAnsi="Arial" w:cs="Arial"/>
          <w:sz w:val="22"/>
          <w:szCs w:val="22"/>
        </w:rPr>
        <w:t xml:space="preserve">the </w:t>
      </w:r>
      <w:r w:rsidR="00932883">
        <w:rPr>
          <w:rFonts w:ascii="Arial" w:hAnsi="Arial" w:cs="Arial"/>
          <w:sz w:val="22"/>
          <w:szCs w:val="22"/>
        </w:rPr>
        <w:t>PSP</w:t>
      </w:r>
      <w:r w:rsidR="002E66B5">
        <w:rPr>
          <w:rFonts w:ascii="Arial" w:hAnsi="Arial" w:cs="Arial"/>
          <w:sz w:val="22"/>
          <w:szCs w:val="22"/>
        </w:rPr>
        <w:t>’s</w:t>
      </w:r>
      <w:r w:rsidR="00932883">
        <w:rPr>
          <w:rFonts w:ascii="Arial" w:hAnsi="Arial" w:cs="Arial"/>
          <w:sz w:val="22"/>
          <w:szCs w:val="22"/>
        </w:rPr>
        <w:t>)</w:t>
      </w:r>
      <w:r w:rsidR="002E66B5">
        <w:rPr>
          <w:rFonts w:ascii="Arial" w:hAnsi="Arial" w:cs="Arial"/>
          <w:sz w:val="22"/>
          <w:szCs w:val="22"/>
        </w:rPr>
        <w:t>.</w:t>
      </w:r>
      <w:r w:rsidR="00F544A5">
        <w:rPr>
          <w:rFonts w:ascii="Arial" w:hAnsi="Arial" w:cs="Arial"/>
          <w:sz w:val="22"/>
          <w:szCs w:val="22"/>
        </w:rPr>
        <w:t xml:space="preserve"> </w:t>
      </w:r>
    </w:p>
    <w:p w:rsidR="001E7390" w:rsidP="002E66B5" w:rsidRDefault="00F544A5" w14:paraId="03AC11A8" w14:textId="77777777">
      <w:pPr>
        <w:autoSpaceDE w:val="0"/>
        <w:autoSpaceDN w:val="0"/>
        <w:adjustRightInd w:val="0"/>
        <w:spacing w:before="120"/>
        <w:jc w:val="both"/>
        <w:rPr>
          <w:rFonts w:ascii="Arial" w:hAnsi="Arial" w:cs="Arial"/>
          <w:sz w:val="22"/>
          <w:szCs w:val="22"/>
        </w:rPr>
      </w:pPr>
      <w:r w:rsidRPr="007E37D7">
        <w:rPr>
          <w:rFonts w:ascii="Arial" w:hAnsi="Arial" w:cs="Arial"/>
          <w:sz w:val="22"/>
          <w:szCs w:val="22"/>
        </w:rPr>
        <w:t xml:space="preserve">The </w:t>
      </w:r>
      <w:r w:rsidR="0021781D">
        <w:rPr>
          <w:rFonts w:ascii="Arial" w:hAnsi="Arial" w:cs="Arial"/>
          <w:sz w:val="22"/>
          <w:szCs w:val="22"/>
        </w:rPr>
        <w:t>A</w:t>
      </w:r>
      <w:r w:rsidRPr="007E37D7">
        <w:rPr>
          <w:rFonts w:ascii="Arial" w:hAnsi="Arial" w:cs="Arial"/>
          <w:sz w:val="22"/>
          <w:szCs w:val="22"/>
        </w:rPr>
        <w:t xml:space="preserve">mendment applies </w:t>
      </w:r>
      <w:r w:rsidR="002E66B5">
        <w:rPr>
          <w:rFonts w:ascii="Arial" w:hAnsi="Arial" w:cs="Arial"/>
          <w:sz w:val="22"/>
          <w:szCs w:val="22"/>
        </w:rPr>
        <w:t>the necessary</w:t>
      </w:r>
      <w:r w:rsidRPr="007E37D7">
        <w:rPr>
          <w:rFonts w:ascii="Arial" w:hAnsi="Arial" w:cs="Arial"/>
          <w:sz w:val="22"/>
          <w:szCs w:val="22"/>
        </w:rPr>
        <w:t xml:space="preserve"> </w:t>
      </w:r>
      <w:r w:rsidRPr="007E37D7" w:rsidR="00932883">
        <w:rPr>
          <w:rFonts w:ascii="Arial" w:hAnsi="Arial" w:cs="Arial"/>
          <w:sz w:val="22"/>
          <w:szCs w:val="22"/>
        </w:rPr>
        <w:t>p</w:t>
      </w:r>
      <w:r w:rsidRPr="007E37D7" w:rsidR="001E7390">
        <w:rPr>
          <w:rFonts w:ascii="Arial" w:hAnsi="Arial" w:cs="Arial"/>
          <w:sz w:val="22"/>
          <w:szCs w:val="22"/>
        </w:rPr>
        <w:t xml:space="preserve">lanning </w:t>
      </w:r>
      <w:r w:rsidRPr="007E37D7">
        <w:rPr>
          <w:rFonts w:ascii="Arial" w:hAnsi="Arial" w:cs="Arial"/>
          <w:sz w:val="22"/>
          <w:szCs w:val="22"/>
        </w:rPr>
        <w:t>controls</w:t>
      </w:r>
      <w:r w:rsidR="002E66B5">
        <w:rPr>
          <w:rFonts w:ascii="Arial" w:hAnsi="Arial" w:cs="Arial"/>
          <w:sz w:val="22"/>
          <w:szCs w:val="22"/>
        </w:rPr>
        <w:t xml:space="preserve"> to implement</w:t>
      </w:r>
      <w:r w:rsidRPr="007E37D7">
        <w:rPr>
          <w:rFonts w:ascii="Arial" w:hAnsi="Arial" w:cs="Arial"/>
          <w:sz w:val="22"/>
          <w:szCs w:val="22"/>
        </w:rPr>
        <w:t xml:space="preserve"> </w:t>
      </w:r>
      <w:r w:rsidRPr="007E37D7" w:rsidR="002E66B5">
        <w:rPr>
          <w:rFonts w:ascii="Arial" w:hAnsi="Arial" w:cs="Arial"/>
          <w:sz w:val="22"/>
          <w:szCs w:val="22"/>
        </w:rPr>
        <w:t>an I</w:t>
      </w:r>
      <w:r w:rsidR="002E66B5">
        <w:rPr>
          <w:rFonts w:ascii="Arial" w:hAnsi="Arial" w:cs="Arial"/>
          <w:sz w:val="22"/>
          <w:szCs w:val="22"/>
        </w:rPr>
        <w:t>nfrastructure Contribution Plan (ICP)</w:t>
      </w:r>
      <w:r w:rsidRPr="007E37D7" w:rsidR="002E66B5">
        <w:rPr>
          <w:rFonts w:ascii="Arial" w:hAnsi="Arial" w:cs="Arial"/>
          <w:sz w:val="22"/>
          <w:szCs w:val="22"/>
        </w:rPr>
        <w:t xml:space="preserve"> </w:t>
      </w:r>
      <w:r w:rsidR="002E66B5">
        <w:rPr>
          <w:rFonts w:ascii="Arial" w:hAnsi="Arial" w:cs="Arial"/>
          <w:sz w:val="22"/>
          <w:szCs w:val="22"/>
        </w:rPr>
        <w:t xml:space="preserve">that </w:t>
      </w:r>
      <w:r w:rsidRPr="007E37D7" w:rsidR="002E66B5">
        <w:rPr>
          <w:rFonts w:ascii="Arial" w:hAnsi="Arial" w:cs="Arial"/>
          <w:sz w:val="22"/>
          <w:szCs w:val="22"/>
        </w:rPr>
        <w:t>will provide a clear structure of contributions required to fund development and community infrastructure</w:t>
      </w:r>
      <w:r w:rsidR="002E66B5">
        <w:rPr>
          <w:rFonts w:ascii="Arial" w:hAnsi="Arial" w:cs="Arial"/>
          <w:sz w:val="22"/>
          <w:szCs w:val="22"/>
        </w:rPr>
        <w:t xml:space="preserve"> within</w:t>
      </w:r>
      <w:r w:rsidRPr="007E37D7">
        <w:rPr>
          <w:rFonts w:ascii="Arial" w:hAnsi="Arial" w:cs="Arial"/>
          <w:sz w:val="22"/>
          <w:szCs w:val="22"/>
        </w:rPr>
        <w:t xml:space="preserve"> the </w:t>
      </w:r>
      <w:r w:rsidR="002E66B5">
        <w:rPr>
          <w:rFonts w:ascii="Arial" w:hAnsi="Arial" w:cs="Arial"/>
          <w:sz w:val="22"/>
          <w:szCs w:val="22"/>
        </w:rPr>
        <w:t>both p</w:t>
      </w:r>
      <w:r w:rsidRPr="007E37D7">
        <w:rPr>
          <w:rFonts w:ascii="Arial" w:hAnsi="Arial" w:cs="Arial"/>
          <w:sz w:val="22"/>
          <w:szCs w:val="22"/>
        </w:rPr>
        <w:t>recinct</w:t>
      </w:r>
      <w:r w:rsidR="002E66B5">
        <w:rPr>
          <w:rFonts w:ascii="Arial" w:hAnsi="Arial" w:cs="Arial"/>
          <w:sz w:val="22"/>
          <w:szCs w:val="22"/>
        </w:rPr>
        <w:t>s</w:t>
      </w:r>
      <w:r w:rsidRPr="007E37D7">
        <w:rPr>
          <w:rFonts w:ascii="Arial" w:hAnsi="Arial" w:cs="Arial"/>
          <w:sz w:val="22"/>
          <w:szCs w:val="22"/>
        </w:rPr>
        <w:t xml:space="preserve"> </w:t>
      </w:r>
      <w:r w:rsidRPr="007E37D7" w:rsidR="00310949">
        <w:rPr>
          <w:rFonts w:ascii="Arial" w:hAnsi="Arial" w:cs="Arial"/>
          <w:sz w:val="22"/>
          <w:szCs w:val="22"/>
        </w:rPr>
        <w:t xml:space="preserve">for residential </w:t>
      </w:r>
      <w:r w:rsidRPr="007E37D7" w:rsidR="004071EE">
        <w:rPr>
          <w:rFonts w:ascii="Arial" w:hAnsi="Arial" w:cs="Arial"/>
          <w:sz w:val="22"/>
          <w:szCs w:val="22"/>
        </w:rPr>
        <w:t xml:space="preserve">and commercial </w:t>
      </w:r>
      <w:r w:rsidRPr="007E37D7" w:rsidR="00310949">
        <w:rPr>
          <w:rFonts w:ascii="Arial" w:hAnsi="Arial" w:cs="Arial"/>
          <w:sz w:val="22"/>
          <w:szCs w:val="22"/>
        </w:rPr>
        <w:t xml:space="preserve">development and </w:t>
      </w:r>
      <w:r w:rsidRPr="007E37D7" w:rsidR="001E7390">
        <w:rPr>
          <w:rFonts w:ascii="Arial" w:hAnsi="Arial" w:cs="Arial"/>
          <w:sz w:val="22"/>
          <w:szCs w:val="22"/>
        </w:rPr>
        <w:t>will ensure the fair and equitable provision of community and devel</w:t>
      </w:r>
      <w:r w:rsidR="002E66B5">
        <w:rPr>
          <w:rFonts w:ascii="Arial" w:hAnsi="Arial" w:cs="Arial"/>
          <w:sz w:val="22"/>
          <w:szCs w:val="22"/>
        </w:rPr>
        <w:t>opment infrastructure</w:t>
      </w:r>
      <w:r w:rsidRPr="007E37D7" w:rsidR="001E7390">
        <w:rPr>
          <w:rFonts w:ascii="Arial" w:hAnsi="Arial" w:cs="Arial"/>
          <w:sz w:val="22"/>
          <w:szCs w:val="22"/>
        </w:rPr>
        <w:t>.</w:t>
      </w:r>
    </w:p>
    <w:p w:rsidRPr="00CD10FA" w:rsidR="00602FE2" w:rsidP="00E91562" w:rsidRDefault="00BC2A7C" w14:paraId="03AC11A9" w14:textId="1B05B55A">
      <w:pPr>
        <w:spacing w:before="240"/>
        <w:jc w:val="both"/>
        <w:rPr>
          <w:rFonts w:ascii="Arial" w:hAnsi="Arial" w:cs="Arial"/>
          <w:b/>
          <w:sz w:val="24"/>
          <w:szCs w:val="24"/>
        </w:rPr>
      </w:pPr>
      <w:r w:rsidRPr="00A37738">
        <w:rPr>
          <w:rFonts w:ascii="Arial" w:hAnsi="Arial" w:cs="Arial"/>
          <w:b/>
          <w:sz w:val="24"/>
          <w:szCs w:val="24"/>
        </w:rPr>
        <w:t>How does the Amendment address any environmental, social and economic effects?</w:t>
      </w:r>
      <w:r w:rsidRPr="004A5F7D" w:rsidR="00602FE2">
        <w:rPr>
          <w:rFonts w:ascii="Arial" w:hAnsi="Arial" w:cs="Arial"/>
          <w:b/>
          <w:sz w:val="24"/>
          <w:szCs w:val="24"/>
        </w:rPr>
        <w:t xml:space="preserve"> </w:t>
      </w:r>
    </w:p>
    <w:p w:rsidR="00602FE2" w:rsidP="00E91562" w:rsidRDefault="00602FE2" w14:paraId="03AC11AA" w14:textId="77777777">
      <w:pPr>
        <w:spacing w:before="120"/>
        <w:jc w:val="both"/>
        <w:rPr>
          <w:rFonts w:ascii="Arial" w:hAnsi="Arial" w:cs="Arial"/>
          <w:i/>
          <w:sz w:val="22"/>
          <w:szCs w:val="22"/>
        </w:rPr>
      </w:pPr>
      <w:r w:rsidRPr="004A5F7D">
        <w:rPr>
          <w:rFonts w:ascii="Arial" w:hAnsi="Arial" w:cs="Arial"/>
          <w:i/>
          <w:sz w:val="22"/>
          <w:szCs w:val="22"/>
        </w:rPr>
        <w:t>Environmental effects</w:t>
      </w:r>
    </w:p>
    <w:p w:rsidR="00D32B5C" w:rsidP="00E91562" w:rsidRDefault="00D32B5C" w14:paraId="03AC11AB" w14:textId="77777777">
      <w:pPr>
        <w:spacing w:before="120"/>
        <w:jc w:val="both"/>
        <w:rPr>
          <w:rFonts w:ascii="Arial" w:hAnsi="Arial" w:cs="Arial"/>
          <w:sz w:val="22"/>
          <w:szCs w:val="22"/>
        </w:rPr>
      </w:pPr>
      <w:r>
        <w:rPr>
          <w:rFonts w:ascii="Arial" w:hAnsi="Arial" w:cs="Arial"/>
          <w:sz w:val="22"/>
          <w:szCs w:val="22"/>
        </w:rPr>
        <w:lastRenderedPageBreak/>
        <w:t xml:space="preserve">The Amendment does not result in environmental impacts as it seeks to introduce a mechanism to allow the responsible authority to collect financial contributions towards infrastructure required for both the Plumpton and Kororoit PSP areas. </w:t>
      </w:r>
    </w:p>
    <w:p w:rsidR="008648FA" w:rsidP="00E91562" w:rsidRDefault="00D32B5C" w14:paraId="03AC11AC" w14:textId="77777777">
      <w:pPr>
        <w:spacing w:before="120"/>
        <w:jc w:val="both"/>
        <w:rPr>
          <w:rFonts w:ascii="Arial" w:hAnsi="Arial" w:cs="Arial"/>
          <w:sz w:val="22"/>
          <w:szCs w:val="22"/>
        </w:rPr>
      </w:pPr>
      <w:r>
        <w:rPr>
          <w:rFonts w:ascii="Arial" w:hAnsi="Arial" w:cs="Arial"/>
          <w:sz w:val="22"/>
          <w:szCs w:val="22"/>
        </w:rPr>
        <w:t xml:space="preserve">The infrastructure required and its environmental impacts were considered by the amendments to introduce the PSP’s. </w:t>
      </w:r>
    </w:p>
    <w:p w:rsidR="00602FE2" w:rsidP="00E91562" w:rsidRDefault="00961D4D" w14:paraId="03AC11AD" w14:textId="77777777">
      <w:pPr>
        <w:spacing w:before="120"/>
        <w:jc w:val="both"/>
        <w:rPr>
          <w:rFonts w:ascii="Arial" w:hAnsi="Arial" w:cs="Arial"/>
          <w:i/>
          <w:sz w:val="22"/>
          <w:szCs w:val="22"/>
        </w:rPr>
      </w:pPr>
      <w:r w:rsidRPr="00F77291">
        <w:rPr>
          <w:rFonts w:ascii="Arial" w:hAnsi="Arial" w:cs="Arial"/>
          <w:i/>
          <w:sz w:val="22"/>
          <w:szCs w:val="22"/>
        </w:rPr>
        <w:t>Economic effects</w:t>
      </w:r>
    </w:p>
    <w:p w:rsidR="00B22D93" w:rsidP="00E91562" w:rsidRDefault="00D32B5C" w14:paraId="03AC11AE" w14:textId="4EE0D7BA">
      <w:pPr>
        <w:pStyle w:val="StrategicAssessmentText"/>
        <w:ind w:left="0"/>
        <w:rPr>
          <w:rFonts w:ascii="Arial" w:hAnsi="Arial" w:cs="Arial"/>
          <w:snapToGrid w:val="0"/>
          <w:sz w:val="22"/>
          <w:szCs w:val="22"/>
          <w:lang w:eastAsia="en-US"/>
        </w:rPr>
      </w:pPr>
      <w:r>
        <w:rPr>
          <w:rFonts w:ascii="Arial" w:hAnsi="Arial" w:cs="Arial"/>
          <w:snapToGrid w:val="0"/>
          <w:sz w:val="22"/>
          <w:szCs w:val="22"/>
          <w:lang w:eastAsia="en-US"/>
        </w:rPr>
        <w:t xml:space="preserve">This Amendment will introduce an ICP that </w:t>
      </w:r>
      <w:r w:rsidR="00121366">
        <w:rPr>
          <w:rFonts w:ascii="Arial" w:hAnsi="Arial" w:cs="Arial"/>
          <w:snapToGrid w:val="0"/>
          <w:sz w:val="22"/>
          <w:szCs w:val="22"/>
          <w:lang w:eastAsia="en-US"/>
        </w:rPr>
        <w:t xml:space="preserve">identifies the financial levy required to be paid by developers to fund the infrastructure required for both precincts, and thus sets out an equitable and transparent means of collecting financial contributions towards servicing the future communities. </w:t>
      </w:r>
      <w:r>
        <w:rPr>
          <w:rFonts w:ascii="Arial" w:hAnsi="Arial" w:cs="Arial"/>
          <w:snapToGrid w:val="0"/>
          <w:sz w:val="22"/>
          <w:szCs w:val="22"/>
          <w:lang w:eastAsia="en-US"/>
        </w:rPr>
        <w:t>This reduce</w:t>
      </w:r>
      <w:r w:rsidR="00BC2A7C">
        <w:rPr>
          <w:rFonts w:ascii="Arial" w:hAnsi="Arial" w:cs="Arial"/>
          <w:snapToGrid w:val="0"/>
          <w:sz w:val="22"/>
          <w:szCs w:val="22"/>
          <w:lang w:eastAsia="en-US"/>
        </w:rPr>
        <w:t>s</w:t>
      </w:r>
      <w:r>
        <w:rPr>
          <w:rFonts w:ascii="Arial" w:hAnsi="Arial" w:cs="Arial"/>
          <w:snapToGrid w:val="0"/>
          <w:sz w:val="22"/>
          <w:szCs w:val="22"/>
          <w:lang w:eastAsia="en-US"/>
        </w:rPr>
        <w:t xml:space="preserve"> the burden on the responsible authority and existing communities to fund future </w:t>
      </w:r>
      <w:r w:rsidR="00CE51F7">
        <w:rPr>
          <w:rFonts w:ascii="Arial" w:hAnsi="Arial" w:cs="Arial"/>
          <w:snapToGrid w:val="0"/>
          <w:sz w:val="22"/>
          <w:szCs w:val="22"/>
          <w:lang w:eastAsia="en-US"/>
        </w:rPr>
        <w:t xml:space="preserve">local </w:t>
      </w:r>
      <w:r>
        <w:rPr>
          <w:rFonts w:ascii="Arial" w:hAnsi="Arial" w:cs="Arial"/>
          <w:snapToGrid w:val="0"/>
          <w:sz w:val="22"/>
          <w:szCs w:val="22"/>
          <w:lang w:eastAsia="en-US"/>
        </w:rPr>
        <w:t xml:space="preserve">infrastructure. </w:t>
      </w:r>
    </w:p>
    <w:p w:rsidRPr="004A5F7D" w:rsidR="00602FE2" w:rsidP="00E91562" w:rsidRDefault="00961D4D" w14:paraId="03AC11AF" w14:textId="21121CA0">
      <w:pPr>
        <w:spacing w:before="120"/>
        <w:jc w:val="both"/>
        <w:rPr>
          <w:rFonts w:ascii="Arial" w:hAnsi="Arial" w:cs="Arial"/>
          <w:i/>
          <w:sz w:val="22"/>
          <w:szCs w:val="22"/>
        </w:rPr>
      </w:pPr>
      <w:r w:rsidRPr="00025BED">
        <w:rPr>
          <w:rFonts w:ascii="Arial" w:hAnsi="Arial" w:cs="Arial"/>
          <w:i/>
          <w:sz w:val="22"/>
          <w:szCs w:val="22"/>
        </w:rPr>
        <w:t xml:space="preserve">Social </w:t>
      </w:r>
      <w:r w:rsidRPr="00025BED" w:rsidR="00BC2A7C">
        <w:rPr>
          <w:rFonts w:ascii="Arial" w:hAnsi="Arial" w:cs="Arial"/>
          <w:i/>
          <w:sz w:val="22"/>
          <w:szCs w:val="22"/>
        </w:rPr>
        <w:t>effects</w:t>
      </w:r>
    </w:p>
    <w:p w:rsidR="00DA4842" w:rsidP="00121366" w:rsidRDefault="00961D4D" w14:paraId="03AC11B0" w14:textId="15CAB000">
      <w:pPr>
        <w:spacing w:before="120"/>
        <w:jc w:val="both"/>
        <w:rPr>
          <w:rFonts w:ascii="Arial" w:hAnsi="Arial" w:cs="Arial"/>
          <w:sz w:val="22"/>
          <w:szCs w:val="22"/>
        </w:rPr>
      </w:pPr>
      <w:r>
        <w:rPr>
          <w:rFonts w:ascii="Arial" w:hAnsi="Arial" w:cs="Arial"/>
          <w:sz w:val="22"/>
          <w:szCs w:val="22"/>
        </w:rPr>
        <w:t xml:space="preserve">The </w:t>
      </w:r>
      <w:r w:rsidR="00121366">
        <w:rPr>
          <w:rFonts w:ascii="Arial" w:hAnsi="Arial" w:cs="Arial"/>
          <w:sz w:val="22"/>
          <w:szCs w:val="22"/>
        </w:rPr>
        <w:t xml:space="preserve">approved Plumpton and Kororoit </w:t>
      </w:r>
      <w:r w:rsidR="0032345A">
        <w:rPr>
          <w:rFonts w:ascii="Arial" w:hAnsi="Arial" w:cs="Arial"/>
          <w:sz w:val="22"/>
          <w:szCs w:val="22"/>
        </w:rPr>
        <w:t>PSP</w:t>
      </w:r>
      <w:r w:rsidR="00121366">
        <w:rPr>
          <w:rFonts w:ascii="Arial" w:hAnsi="Arial" w:cs="Arial"/>
          <w:sz w:val="22"/>
          <w:szCs w:val="22"/>
        </w:rPr>
        <w:t>’s</w:t>
      </w:r>
      <w:r>
        <w:rPr>
          <w:rFonts w:ascii="Arial" w:hAnsi="Arial" w:cs="Arial"/>
          <w:sz w:val="22"/>
          <w:szCs w:val="22"/>
        </w:rPr>
        <w:t xml:space="preserve"> </w:t>
      </w:r>
      <w:r w:rsidR="00121366">
        <w:rPr>
          <w:rFonts w:ascii="Arial" w:hAnsi="Arial" w:cs="Arial"/>
          <w:sz w:val="22"/>
          <w:szCs w:val="22"/>
        </w:rPr>
        <w:t>identified the</w:t>
      </w:r>
      <w:r w:rsidRPr="003D41E9" w:rsidR="00B22D93">
        <w:rPr>
          <w:rFonts w:ascii="Arial" w:hAnsi="Arial" w:cs="Arial"/>
          <w:sz w:val="22"/>
          <w:szCs w:val="22"/>
        </w:rPr>
        <w:t xml:space="preserve"> infrastructure</w:t>
      </w:r>
      <w:r w:rsidR="00121366">
        <w:rPr>
          <w:rFonts w:ascii="Arial" w:hAnsi="Arial" w:cs="Arial"/>
          <w:sz w:val="22"/>
          <w:szCs w:val="22"/>
        </w:rPr>
        <w:t xml:space="preserve"> necessary to service the future communities, </w:t>
      </w:r>
      <w:r w:rsidRPr="003D41E9" w:rsidR="00B22D93">
        <w:rPr>
          <w:rFonts w:ascii="Arial" w:hAnsi="Arial" w:cs="Arial"/>
          <w:sz w:val="22"/>
          <w:szCs w:val="22"/>
        </w:rPr>
        <w:t>including sports and community faciliti</w:t>
      </w:r>
      <w:r w:rsidR="00B22D93">
        <w:rPr>
          <w:rFonts w:ascii="Arial" w:hAnsi="Arial" w:cs="Arial"/>
          <w:sz w:val="22"/>
          <w:szCs w:val="22"/>
        </w:rPr>
        <w:t>es</w:t>
      </w:r>
      <w:r w:rsidR="00BC2A7C">
        <w:rPr>
          <w:rFonts w:ascii="Arial" w:hAnsi="Arial" w:cs="Arial"/>
          <w:sz w:val="22"/>
          <w:szCs w:val="22"/>
        </w:rPr>
        <w:t>,</w:t>
      </w:r>
      <w:r w:rsidR="00B22D93">
        <w:rPr>
          <w:rFonts w:ascii="Arial" w:hAnsi="Arial" w:cs="Arial"/>
          <w:sz w:val="22"/>
          <w:szCs w:val="22"/>
        </w:rPr>
        <w:t xml:space="preserve"> road and trail upgrades</w:t>
      </w:r>
      <w:r w:rsidR="00BC2A7C">
        <w:rPr>
          <w:rFonts w:ascii="Arial" w:hAnsi="Arial" w:cs="Arial"/>
          <w:sz w:val="22"/>
          <w:szCs w:val="22"/>
        </w:rPr>
        <w:t>, and</w:t>
      </w:r>
      <w:r w:rsidR="00B22D93">
        <w:rPr>
          <w:rFonts w:ascii="Arial" w:hAnsi="Arial" w:cs="Arial"/>
          <w:sz w:val="22"/>
          <w:szCs w:val="22"/>
        </w:rPr>
        <w:t xml:space="preserve"> </w:t>
      </w:r>
      <w:r w:rsidRPr="003D41E9" w:rsidR="00B22D93">
        <w:rPr>
          <w:rFonts w:ascii="Arial" w:hAnsi="Arial" w:cs="Arial"/>
          <w:sz w:val="22"/>
          <w:szCs w:val="22"/>
        </w:rPr>
        <w:t>parks. This new infrastructure will ensure that new residents do not place an unfair burden on existing community assets in the area. The infrastructure maximises opportunities for new residents to safely and efficiently access employment and every</w:t>
      </w:r>
      <w:r w:rsidR="00B22D93">
        <w:rPr>
          <w:rFonts w:ascii="Arial" w:hAnsi="Arial" w:cs="Arial"/>
          <w:sz w:val="22"/>
          <w:szCs w:val="22"/>
        </w:rPr>
        <w:t>day services including shopping</w:t>
      </w:r>
      <w:r w:rsidRPr="003D41E9" w:rsidR="00B22D93">
        <w:rPr>
          <w:rFonts w:ascii="Arial" w:hAnsi="Arial" w:cs="Arial"/>
          <w:sz w:val="22"/>
          <w:szCs w:val="22"/>
        </w:rPr>
        <w:t xml:space="preserve"> and engage in locally based social activities.</w:t>
      </w:r>
    </w:p>
    <w:p w:rsidR="00B06C57" w:rsidP="00B06C57" w:rsidRDefault="00121366" w14:paraId="03AC11B1" w14:textId="77777777">
      <w:pPr>
        <w:pStyle w:val="StrategicAssessmentText"/>
        <w:ind w:left="0"/>
      </w:pPr>
      <w:r>
        <w:rPr>
          <w:rFonts w:ascii="Arial" w:hAnsi="Arial" w:cs="Arial"/>
          <w:snapToGrid w:val="0"/>
          <w:sz w:val="22"/>
          <w:szCs w:val="22"/>
          <w:lang w:eastAsia="en-US"/>
        </w:rPr>
        <w:t xml:space="preserve">This Amendment will introduce a mechanism to collect financial contributions to fund this infrastructure, thereby ensuring the future communities are well serviced. </w:t>
      </w:r>
    </w:p>
    <w:p w:rsidRPr="004A5F7D" w:rsidR="00DA4842" w:rsidP="00E91562" w:rsidRDefault="00DA4842" w14:paraId="03AC11B2" w14:textId="77777777">
      <w:pPr>
        <w:pStyle w:val="ExRep-subhead"/>
        <w:spacing w:before="240"/>
        <w:jc w:val="both"/>
        <w:rPr>
          <w:rFonts w:ascii="Arial" w:hAnsi="Arial" w:cs="Arial"/>
          <w:szCs w:val="24"/>
        </w:rPr>
      </w:pPr>
      <w:r w:rsidRPr="00F341D8">
        <w:rPr>
          <w:rFonts w:ascii="Arial" w:hAnsi="Arial" w:cs="Arial"/>
          <w:szCs w:val="24"/>
        </w:rPr>
        <w:t>Does the amendment address relevant bushfire risk?</w:t>
      </w:r>
    </w:p>
    <w:p w:rsidRPr="004A73B9" w:rsidR="00002F96" w:rsidP="00E91562" w:rsidRDefault="00BC0CDB" w14:paraId="03AC11B3" w14:textId="77777777">
      <w:pPr>
        <w:pStyle w:val="ExRep-body"/>
        <w:rPr>
          <w:rFonts w:ascii="Arial" w:hAnsi="Arial" w:cs="Arial"/>
          <w:sz w:val="22"/>
          <w:szCs w:val="22"/>
        </w:rPr>
      </w:pPr>
      <w:r>
        <w:rPr>
          <w:rFonts w:ascii="Arial" w:hAnsi="Arial" w:cs="Arial"/>
          <w:sz w:val="22"/>
          <w:szCs w:val="22"/>
        </w:rPr>
        <w:t>This is not relevant as the Amendment seeks to introduce a mechanism to collect financial contributions to fund necessary infrastructure</w:t>
      </w:r>
      <w:r w:rsidR="00121366">
        <w:rPr>
          <w:rFonts w:ascii="Arial" w:hAnsi="Arial" w:cs="Arial"/>
          <w:sz w:val="22"/>
          <w:szCs w:val="22"/>
        </w:rPr>
        <w:t>.</w:t>
      </w:r>
    </w:p>
    <w:p w:rsidRPr="002C20F5" w:rsidR="00602FE2" w:rsidP="00E91562" w:rsidRDefault="00602FE2" w14:paraId="03AC11B4" w14:textId="77777777">
      <w:pPr>
        <w:pStyle w:val="BodyText"/>
        <w:spacing w:before="240"/>
        <w:jc w:val="both"/>
        <w:rPr>
          <w:rFonts w:ascii="Arial" w:hAnsi="Arial" w:cs="Arial"/>
          <w:b/>
          <w:i w:val="0"/>
          <w:szCs w:val="24"/>
        </w:rPr>
      </w:pPr>
      <w:r w:rsidRPr="004A5F7D">
        <w:rPr>
          <w:rFonts w:ascii="Arial" w:hAnsi="Arial" w:cs="Arial"/>
          <w:b/>
          <w:i w:val="0"/>
          <w:szCs w:val="24"/>
        </w:rPr>
        <w:t>Does the ame</w:t>
      </w:r>
      <w:r w:rsidRPr="00961D4D" w:rsidR="00961D4D">
        <w:rPr>
          <w:rFonts w:ascii="Arial" w:hAnsi="Arial" w:cs="Arial"/>
          <w:b/>
          <w:i w:val="0"/>
          <w:szCs w:val="24"/>
        </w:rPr>
        <w:t>ndment comply with the requireme</w:t>
      </w:r>
      <w:r w:rsidRPr="00E95A59" w:rsidR="00E95A59">
        <w:rPr>
          <w:rFonts w:ascii="Arial" w:hAnsi="Arial" w:cs="Arial"/>
          <w:b/>
          <w:i w:val="0"/>
          <w:szCs w:val="24"/>
        </w:rPr>
        <w:t>nts of any Minister’s Direction applicable to the amendment?</w:t>
      </w:r>
    </w:p>
    <w:p w:rsidR="00602FE2" w:rsidP="00E91562" w:rsidRDefault="00602FE2" w14:paraId="03AC11B5" w14:textId="677C62AA">
      <w:pPr>
        <w:spacing w:before="120"/>
        <w:jc w:val="both"/>
        <w:rPr>
          <w:rFonts w:ascii="Arial" w:hAnsi="Arial" w:cs="Arial"/>
          <w:sz w:val="22"/>
          <w:szCs w:val="22"/>
        </w:rPr>
      </w:pPr>
      <w:r w:rsidRPr="004A5F7D">
        <w:rPr>
          <w:rFonts w:ascii="Arial" w:hAnsi="Arial" w:cs="Arial"/>
          <w:sz w:val="22"/>
          <w:szCs w:val="22"/>
        </w:rPr>
        <w:t xml:space="preserve">The </w:t>
      </w:r>
      <w:r w:rsidR="00E20536">
        <w:rPr>
          <w:rFonts w:ascii="Arial" w:hAnsi="Arial" w:cs="Arial"/>
          <w:sz w:val="22"/>
          <w:szCs w:val="22"/>
        </w:rPr>
        <w:t>A</w:t>
      </w:r>
      <w:r w:rsidRPr="004A5F7D">
        <w:rPr>
          <w:rFonts w:ascii="Arial" w:hAnsi="Arial" w:cs="Arial"/>
          <w:sz w:val="22"/>
          <w:szCs w:val="22"/>
        </w:rPr>
        <w:t xml:space="preserve">mendment complies with the Ministerial Direction on the </w:t>
      </w:r>
      <w:r w:rsidR="00BC2A7C">
        <w:rPr>
          <w:rFonts w:ascii="Arial" w:hAnsi="Arial" w:cs="Arial"/>
          <w:sz w:val="22"/>
          <w:szCs w:val="22"/>
        </w:rPr>
        <w:t>F</w:t>
      </w:r>
      <w:r w:rsidRPr="004A5F7D" w:rsidR="00BC2A7C">
        <w:rPr>
          <w:rFonts w:ascii="Arial" w:hAnsi="Arial" w:cs="Arial"/>
          <w:sz w:val="22"/>
          <w:szCs w:val="22"/>
        </w:rPr>
        <w:t xml:space="preserve">orm </w:t>
      </w:r>
      <w:r w:rsidRPr="004A5F7D">
        <w:rPr>
          <w:rFonts w:ascii="Arial" w:hAnsi="Arial" w:cs="Arial"/>
          <w:sz w:val="22"/>
          <w:szCs w:val="22"/>
        </w:rPr>
        <w:t xml:space="preserve">and </w:t>
      </w:r>
      <w:r w:rsidR="00BC2A7C">
        <w:rPr>
          <w:rFonts w:ascii="Arial" w:hAnsi="Arial" w:cs="Arial"/>
          <w:sz w:val="22"/>
          <w:szCs w:val="22"/>
        </w:rPr>
        <w:t>C</w:t>
      </w:r>
      <w:r w:rsidRPr="004A5F7D" w:rsidR="00BC2A7C">
        <w:rPr>
          <w:rFonts w:ascii="Arial" w:hAnsi="Arial" w:cs="Arial"/>
          <w:sz w:val="22"/>
          <w:szCs w:val="22"/>
        </w:rPr>
        <w:t xml:space="preserve">ontent </w:t>
      </w:r>
      <w:r w:rsidRPr="004A5F7D">
        <w:rPr>
          <w:rFonts w:ascii="Arial" w:hAnsi="Arial" w:cs="Arial"/>
          <w:sz w:val="22"/>
          <w:szCs w:val="22"/>
        </w:rPr>
        <w:t xml:space="preserve">of Planning Schemes under section 7(5) of the Act. </w:t>
      </w:r>
      <w:r w:rsidR="00961D4D">
        <w:rPr>
          <w:rFonts w:ascii="Arial" w:hAnsi="Arial" w:cs="Arial"/>
          <w:sz w:val="22"/>
          <w:szCs w:val="22"/>
        </w:rPr>
        <w:t xml:space="preserve">The </w:t>
      </w:r>
      <w:r w:rsidR="00E20536">
        <w:rPr>
          <w:rFonts w:ascii="Arial" w:hAnsi="Arial" w:cs="Arial"/>
          <w:sz w:val="22"/>
          <w:szCs w:val="22"/>
        </w:rPr>
        <w:t>A</w:t>
      </w:r>
      <w:r w:rsidR="00961D4D">
        <w:rPr>
          <w:rFonts w:ascii="Arial" w:hAnsi="Arial" w:cs="Arial"/>
          <w:sz w:val="22"/>
          <w:szCs w:val="22"/>
        </w:rPr>
        <w:t>mendment also complies with the following relevant Ministerial Directions:</w:t>
      </w:r>
    </w:p>
    <w:p w:rsidRPr="004A5F7D" w:rsidR="00602FE2" w:rsidP="00E91562" w:rsidRDefault="00602FE2" w14:paraId="03AC11B6" w14:textId="77777777">
      <w:pPr>
        <w:spacing w:before="120"/>
        <w:jc w:val="both"/>
        <w:rPr>
          <w:rFonts w:ascii="Arial" w:hAnsi="Arial" w:cs="Arial"/>
          <w:i/>
          <w:sz w:val="22"/>
          <w:szCs w:val="22"/>
        </w:rPr>
      </w:pPr>
      <w:r w:rsidRPr="004A5F7D">
        <w:rPr>
          <w:rFonts w:ascii="Arial" w:hAnsi="Arial" w:cs="Arial"/>
          <w:i/>
          <w:sz w:val="22"/>
          <w:szCs w:val="22"/>
        </w:rPr>
        <w:t>Direction No</w:t>
      </w:r>
      <w:r w:rsidR="00F341D8">
        <w:rPr>
          <w:rFonts w:ascii="Arial" w:hAnsi="Arial" w:cs="Arial"/>
          <w:i/>
          <w:sz w:val="22"/>
          <w:szCs w:val="22"/>
        </w:rPr>
        <w:t>.</w:t>
      </w:r>
      <w:r w:rsidRPr="004A5F7D">
        <w:rPr>
          <w:rFonts w:ascii="Arial" w:hAnsi="Arial" w:cs="Arial"/>
          <w:i/>
          <w:sz w:val="22"/>
          <w:szCs w:val="22"/>
        </w:rPr>
        <w:t xml:space="preserve"> 9 - Metropolitan Strategy</w:t>
      </w:r>
    </w:p>
    <w:p w:rsidRPr="004A5F7D" w:rsidR="00602FE2" w:rsidP="00E91562" w:rsidRDefault="00602FE2" w14:paraId="03AC11B7" w14:textId="77777777">
      <w:pPr>
        <w:spacing w:before="120"/>
        <w:jc w:val="both"/>
        <w:rPr>
          <w:rFonts w:ascii="Arial" w:hAnsi="Arial" w:cs="Arial"/>
          <w:i/>
          <w:sz w:val="22"/>
          <w:szCs w:val="22"/>
        </w:rPr>
      </w:pPr>
      <w:r w:rsidRPr="004A5F7D">
        <w:rPr>
          <w:rFonts w:ascii="Arial" w:hAnsi="Arial" w:cs="Arial"/>
          <w:sz w:val="22"/>
          <w:szCs w:val="22"/>
        </w:rPr>
        <w:t xml:space="preserve">Direction </w:t>
      </w:r>
      <w:r w:rsidR="00961D4D">
        <w:rPr>
          <w:rFonts w:ascii="Arial" w:hAnsi="Arial" w:cs="Arial"/>
          <w:sz w:val="22"/>
          <w:szCs w:val="22"/>
        </w:rPr>
        <w:t xml:space="preserve">9 has been considered in preparing this </w:t>
      </w:r>
      <w:r w:rsidR="00E20536">
        <w:rPr>
          <w:rFonts w:ascii="Arial" w:hAnsi="Arial" w:cs="Arial"/>
          <w:sz w:val="22"/>
          <w:szCs w:val="22"/>
        </w:rPr>
        <w:t>A</w:t>
      </w:r>
      <w:r w:rsidR="00961D4D">
        <w:rPr>
          <w:rFonts w:ascii="Arial" w:hAnsi="Arial" w:cs="Arial"/>
          <w:sz w:val="22"/>
          <w:szCs w:val="22"/>
        </w:rPr>
        <w:t>mendment</w:t>
      </w:r>
      <w:r w:rsidR="002136A7">
        <w:rPr>
          <w:rFonts w:ascii="Arial" w:hAnsi="Arial" w:cs="Arial"/>
          <w:sz w:val="22"/>
          <w:szCs w:val="22"/>
        </w:rPr>
        <w:t xml:space="preserve"> and </w:t>
      </w:r>
      <w:r w:rsidR="00E20536">
        <w:rPr>
          <w:rFonts w:ascii="Arial" w:hAnsi="Arial" w:cs="Arial"/>
          <w:sz w:val="22"/>
          <w:szCs w:val="22"/>
        </w:rPr>
        <w:t xml:space="preserve">it </w:t>
      </w:r>
      <w:r w:rsidR="002136A7">
        <w:rPr>
          <w:rFonts w:ascii="Arial" w:hAnsi="Arial" w:cs="Arial"/>
          <w:sz w:val="22"/>
          <w:szCs w:val="22"/>
        </w:rPr>
        <w:t>complies with this direction</w:t>
      </w:r>
      <w:r w:rsidR="00BA3AAC">
        <w:rPr>
          <w:rFonts w:ascii="Arial" w:hAnsi="Arial" w:cs="Arial"/>
          <w:sz w:val="22"/>
          <w:szCs w:val="22"/>
        </w:rPr>
        <w:t>.</w:t>
      </w:r>
    </w:p>
    <w:p w:rsidRPr="004A5F7D" w:rsidR="00602FE2" w:rsidP="00E91562" w:rsidRDefault="00961D4D" w14:paraId="03AC11B8" w14:textId="29E209C6">
      <w:pPr>
        <w:spacing w:before="120"/>
        <w:jc w:val="both"/>
        <w:rPr>
          <w:rFonts w:ascii="Arial" w:hAnsi="Arial" w:cs="Arial"/>
          <w:sz w:val="22"/>
          <w:szCs w:val="22"/>
        </w:rPr>
      </w:pPr>
      <w:r>
        <w:rPr>
          <w:rFonts w:ascii="Arial" w:hAnsi="Arial" w:cs="Arial"/>
          <w:sz w:val="22"/>
          <w:szCs w:val="22"/>
        </w:rPr>
        <w:t xml:space="preserve">The </w:t>
      </w:r>
      <w:r w:rsidR="00E20536">
        <w:rPr>
          <w:rFonts w:ascii="Arial" w:hAnsi="Arial" w:cs="Arial"/>
          <w:sz w:val="22"/>
          <w:szCs w:val="22"/>
        </w:rPr>
        <w:t>A</w:t>
      </w:r>
      <w:r>
        <w:rPr>
          <w:rFonts w:ascii="Arial" w:hAnsi="Arial" w:cs="Arial"/>
          <w:sz w:val="22"/>
          <w:szCs w:val="22"/>
        </w:rPr>
        <w:t xml:space="preserve">mendment will facilitate the </w:t>
      </w:r>
      <w:r w:rsidR="00BC0CDB">
        <w:rPr>
          <w:rFonts w:ascii="Arial" w:hAnsi="Arial" w:cs="Arial"/>
          <w:sz w:val="22"/>
          <w:szCs w:val="22"/>
        </w:rPr>
        <w:t>collection of developer levies to fund the required infrastructure to service the future urban</w:t>
      </w:r>
      <w:r>
        <w:rPr>
          <w:rFonts w:ascii="Arial" w:hAnsi="Arial" w:cs="Arial"/>
          <w:sz w:val="22"/>
          <w:szCs w:val="22"/>
        </w:rPr>
        <w:t xml:space="preserve"> land within the </w:t>
      </w:r>
      <w:r w:rsidR="004F07C9">
        <w:rPr>
          <w:rFonts w:ascii="Arial" w:hAnsi="Arial" w:cs="Arial"/>
          <w:sz w:val="22"/>
          <w:szCs w:val="22"/>
        </w:rPr>
        <w:t>U</w:t>
      </w:r>
      <w:r>
        <w:rPr>
          <w:rFonts w:ascii="Arial" w:hAnsi="Arial" w:cs="Arial"/>
          <w:sz w:val="22"/>
          <w:szCs w:val="22"/>
        </w:rPr>
        <w:t xml:space="preserve">rban </w:t>
      </w:r>
      <w:r w:rsidR="004F07C9">
        <w:rPr>
          <w:rFonts w:ascii="Arial" w:hAnsi="Arial" w:cs="Arial"/>
          <w:sz w:val="22"/>
          <w:szCs w:val="22"/>
        </w:rPr>
        <w:t>G</w:t>
      </w:r>
      <w:r>
        <w:rPr>
          <w:rFonts w:ascii="Arial" w:hAnsi="Arial" w:cs="Arial"/>
          <w:sz w:val="22"/>
          <w:szCs w:val="22"/>
        </w:rPr>
        <w:t xml:space="preserve">rowth </w:t>
      </w:r>
      <w:r w:rsidR="004F07C9">
        <w:rPr>
          <w:rFonts w:ascii="Arial" w:hAnsi="Arial" w:cs="Arial"/>
          <w:sz w:val="22"/>
          <w:szCs w:val="22"/>
        </w:rPr>
        <w:t>B</w:t>
      </w:r>
      <w:r>
        <w:rPr>
          <w:rFonts w:ascii="Arial" w:hAnsi="Arial" w:cs="Arial"/>
          <w:sz w:val="22"/>
          <w:szCs w:val="22"/>
        </w:rPr>
        <w:t>oun</w:t>
      </w:r>
      <w:r w:rsidR="00A54F10">
        <w:rPr>
          <w:rFonts w:ascii="Arial" w:hAnsi="Arial" w:cs="Arial"/>
          <w:sz w:val="22"/>
          <w:szCs w:val="22"/>
        </w:rPr>
        <w:t>dary</w:t>
      </w:r>
      <w:r w:rsidR="004F07C9">
        <w:rPr>
          <w:rFonts w:ascii="Arial" w:hAnsi="Arial" w:cs="Arial"/>
          <w:sz w:val="22"/>
          <w:szCs w:val="22"/>
        </w:rPr>
        <w:t xml:space="preserve"> (UGB</w:t>
      </w:r>
      <w:r w:rsidR="00BC2A7C">
        <w:rPr>
          <w:rFonts w:ascii="Arial" w:hAnsi="Arial" w:cs="Arial"/>
          <w:sz w:val="22"/>
          <w:szCs w:val="22"/>
        </w:rPr>
        <w:t>)</w:t>
      </w:r>
      <w:r>
        <w:rPr>
          <w:rFonts w:ascii="Arial" w:hAnsi="Arial" w:cs="Arial"/>
          <w:sz w:val="22"/>
          <w:szCs w:val="22"/>
        </w:rPr>
        <w:t>.</w:t>
      </w:r>
    </w:p>
    <w:p w:rsidRPr="004A5F7D" w:rsidR="00602FE2" w:rsidP="00E91562" w:rsidRDefault="00602FE2" w14:paraId="03AC11B9" w14:textId="77777777">
      <w:pPr>
        <w:spacing w:before="120"/>
        <w:jc w:val="both"/>
        <w:rPr>
          <w:rFonts w:ascii="Arial" w:hAnsi="Arial" w:cs="Arial"/>
          <w:i/>
          <w:sz w:val="22"/>
          <w:szCs w:val="22"/>
        </w:rPr>
      </w:pPr>
      <w:r w:rsidRPr="004A5F7D">
        <w:rPr>
          <w:rFonts w:ascii="Arial" w:hAnsi="Arial" w:cs="Arial"/>
          <w:i/>
          <w:sz w:val="22"/>
          <w:szCs w:val="22"/>
        </w:rPr>
        <w:t xml:space="preserve">Direction </w:t>
      </w:r>
      <w:r w:rsidR="00961D4D">
        <w:rPr>
          <w:rFonts w:ascii="Arial" w:hAnsi="Arial" w:cs="Arial"/>
          <w:i/>
          <w:sz w:val="22"/>
          <w:szCs w:val="22"/>
        </w:rPr>
        <w:t>No. 11 - Strategic Assessment of Amendments</w:t>
      </w:r>
    </w:p>
    <w:p w:rsidRPr="004A5F7D" w:rsidR="00602FE2" w:rsidP="00E91562" w:rsidRDefault="00961D4D" w14:paraId="03AC11BA" w14:textId="77777777">
      <w:pPr>
        <w:pStyle w:val="BodyText"/>
        <w:spacing w:before="120"/>
        <w:jc w:val="both"/>
        <w:rPr>
          <w:rFonts w:ascii="Arial" w:hAnsi="Arial" w:cs="Arial"/>
          <w:i w:val="0"/>
          <w:sz w:val="22"/>
          <w:szCs w:val="22"/>
        </w:rPr>
      </w:pPr>
      <w:r>
        <w:rPr>
          <w:rFonts w:ascii="Arial" w:hAnsi="Arial" w:cs="Arial"/>
          <w:i w:val="0"/>
          <w:sz w:val="22"/>
          <w:szCs w:val="22"/>
        </w:rPr>
        <w:t xml:space="preserve">This direction seeks to ensure a comprehensive strategic evaluation of a planning scheme amendment.  This </w:t>
      </w:r>
      <w:r w:rsidR="004069C9">
        <w:rPr>
          <w:rFonts w:ascii="Arial" w:hAnsi="Arial" w:cs="Arial"/>
          <w:i w:val="0"/>
          <w:sz w:val="22"/>
          <w:szCs w:val="22"/>
        </w:rPr>
        <w:t>r</w:t>
      </w:r>
      <w:r>
        <w:rPr>
          <w:rFonts w:ascii="Arial" w:hAnsi="Arial" w:cs="Arial"/>
          <w:i w:val="0"/>
          <w:sz w:val="22"/>
          <w:szCs w:val="22"/>
        </w:rPr>
        <w:t>eport addresses the requirements outlined in this direction.</w:t>
      </w:r>
    </w:p>
    <w:p w:rsidRPr="004A5F7D" w:rsidR="00602FE2" w:rsidP="00E91562" w:rsidRDefault="00961D4D" w14:paraId="03AC11BB" w14:textId="77777777">
      <w:pPr>
        <w:spacing w:before="120"/>
        <w:jc w:val="both"/>
        <w:rPr>
          <w:rFonts w:ascii="Arial" w:hAnsi="Arial" w:cs="Arial"/>
          <w:i/>
          <w:sz w:val="22"/>
          <w:szCs w:val="22"/>
        </w:rPr>
      </w:pPr>
      <w:r>
        <w:rPr>
          <w:rFonts w:ascii="Arial" w:hAnsi="Arial" w:cs="Arial"/>
          <w:i/>
          <w:sz w:val="22"/>
          <w:szCs w:val="22"/>
        </w:rPr>
        <w:t>Direction No. 12 - Urban Growth Areas</w:t>
      </w:r>
    </w:p>
    <w:p w:rsidR="00602FE2" w:rsidP="00E91562" w:rsidRDefault="00BC0CDB" w14:paraId="03AC11BC" w14:textId="77777777">
      <w:pPr>
        <w:spacing w:before="120"/>
        <w:jc w:val="both"/>
        <w:rPr>
          <w:rFonts w:ascii="Arial" w:hAnsi="Arial" w:cs="Arial"/>
          <w:sz w:val="22"/>
          <w:szCs w:val="22"/>
        </w:rPr>
      </w:pPr>
      <w:r>
        <w:rPr>
          <w:rFonts w:ascii="Arial" w:hAnsi="Arial" w:cs="Arial"/>
          <w:sz w:val="22"/>
          <w:szCs w:val="22"/>
        </w:rPr>
        <w:t>This Direction is not applicable as this Amendment does not seek to introduce or change the schedules to the Urban Growth Zone (UGZ).</w:t>
      </w:r>
    </w:p>
    <w:p w:rsidRPr="001F6104" w:rsidR="00602FE2" w:rsidP="00E91562" w:rsidRDefault="00882158" w14:paraId="03AC11BD" w14:textId="77777777">
      <w:pPr>
        <w:spacing w:before="120"/>
        <w:jc w:val="both"/>
        <w:rPr>
          <w:rFonts w:ascii="Arial" w:hAnsi="Arial" w:cs="Arial"/>
          <w:i/>
          <w:sz w:val="22"/>
          <w:szCs w:val="22"/>
        </w:rPr>
      </w:pPr>
      <w:r w:rsidRPr="001F6104">
        <w:rPr>
          <w:rFonts w:ascii="Arial" w:hAnsi="Arial" w:cs="Arial"/>
          <w:i/>
          <w:sz w:val="22"/>
          <w:szCs w:val="22"/>
        </w:rPr>
        <w:t xml:space="preserve">S46GF </w:t>
      </w:r>
      <w:r w:rsidRPr="001F6104" w:rsidR="008E30EA">
        <w:rPr>
          <w:rFonts w:ascii="Arial" w:hAnsi="Arial" w:cs="Arial"/>
          <w:i/>
          <w:sz w:val="22"/>
          <w:szCs w:val="22"/>
        </w:rPr>
        <w:t>and 46GM</w:t>
      </w:r>
      <w:r w:rsidRPr="001F6104" w:rsidR="00961D4D">
        <w:rPr>
          <w:rFonts w:ascii="Arial" w:hAnsi="Arial" w:cs="Arial"/>
          <w:i/>
          <w:sz w:val="22"/>
          <w:szCs w:val="22"/>
        </w:rPr>
        <w:t xml:space="preserve"> - Direction on </w:t>
      </w:r>
      <w:r w:rsidRPr="001F6104" w:rsidR="0002748E">
        <w:rPr>
          <w:rFonts w:ascii="Arial" w:hAnsi="Arial" w:cs="Arial"/>
          <w:i/>
          <w:sz w:val="22"/>
          <w:szCs w:val="22"/>
        </w:rPr>
        <w:t xml:space="preserve">Infrastructure </w:t>
      </w:r>
      <w:r w:rsidRPr="001F6104" w:rsidR="00961D4D">
        <w:rPr>
          <w:rFonts w:ascii="Arial" w:hAnsi="Arial" w:cs="Arial"/>
          <w:i/>
          <w:sz w:val="22"/>
          <w:szCs w:val="22"/>
        </w:rPr>
        <w:t xml:space="preserve">Contributions Plan </w:t>
      </w:r>
    </w:p>
    <w:p w:rsidRPr="001F6104" w:rsidR="009114C8" w:rsidP="009114C8" w:rsidRDefault="009114C8" w14:paraId="03AC11BE" w14:textId="77777777">
      <w:pPr>
        <w:pStyle w:val="StrategicAssessmentText"/>
        <w:ind w:left="0"/>
        <w:rPr>
          <w:rFonts w:ascii="Arial" w:hAnsi="Arial" w:cs="Arial"/>
          <w:sz w:val="22"/>
          <w:szCs w:val="22"/>
        </w:rPr>
      </w:pPr>
      <w:r w:rsidRPr="001F6104">
        <w:rPr>
          <w:rFonts w:ascii="Arial" w:hAnsi="Arial" w:cs="Arial"/>
          <w:sz w:val="22"/>
          <w:szCs w:val="22"/>
        </w:rPr>
        <w:t xml:space="preserve">This direction seeks to guide planning authorities in relation to the preparation and content of developer contributions. </w:t>
      </w:r>
    </w:p>
    <w:p w:rsidRPr="001F6104" w:rsidR="00641475" w:rsidP="009114C8" w:rsidRDefault="009114C8" w14:paraId="03AC11BF" w14:textId="335247F9">
      <w:pPr>
        <w:pStyle w:val="StrategicAssessmentText"/>
        <w:ind w:left="0"/>
        <w:rPr>
          <w:rFonts w:ascii="Arial" w:hAnsi="Arial" w:cs="Arial"/>
          <w:sz w:val="22"/>
          <w:szCs w:val="22"/>
        </w:rPr>
      </w:pPr>
      <w:r w:rsidRPr="001F6104">
        <w:rPr>
          <w:rFonts w:ascii="Arial" w:hAnsi="Arial" w:cs="Arial"/>
          <w:sz w:val="22"/>
          <w:szCs w:val="22"/>
        </w:rPr>
        <w:t xml:space="preserve">The </w:t>
      </w:r>
      <w:r w:rsidRPr="001F6104" w:rsidR="00CE43AB">
        <w:rPr>
          <w:rFonts w:ascii="Arial" w:hAnsi="Arial" w:cs="Arial"/>
          <w:sz w:val="22"/>
          <w:szCs w:val="22"/>
        </w:rPr>
        <w:t>I</w:t>
      </w:r>
      <w:r w:rsidRPr="001F6104" w:rsidR="008648FA">
        <w:rPr>
          <w:rFonts w:ascii="Arial" w:hAnsi="Arial" w:cs="Arial"/>
          <w:sz w:val="22"/>
          <w:szCs w:val="22"/>
        </w:rPr>
        <w:t xml:space="preserve">nfrastructure </w:t>
      </w:r>
      <w:r w:rsidRPr="001F6104" w:rsidR="00CE43AB">
        <w:rPr>
          <w:rFonts w:ascii="Arial" w:hAnsi="Arial" w:cs="Arial"/>
          <w:sz w:val="22"/>
          <w:szCs w:val="22"/>
        </w:rPr>
        <w:t>C</w:t>
      </w:r>
      <w:r w:rsidRPr="001F6104" w:rsidR="008648FA">
        <w:rPr>
          <w:rFonts w:ascii="Arial" w:hAnsi="Arial" w:cs="Arial"/>
          <w:sz w:val="22"/>
          <w:szCs w:val="22"/>
        </w:rPr>
        <w:t xml:space="preserve">ontributions </w:t>
      </w:r>
      <w:r w:rsidRPr="001F6104" w:rsidR="00CE43AB">
        <w:rPr>
          <w:rFonts w:ascii="Arial" w:hAnsi="Arial" w:cs="Arial"/>
          <w:sz w:val="22"/>
          <w:szCs w:val="22"/>
        </w:rPr>
        <w:t>P</w:t>
      </w:r>
      <w:r w:rsidRPr="001F6104" w:rsidR="008648FA">
        <w:rPr>
          <w:rFonts w:ascii="Arial" w:hAnsi="Arial" w:cs="Arial"/>
          <w:sz w:val="22"/>
          <w:szCs w:val="22"/>
        </w:rPr>
        <w:t>lan</w:t>
      </w:r>
      <w:r w:rsidRPr="001F6104" w:rsidR="00CE43AB">
        <w:rPr>
          <w:rFonts w:ascii="Arial" w:hAnsi="Arial" w:cs="Arial"/>
          <w:sz w:val="22"/>
          <w:szCs w:val="22"/>
        </w:rPr>
        <w:t xml:space="preserve"> (ICP)</w:t>
      </w:r>
      <w:r w:rsidRPr="001F6104" w:rsidR="008648FA">
        <w:rPr>
          <w:rFonts w:ascii="Arial" w:hAnsi="Arial" w:cs="Arial"/>
          <w:sz w:val="22"/>
          <w:szCs w:val="22"/>
        </w:rPr>
        <w:t xml:space="preserve"> </w:t>
      </w:r>
      <w:r w:rsidRPr="001F6104">
        <w:rPr>
          <w:rFonts w:ascii="Arial" w:hAnsi="Arial" w:cs="Arial"/>
          <w:sz w:val="22"/>
          <w:szCs w:val="22"/>
        </w:rPr>
        <w:t xml:space="preserve">system </w:t>
      </w:r>
      <w:r w:rsidRPr="001F6104" w:rsidR="003B374F">
        <w:rPr>
          <w:rFonts w:ascii="Arial" w:hAnsi="Arial" w:cs="Arial"/>
          <w:sz w:val="22"/>
          <w:szCs w:val="22"/>
        </w:rPr>
        <w:t>came</w:t>
      </w:r>
      <w:r w:rsidRPr="001F6104">
        <w:rPr>
          <w:rFonts w:ascii="Arial" w:hAnsi="Arial" w:cs="Arial"/>
          <w:sz w:val="22"/>
          <w:szCs w:val="22"/>
        </w:rPr>
        <w:t xml:space="preserve"> into effect in </w:t>
      </w:r>
      <w:r w:rsidRPr="001F6104" w:rsidR="00CE43AB">
        <w:rPr>
          <w:rFonts w:ascii="Arial" w:hAnsi="Arial" w:cs="Arial"/>
          <w:sz w:val="22"/>
          <w:szCs w:val="22"/>
        </w:rPr>
        <w:t xml:space="preserve">October </w:t>
      </w:r>
      <w:r w:rsidRPr="001F6104">
        <w:rPr>
          <w:rFonts w:ascii="Arial" w:hAnsi="Arial" w:cs="Arial"/>
          <w:sz w:val="22"/>
          <w:szCs w:val="22"/>
        </w:rPr>
        <w:t>2016</w:t>
      </w:r>
      <w:r w:rsidRPr="001F6104" w:rsidR="006C089B">
        <w:rPr>
          <w:rFonts w:ascii="Arial" w:hAnsi="Arial" w:cs="Arial"/>
          <w:sz w:val="22"/>
          <w:szCs w:val="22"/>
        </w:rPr>
        <w:t xml:space="preserve">. </w:t>
      </w:r>
      <w:r w:rsidRPr="001F6104" w:rsidR="00CE43AB">
        <w:rPr>
          <w:rFonts w:ascii="Arial" w:hAnsi="Arial" w:cs="Arial"/>
          <w:sz w:val="22"/>
          <w:szCs w:val="22"/>
        </w:rPr>
        <w:t xml:space="preserve">The system is based on standard levies that are </w:t>
      </w:r>
      <w:r w:rsidRPr="001F6104" w:rsidR="001F6104">
        <w:rPr>
          <w:rFonts w:ascii="Arial" w:hAnsi="Arial" w:cs="Arial"/>
          <w:sz w:val="22"/>
          <w:szCs w:val="22"/>
        </w:rPr>
        <w:t>pre-set</w:t>
      </w:r>
      <w:r w:rsidRPr="001F6104" w:rsidR="00CE43AB">
        <w:rPr>
          <w:rFonts w:ascii="Arial" w:hAnsi="Arial" w:cs="Arial"/>
          <w:sz w:val="22"/>
          <w:szCs w:val="22"/>
        </w:rPr>
        <w:t xml:space="preserve"> for </w:t>
      </w:r>
      <w:proofErr w:type="gramStart"/>
      <w:r w:rsidRPr="001F6104" w:rsidR="00CE43AB">
        <w:rPr>
          <w:rFonts w:ascii="Arial" w:hAnsi="Arial" w:cs="Arial"/>
          <w:sz w:val="22"/>
          <w:szCs w:val="22"/>
        </w:rPr>
        <w:t>particular development</w:t>
      </w:r>
      <w:proofErr w:type="gramEnd"/>
      <w:r w:rsidRPr="001F6104" w:rsidR="00CE43AB">
        <w:rPr>
          <w:rFonts w:ascii="Arial" w:hAnsi="Arial" w:cs="Arial"/>
          <w:sz w:val="22"/>
          <w:szCs w:val="22"/>
        </w:rPr>
        <w:t xml:space="preserve"> and land uses </w:t>
      </w:r>
      <w:r w:rsidRPr="001F6104" w:rsidR="00CE43AB">
        <w:rPr>
          <w:rFonts w:ascii="Arial" w:hAnsi="Arial" w:cs="Arial"/>
          <w:sz w:val="22"/>
          <w:szCs w:val="22"/>
        </w:rPr>
        <w:lastRenderedPageBreak/>
        <w:t xml:space="preserve">in order to fund the construction of </w:t>
      </w:r>
      <w:r w:rsidRPr="001F6104" w:rsidR="00CE51F7">
        <w:rPr>
          <w:rFonts w:ascii="Arial" w:hAnsi="Arial" w:cs="Arial"/>
          <w:sz w:val="22"/>
          <w:szCs w:val="22"/>
        </w:rPr>
        <w:t xml:space="preserve">basic and essential </w:t>
      </w:r>
      <w:r w:rsidRPr="001F6104" w:rsidR="00CE43AB">
        <w:rPr>
          <w:rFonts w:ascii="Arial" w:hAnsi="Arial" w:cs="Arial"/>
          <w:sz w:val="22"/>
          <w:szCs w:val="22"/>
        </w:rPr>
        <w:t>infrastructure to service the growing urban communities. This system also allows for a supplementary levy, in addition to the standard levy, if required to fund infrastructure that cannot be adequately funded by the standard levy.</w:t>
      </w:r>
    </w:p>
    <w:p w:rsidR="009114C8" w:rsidP="009114C8" w:rsidRDefault="009114C8" w14:paraId="03AC11C0" w14:textId="77777777">
      <w:pPr>
        <w:pStyle w:val="ExRep-body"/>
        <w:rPr>
          <w:rFonts w:ascii="Arial" w:hAnsi="Arial" w:cs="Arial"/>
          <w:snapToGrid w:val="0"/>
          <w:sz w:val="22"/>
          <w:szCs w:val="22"/>
          <w:lang w:eastAsia="en-US"/>
        </w:rPr>
      </w:pPr>
      <w:r w:rsidRPr="001F6104">
        <w:rPr>
          <w:rFonts w:ascii="Arial" w:hAnsi="Arial" w:cs="Arial"/>
          <w:snapToGrid w:val="0"/>
          <w:sz w:val="22"/>
          <w:szCs w:val="22"/>
          <w:lang w:eastAsia="en-US"/>
        </w:rPr>
        <w:t>The ICP set</w:t>
      </w:r>
      <w:r w:rsidRPr="001F6104" w:rsidR="006C089B">
        <w:rPr>
          <w:rFonts w:ascii="Arial" w:hAnsi="Arial" w:cs="Arial"/>
          <w:snapToGrid w:val="0"/>
          <w:sz w:val="22"/>
          <w:szCs w:val="22"/>
          <w:lang w:eastAsia="en-US"/>
        </w:rPr>
        <w:t>s</w:t>
      </w:r>
      <w:r w:rsidRPr="001F6104">
        <w:rPr>
          <w:rFonts w:ascii="Arial" w:hAnsi="Arial" w:cs="Arial"/>
          <w:snapToGrid w:val="0"/>
          <w:sz w:val="22"/>
          <w:szCs w:val="22"/>
          <w:lang w:eastAsia="en-US"/>
        </w:rPr>
        <w:t xml:space="preserve"> out funding </w:t>
      </w:r>
      <w:r w:rsidRPr="001F6104" w:rsidR="006C089B">
        <w:rPr>
          <w:rFonts w:ascii="Arial" w:hAnsi="Arial" w:cs="Arial"/>
          <w:snapToGrid w:val="0"/>
          <w:sz w:val="22"/>
          <w:szCs w:val="22"/>
          <w:lang w:eastAsia="en-US"/>
        </w:rPr>
        <w:t>of infrastructure works for both p</w:t>
      </w:r>
      <w:r w:rsidRPr="001F6104">
        <w:rPr>
          <w:rFonts w:ascii="Arial" w:hAnsi="Arial" w:cs="Arial"/>
          <w:snapToGrid w:val="0"/>
          <w:sz w:val="22"/>
          <w:szCs w:val="22"/>
          <w:lang w:eastAsia="en-US"/>
        </w:rPr>
        <w:t>recinct</w:t>
      </w:r>
      <w:r w:rsidRPr="001F6104" w:rsidR="00CE43AB">
        <w:rPr>
          <w:rFonts w:ascii="Arial" w:hAnsi="Arial" w:cs="Arial"/>
          <w:snapToGrid w:val="0"/>
          <w:sz w:val="22"/>
          <w:szCs w:val="22"/>
          <w:lang w:eastAsia="en-US"/>
        </w:rPr>
        <w:t>s</w:t>
      </w:r>
      <w:r w:rsidRPr="001F6104">
        <w:rPr>
          <w:rFonts w:ascii="Arial" w:hAnsi="Arial" w:cs="Arial"/>
          <w:snapToGrid w:val="0"/>
          <w:sz w:val="22"/>
          <w:szCs w:val="22"/>
          <w:lang w:eastAsia="en-US"/>
        </w:rPr>
        <w:t>. The ICP levies a certain amount from developers</w:t>
      </w:r>
      <w:r w:rsidRPr="001F6104" w:rsidR="00EB0B8F">
        <w:rPr>
          <w:rFonts w:ascii="Arial" w:hAnsi="Arial" w:cs="Arial"/>
          <w:snapToGrid w:val="0"/>
          <w:sz w:val="22"/>
          <w:szCs w:val="22"/>
          <w:lang w:eastAsia="en-US"/>
        </w:rPr>
        <w:t xml:space="preserve"> </w:t>
      </w:r>
      <w:r w:rsidRPr="001F6104">
        <w:rPr>
          <w:rFonts w:ascii="Arial" w:hAnsi="Arial" w:cs="Arial"/>
          <w:snapToGrid w:val="0"/>
          <w:sz w:val="22"/>
          <w:szCs w:val="22"/>
          <w:lang w:eastAsia="en-US"/>
        </w:rPr>
        <w:t xml:space="preserve">in the </w:t>
      </w:r>
      <w:r w:rsidRPr="001F6104" w:rsidR="00EB0B8F">
        <w:rPr>
          <w:rFonts w:ascii="Arial" w:hAnsi="Arial" w:cs="Arial"/>
          <w:snapToGrid w:val="0"/>
          <w:sz w:val="22"/>
          <w:szCs w:val="22"/>
          <w:lang w:eastAsia="en-US"/>
        </w:rPr>
        <w:t>p</w:t>
      </w:r>
      <w:r w:rsidRPr="001F6104">
        <w:rPr>
          <w:rFonts w:ascii="Arial" w:hAnsi="Arial" w:cs="Arial"/>
          <w:snapToGrid w:val="0"/>
          <w:sz w:val="22"/>
          <w:szCs w:val="22"/>
          <w:lang w:eastAsia="en-US"/>
        </w:rPr>
        <w:t>recinct</w:t>
      </w:r>
      <w:r w:rsidRPr="001F6104" w:rsidR="00EB0B8F">
        <w:rPr>
          <w:rFonts w:ascii="Arial" w:hAnsi="Arial" w:cs="Arial"/>
          <w:snapToGrid w:val="0"/>
          <w:sz w:val="22"/>
          <w:szCs w:val="22"/>
          <w:lang w:eastAsia="en-US"/>
        </w:rPr>
        <w:t>s</w:t>
      </w:r>
      <w:r w:rsidRPr="001F6104">
        <w:rPr>
          <w:rFonts w:ascii="Arial" w:hAnsi="Arial" w:cs="Arial"/>
          <w:snapToGrid w:val="0"/>
          <w:sz w:val="22"/>
          <w:szCs w:val="22"/>
          <w:lang w:eastAsia="en-US"/>
        </w:rPr>
        <w:t xml:space="preserve"> with the balance of funding being the responsibility of </w:t>
      </w:r>
      <w:r w:rsidRPr="001F6104" w:rsidR="0098157D">
        <w:rPr>
          <w:rFonts w:ascii="Arial" w:hAnsi="Arial" w:cs="Arial"/>
          <w:snapToGrid w:val="0"/>
          <w:sz w:val="22"/>
          <w:szCs w:val="22"/>
          <w:lang w:eastAsia="en-US"/>
        </w:rPr>
        <w:t>the Melton</w:t>
      </w:r>
      <w:r w:rsidRPr="001F6104" w:rsidR="003B374F">
        <w:rPr>
          <w:rFonts w:ascii="Arial" w:hAnsi="Arial" w:cs="Arial"/>
          <w:snapToGrid w:val="0"/>
          <w:sz w:val="22"/>
          <w:szCs w:val="22"/>
          <w:lang w:eastAsia="en-US"/>
        </w:rPr>
        <w:t xml:space="preserve"> City Council</w:t>
      </w:r>
      <w:r w:rsidRPr="001F6104">
        <w:rPr>
          <w:rFonts w:ascii="Arial" w:hAnsi="Arial" w:cs="Arial"/>
          <w:snapToGrid w:val="0"/>
          <w:sz w:val="22"/>
          <w:szCs w:val="22"/>
          <w:lang w:eastAsia="en-US"/>
        </w:rPr>
        <w:t xml:space="preserve"> and other state agencies</w:t>
      </w:r>
      <w:r w:rsidRPr="001F6104" w:rsidR="008E0D07">
        <w:rPr>
          <w:rFonts w:ascii="Arial" w:hAnsi="Arial" w:cs="Arial"/>
          <w:snapToGrid w:val="0"/>
          <w:sz w:val="22"/>
          <w:szCs w:val="22"/>
          <w:lang w:eastAsia="en-US"/>
        </w:rPr>
        <w:t>, as well as directly funded by developers through developer works</w:t>
      </w:r>
      <w:r w:rsidRPr="001F6104">
        <w:rPr>
          <w:rFonts w:ascii="Arial" w:hAnsi="Arial" w:cs="Arial"/>
          <w:snapToGrid w:val="0"/>
          <w:sz w:val="22"/>
          <w:szCs w:val="22"/>
          <w:lang w:eastAsia="en-US"/>
        </w:rPr>
        <w:t>. The PSP provides the strategic justification for the ICP items.</w:t>
      </w:r>
    </w:p>
    <w:p w:rsidRPr="009C2322" w:rsidR="009C2322" w:rsidP="009114C8" w:rsidRDefault="009C2322" w14:paraId="03AC11C1" w14:textId="77777777">
      <w:pPr>
        <w:pStyle w:val="ExRep-body"/>
        <w:rPr>
          <w:rFonts w:ascii="Arial" w:hAnsi="Arial" w:cs="Arial"/>
          <w:snapToGrid w:val="0"/>
          <w:sz w:val="22"/>
          <w:szCs w:val="22"/>
          <w:lang w:eastAsia="en-US"/>
        </w:rPr>
      </w:pPr>
      <w:r>
        <w:rPr>
          <w:rFonts w:ascii="Arial" w:hAnsi="Arial" w:cs="Arial"/>
          <w:snapToGrid w:val="0"/>
          <w:sz w:val="22"/>
          <w:szCs w:val="22"/>
          <w:lang w:eastAsia="en-US"/>
        </w:rPr>
        <w:t>The ICP uses the 2017/18 standard levy rate.  In line with the Direction, following indexation of the rate, the standard levy rate will be adjusted accordingly.  There will also be a corresponding change in the supplementary rate</w:t>
      </w:r>
    </w:p>
    <w:p w:rsidRPr="009C2322" w:rsidR="00CE43AB" w:rsidP="00CE43AB" w:rsidRDefault="00CE43AB" w14:paraId="03AC11C2" w14:textId="77777777">
      <w:pPr>
        <w:pStyle w:val="StrategicAssessmentText"/>
        <w:ind w:left="0"/>
        <w:rPr>
          <w:rFonts w:ascii="Arial" w:hAnsi="Arial" w:cs="Arial"/>
          <w:sz w:val="22"/>
          <w:szCs w:val="22"/>
        </w:rPr>
      </w:pPr>
      <w:r w:rsidRPr="009C2322">
        <w:rPr>
          <w:rFonts w:ascii="Arial" w:hAnsi="Arial" w:cs="Arial"/>
          <w:sz w:val="22"/>
          <w:szCs w:val="22"/>
        </w:rPr>
        <w:t>This Amendment seeks to incorporate a</w:t>
      </w:r>
      <w:r w:rsidRPr="009C2322" w:rsidR="008E0D07">
        <w:rPr>
          <w:rFonts w:ascii="Arial" w:hAnsi="Arial" w:cs="Arial"/>
          <w:sz w:val="22"/>
          <w:szCs w:val="22"/>
        </w:rPr>
        <w:t>n</w:t>
      </w:r>
      <w:r w:rsidRPr="009C2322" w:rsidR="0002748E">
        <w:rPr>
          <w:rFonts w:ascii="Arial" w:hAnsi="Arial" w:cs="Arial"/>
          <w:sz w:val="22"/>
          <w:szCs w:val="22"/>
        </w:rPr>
        <w:t xml:space="preserve"> </w:t>
      </w:r>
      <w:r w:rsidRPr="009C2322">
        <w:rPr>
          <w:rFonts w:ascii="Arial" w:hAnsi="Arial" w:cs="Arial"/>
          <w:sz w:val="22"/>
          <w:szCs w:val="22"/>
        </w:rPr>
        <w:t xml:space="preserve">ICP for the Plumpton and Kororoit </w:t>
      </w:r>
      <w:r w:rsidRPr="009C2322" w:rsidR="0002748E">
        <w:rPr>
          <w:rFonts w:ascii="Arial" w:hAnsi="Arial" w:cs="Arial"/>
          <w:sz w:val="22"/>
          <w:szCs w:val="22"/>
        </w:rPr>
        <w:t>precincts.</w:t>
      </w:r>
    </w:p>
    <w:p w:rsidRPr="009C2322" w:rsidR="00CE43AB" w:rsidP="00CE43AB" w:rsidRDefault="00734185" w14:paraId="03AC11C3" w14:textId="77777777">
      <w:pPr>
        <w:pStyle w:val="StrategicAssessmentText"/>
        <w:ind w:left="0"/>
        <w:rPr>
          <w:rFonts w:ascii="Arial" w:hAnsi="Arial" w:cs="Arial"/>
          <w:sz w:val="22"/>
          <w:szCs w:val="22"/>
        </w:rPr>
      </w:pPr>
      <w:r w:rsidRPr="009C2322">
        <w:rPr>
          <w:rFonts w:ascii="Arial" w:hAnsi="Arial" w:cs="Arial"/>
          <w:sz w:val="22"/>
          <w:szCs w:val="22"/>
        </w:rPr>
        <w:t xml:space="preserve">The ICP will also reflect the public land contribution model in response to the new </w:t>
      </w:r>
      <w:r w:rsidRPr="009C2322">
        <w:rPr>
          <w:rFonts w:ascii="Arial" w:hAnsi="Arial" w:cs="Arial"/>
          <w:i/>
          <w:sz w:val="22"/>
          <w:szCs w:val="22"/>
        </w:rPr>
        <w:t>Planning &amp; Environment Amendment (Public Land Contributions) Act 2018</w:t>
      </w:r>
      <w:r w:rsidRPr="009C2322">
        <w:rPr>
          <w:rFonts w:ascii="Arial" w:hAnsi="Arial" w:cs="Arial"/>
          <w:sz w:val="22"/>
          <w:szCs w:val="22"/>
        </w:rPr>
        <w:t xml:space="preserve"> that received Royal Assent on 27 February 2018 but is not yet in effect. </w:t>
      </w:r>
    </w:p>
    <w:p w:rsidRPr="001F6104" w:rsidR="00734185" w:rsidP="00734185" w:rsidRDefault="00734185" w14:paraId="03AC11C4" w14:textId="77777777">
      <w:pPr>
        <w:pStyle w:val="NormalWeb"/>
        <w:jc w:val="both"/>
        <w:rPr>
          <w:rFonts w:ascii="Arial" w:hAnsi="Arial" w:cs="Arial"/>
          <w:sz w:val="22"/>
          <w:szCs w:val="22"/>
        </w:rPr>
      </w:pPr>
      <w:r w:rsidRPr="009C2322">
        <w:rPr>
          <w:rFonts w:ascii="Arial" w:hAnsi="Arial" w:cs="Arial"/>
          <w:sz w:val="22"/>
          <w:szCs w:val="22"/>
        </w:rPr>
        <w:t xml:space="preserve">The </w:t>
      </w:r>
      <w:r w:rsidRPr="009C2322">
        <w:rPr>
          <w:rFonts w:ascii="Arial" w:hAnsi="Arial" w:cs="Arial"/>
          <w:i/>
          <w:sz w:val="22"/>
          <w:szCs w:val="22"/>
        </w:rPr>
        <w:t>Planning &amp; Environment Amendment (Public Land Contributions) Act 2018</w:t>
      </w:r>
      <w:r w:rsidRPr="009C2322">
        <w:rPr>
          <w:rFonts w:ascii="Arial" w:hAnsi="Arial" w:cs="Arial"/>
          <w:sz w:val="22"/>
          <w:szCs w:val="22"/>
        </w:rPr>
        <w:t xml:space="preserve"> introduces a land contribution model for the Infrastructure Contributions Plan (ICP) system.  The land contribution model enables land for public purposes to be provided as part of an infrastructure</w:t>
      </w:r>
      <w:r w:rsidRPr="001F6104">
        <w:rPr>
          <w:rFonts w:ascii="Arial" w:hAnsi="Arial" w:cs="Arial"/>
          <w:sz w:val="22"/>
          <w:szCs w:val="22"/>
        </w:rPr>
        <w:t xml:space="preserve"> contribution when land is developed. </w:t>
      </w:r>
      <w:r w:rsidRPr="001F6104" w:rsidR="00C02B05">
        <w:rPr>
          <w:rFonts w:ascii="Arial" w:hAnsi="Arial" w:cs="Arial"/>
          <w:sz w:val="22"/>
          <w:szCs w:val="22"/>
        </w:rPr>
        <w:t>It changes the way land is acquired for public purposes</w:t>
      </w:r>
      <w:r w:rsidRPr="001F6104" w:rsidR="008E0D07">
        <w:rPr>
          <w:rFonts w:ascii="Arial" w:hAnsi="Arial" w:cs="Arial"/>
          <w:sz w:val="22"/>
          <w:szCs w:val="22"/>
        </w:rPr>
        <w:t>:</w:t>
      </w:r>
      <w:r w:rsidRPr="001F6104" w:rsidR="00C02B05">
        <w:rPr>
          <w:rFonts w:ascii="Arial" w:hAnsi="Arial" w:cs="Arial"/>
          <w:sz w:val="22"/>
          <w:szCs w:val="22"/>
        </w:rPr>
        <w:t xml:space="preserve"> instead of requiring a monetary levy it will require a percentage, </w:t>
      </w:r>
      <w:proofErr w:type="gramStart"/>
      <w:r w:rsidRPr="001F6104" w:rsidR="00C02B05">
        <w:rPr>
          <w:rFonts w:ascii="Arial" w:hAnsi="Arial" w:cs="Arial"/>
          <w:sz w:val="22"/>
          <w:szCs w:val="22"/>
        </w:rPr>
        <w:t>similar to</w:t>
      </w:r>
      <w:proofErr w:type="gramEnd"/>
      <w:r w:rsidRPr="001F6104" w:rsidR="00C02B05">
        <w:rPr>
          <w:rFonts w:ascii="Arial" w:hAnsi="Arial" w:cs="Arial"/>
          <w:sz w:val="22"/>
          <w:szCs w:val="22"/>
        </w:rPr>
        <w:t xml:space="preserve"> the operation of Clause 52.01 of the Planning Scheme.  </w:t>
      </w:r>
    </w:p>
    <w:p w:rsidRPr="00315766" w:rsidR="00734185" w:rsidP="00734185" w:rsidRDefault="00734185" w14:paraId="03AC11C5" w14:textId="77777777">
      <w:pPr>
        <w:pStyle w:val="NormalWeb"/>
        <w:jc w:val="both"/>
        <w:rPr>
          <w:rFonts w:ascii="Arial" w:hAnsi="Arial" w:cs="Arial"/>
          <w:sz w:val="22"/>
          <w:szCs w:val="22"/>
          <w:highlight w:val="yellow"/>
        </w:rPr>
      </w:pPr>
      <w:r w:rsidRPr="001F6104">
        <w:rPr>
          <w:rFonts w:ascii="Arial" w:hAnsi="Arial" w:cs="Arial"/>
          <w:sz w:val="22"/>
          <w:szCs w:val="22"/>
        </w:rPr>
        <w:t xml:space="preserve">It is </w:t>
      </w:r>
      <w:r w:rsidRPr="001F6104" w:rsidR="008E0D07">
        <w:rPr>
          <w:rFonts w:ascii="Arial" w:hAnsi="Arial" w:cs="Arial"/>
          <w:sz w:val="22"/>
          <w:szCs w:val="22"/>
        </w:rPr>
        <w:t xml:space="preserve">understood </w:t>
      </w:r>
      <w:r w:rsidRPr="001F6104">
        <w:rPr>
          <w:rFonts w:ascii="Arial" w:hAnsi="Arial" w:cs="Arial"/>
          <w:sz w:val="22"/>
          <w:szCs w:val="22"/>
        </w:rPr>
        <w:t xml:space="preserve">that this Act </w:t>
      </w:r>
      <w:r w:rsidRPr="001F6104" w:rsidR="008E0D07">
        <w:rPr>
          <w:rFonts w:ascii="Arial" w:hAnsi="Arial" w:cs="Arial"/>
          <w:sz w:val="22"/>
          <w:szCs w:val="22"/>
        </w:rPr>
        <w:t xml:space="preserve">is likely to </w:t>
      </w:r>
      <w:r w:rsidRPr="001F6104">
        <w:rPr>
          <w:rFonts w:ascii="Arial" w:hAnsi="Arial" w:cs="Arial"/>
          <w:sz w:val="22"/>
          <w:szCs w:val="22"/>
        </w:rPr>
        <w:t xml:space="preserve">come into effect </w:t>
      </w:r>
      <w:r w:rsidRPr="001F6104" w:rsidR="0002748E">
        <w:rPr>
          <w:rFonts w:ascii="Arial" w:hAnsi="Arial" w:cs="Arial"/>
          <w:sz w:val="22"/>
          <w:szCs w:val="22"/>
        </w:rPr>
        <w:t xml:space="preserve">between </w:t>
      </w:r>
      <w:r w:rsidRPr="001F6104">
        <w:rPr>
          <w:rFonts w:ascii="Arial" w:hAnsi="Arial" w:cs="Arial"/>
          <w:sz w:val="22"/>
          <w:szCs w:val="22"/>
        </w:rPr>
        <w:t>July 2018</w:t>
      </w:r>
      <w:r w:rsidRPr="001F6104" w:rsidR="008E0D07">
        <w:rPr>
          <w:rFonts w:ascii="Arial" w:hAnsi="Arial" w:cs="Arial"/>
          <w:sz w:val="22"/>
          <w:szCs w:val="22"/>
        </w:rPr>
        <w:t xml:space="preserve"> </w:t>
      </w:r>
      <w:r w:rsidRPr="001F6104" w:rsidR="0002748E">
        <w:rPr>
          <w:rFonts w:ascii="Arial" w:hAnsi="Arial" w:cs="Arial"/>
          <w:sz w:val="22"/>
          <w:szCs w:val="22"/>
        </w:rPr>
        <w:t>and</w:t>
      </w:r>
      <w:r w:rsidRPr="001F6104" w:rsidR="008E0D07">
        <w:rPr>
          <w:rFonts w:ascii="Arial" w:hAnsi="Arial" w:cs="Arial"/>
          <w:sz w:val="22"/>
          <w:szCs w:val="22"/>
        </w:rPr>
        <w:t xml:space="preserve"> 1 September 2018</w:t>
      </w:r>
      <w:r w:rsidRPr="001F6104" w:rsidR="000B70A8">
        <w:rPr>
          <w:rFonts w:ascii="Arial" w:hAnsi="Arial" w:cs="Arial"/>
          <w:sz w:val="22"/>
          <w:szCs w:val="22"/>
        </w:rPr>
        <w:t>.</w:t>
      </w:r>
    </w:p>
    <w:p w:rsidRPr="001556A2" w:rsidR="001556A2" w:rsidP="00734185" w:rsidRDefault="001556A2" w14:paraId="03AC11C6" w14:textId="77777777">
      <w:pPr>
        <w:pStyle w:val="NormalWeb"/>
        <w:jc w:val="both"/>
        <w:rPr>
          <w:rFonts w:ascii="Arial" w:hAnsi="Arial" w:cs="Arial"/>
          <w:sz w:val="22"/>
          <w:szCs w:val="22"/>
        </w:rPr>
      </w:pPr>
      <w:r>
        <w:rPr>
          <w:rFonts w:ascii="Arial" w:hAnsi="Arial" w:cs="Arial"/>
          <w:sz w:val="22"/>
          <w:szCs w:val="22"/>
        </w:rPr>
        <w:t xml:space="preserve">This Amendment introduces into the Melton Planning Scheme the new Clause 45.11 – Infrastructure Contributions Overlay Schedule 1 (ICO1) and applies it to the Amendment area, as this new overlay reflects the </w:t>
      </w:r>
      <w:r w:rsidRPr="00A37738">
        <w:rPr>
          <w:rFonts w:ascii="Arial" w:hAnsi="Arial" w:cs="Arial"/>
          <w:i/>
          <w:sz w:val="22"/>
          <w:szCs w:val="22"/>
        </w:rPr>
        <w:t>Planning &amp; Environment Amendment (Public Land Contributions) Act 2018</w:t>
      </w:r>
      <w:r>
        <w:rPr>
          <w:rFonts w:ascii="Arial" w:hAnsi="Arial" w:cs="Arial"/>
          <w:sz w:val="22"/>
          <w:szCs w:val="22"/>
        </w:rPr>
        <w:t xml:space="preserve"> model for collection of infrastructure contributions. </w:t>
      </w:r>
    </w:p>
    <w:p w:rsidRPr="00C07B78" w:rsidR="00602FE2" w:rsidP="00E91562" w:rsidRDefault="00961D4D" w14:paraId="03AC11C7" w14:textId="77777777">
      <w:pPr>
        <w:pStyle w:val="BodyText1"/>
        <w:tabs>
          <w:tab w:val="left" w:pos="2835"/>
        </w:tabs>
        <w:spacing w:before="240" w:after="0"/>
        <w:ind w:left="0"/>
        <w:rPr>
          <w:rFonts w:ascii="Arial" w:hAnsi="Arial" w:cs="Arial"/>
          <w:b/>
          <w:sz w:val="24"/>
          <w:szCs w:val="24"/>
        </w:rPr>
      </w:pPr>
      <w:r w:rsidRPr="00E84583">
        <w:rPr>
          <w:rFonts w:ascii="Arial" w:hAnsi="Arial" w:cs="Arial"/>
          <w:b/>
          <w:sz w:val="24"/>
          <w:szCs w:val="24"/>
        </w:rPr>
        <w:t>How does the amendment support or implement the State Planning Policy</w:t>
      </w:r>
      <w:r w:rsidRPr="00604CF9">
        <w:rPr>
          <w:rFonts w:ascii="Arial" w:hAnsi="Arial" w:cs="Arial"/>
          <w:b/>
          <w:sz w:val="24"/>
          <w:szCs w:val="24"/>
        </w:rPr>
        <w:t xml:space="preserve"> Framework</w:t>
      </w:r>
      <w:r w:rsidRPr="00604CF9" w:rsidR="00E91562">
        <w:rPr>
          <w:rFonts w:ascii="Arial" w:hAnsi="Arial" w:cs="Arial"/>
          <w:b/>
          <w:sz w:val="24"/>
          <w:szCs w:val="24"/>
        </w:rPr>
        <w:t xml:space="preserve"> and any adopted State policy</w:t>
      </w:r>
      <w:r w:rsidRPr="00604CF9">
        <w:rPr>
          <w:rFonts w:ascii="Arial" w:hAnsi="Arial" w:cs="Arial"/>
          <w:b/>
          <w:sz w:val="24"/>
          <w:szCs w:val="24"/>
        </w:rPr>
        <w:t>?</w:t>
      </w:r>
    </w:p>
    <w:p w:rsidRPr="00FE5CA3" w:rsidR="00FE45CA" w:rsidP="006C089B" w:rsidRDefault="006C089B" w14:paraId="03AC11C8" w14:textId="77777777">
      <w:pPr>
        <w:spacing w:before="120"/>
        <w:jc w:val="both"/>
        <w:rPr>
          <w:rFonts w:ascii="Arial" w:hAnsi="Arial" w:cs="Arial"/>
          <w:i/>
          <w:sz w:val="22"/>
          <w:szCs w:val="22"/>
        </w:rPr>
      </w:pPr>
      <w:r>
        <w:rPr>
          <w:rFonts w:ascii="Arial" w:hAnsi="Arial" w:cs="Arial"/>
          <w:sz w:val="22"/>
          <w:szCs w:val="22"/>
        </w:rPr>
        <w:t>This</w:t>
      </w:r>
      <w:r w:rsidR="00961D4D">
        <w:rPr>
          <w:rFonts w:ascii="Arial" w:hAnsi="Arial" w:cs="Arial"/>
          <w:sz w:val="22"/>
          <w:szCs w:val="22"/>
        </w:rPr>
        <w:t xml:space="preserve"> </w:t>
      </w:r>
      <w:r>
        <w:rPr>
          <w:rFonts w:ascii="Arial" w:hAnsi="Arial" w:cs="Arial"/>
          <w:sz w:val="22"/>
          <w:szCs w:val="22"/>
        </w:rPr>
        <w:t>A</w:t>
      </w:r>
      <w:r w:rsidR="00961D4D">
        <w:rPr>
          <w:rFonts w:ascii="Arial" w:hAnsi="Arial" w:cs="Arial"/>
          <w:sz w:val="22"/>
          <w:szCs w:val="22"/>
        </w:rPr>
        <w:t xml:space="preserve">mendment </w:t>
      </w:r>
      <w:r>
        <w:rPr>
          <w:rFonts w:ascii="Arial" w:hAnsi="Arial" w:cs="Arial"/>
          <w:sz w:val="22"/>
          <w:szCs w:val="22"/>
        </w:rPr>
        <w:t xml:space="preserve">is consistent with Clause 19 – Infrastructure of the State Planning Policy Framework as it will implement a mechanism to collect developer contributions to fund infrastructure throughout both precincts. </w:t>
      </w:r>
    </w:p>
    <w:p w:rsidRPr="00FE45CA" w:rsidR="003A6FB4" w:rsidP="00A37738" w:rsidRDefault="00961D4D" w14:paraId="03AC11C9" w14:textId="77777777">
      <w:pPr>
        <w:pStyle w:val="BodyText1"/>
        <w:tabs>
          <w:tab w:val="left" w:pos="2835"/>
        </w:tabs>
        <w:spacing w:before="240" w:after="0"/>
        <w:ind w:left="0"/>
        <w:rPr>
          <w:rFonts w:ascii="Arial" w:hAnsi="Arial" w:cs="Arial"/>
          <w:b/>
          <w:sz w:val="24"/>
          <w:szCs w:val="24"/>
        </w:rPr>
      </w:pPr>
      <w:r w:rsidRPr="00FE45CA">
        <w:rPr>
          <w:rFonts w:ascii="Arial" w:hAnsi="Arial" w:cs="Arial"/>
          <w:b/>
          <w:sz w:val="24"/>
          <w:szCs w:val="24"/>
        </w:rPr>
        <w:t>How does the amendment suppo</w:t>
      </w:r>
      <w:r w:rsidRPr="00FE45CA" w:rsidR="00E95A59">
        <w:rPr>
          <w:rFonts w:ascii="Arial" w:hAnsi="Arial" w:cs="Arial"/>
          <w:b/>
          <w:sz w:val="24"/>
          <w:szCs w:val="24"/>
        </w:rPr>
        <w:t>rt or implement the Local Planning Policy Framework</w:t>
      </w:r>
      <w:r w:rsidRPr="00FE45CA" w:rsidR="00E91562">
        <w:rPr>
          <w:rFonts w:ascii="Arial" w:hAnsi="Arial" w:cs="Arial"/>
          <w:b/>
          <w:sz w:val="24"/>
          <w:szCs w:val="24"/>
        </w:rPr>
        <w:t>, and specifically the Municipal Strategic Statement</w:t>
      </w:r>
      <w:r w:rsidRPr="00FE45CA" w:rsidR="00E95A59">
        <w:rPr>
          <w:rFonts w:ascii="Arial" w:hAnsi="Arial" w:cs="Arial"/>
          <w:b/>
          <w:sz w:val="24"/>
          <w:szCs w:val="24"/>
        </w:rPr>
        <w:t>?</w:t>
      </w:r>
    </w:p>
    <w:p w:rsidRPr="006944A2" w:rsidR="006944A2" w:rsidP="006C089B" w:rsidRDefault="00961D4D" w14:paraId="03AC11CA" w14:textId="77777777">
      <w:pPr>
        <w:spacing w:before="120"/>
        <w:jc w:val="both"/>
        <w:rPr>
          <w:rFonts w:ascii="Arial" w:hAnsi="Arial" w:cs="Arial"/>
          <w:sz w:val="22"/>
          <w:szCs w:val="22"/>
        </w:rPr>
      </w:pPr>
      <w:r w:rsidRPr="00BC175C">
        <w:rPr>
          <w:rFonts w:ascii="Arial" w:hAnsi="Arial" w:cs="Arial"/>
          <w:sz w:val="22"/>
          <w:szCs w:val="22"/>
        </w:rPr>
        <w:t xml:space="preserve">The </w:t>
      </w:r>
      <w:r w:rsidR="005734B9">
        <w:rPr>
          <w:rFonts w:ascii="Arial" w:hAnsi="Arial" w:cs="Arial"/>
          <w:sz w:val="22"/>
          <w:szCs w:val="22"/>
        </w:rPr>
        <w:t>A</w:t>
      </w:r>
      <w:r w:rsidRPr="00BC175C">
        <w:rPr>
          <w:rFonts w:ascii="Arial" w:hAnsi="Arial" w:cs="Arial"/>
          <w:sz w:val="22"/>
          <w:szCs w:val="22"/>
        </w:rPr>
        <w:t xml:space="preserve">mendment </w:t>
      </w:r>
      <w:r w:rsidR="006C089B">
        <w:rPr>
          <w:rFonts w:ascii="Arial" w:hAnsi="Arial" w:cs="Arial"/>
          <w:sz w:val="22"/>
          <w:szCs w:val="22"/>
        </w:rPr>
        <w:t xml:space="preserve">will ensure developers financially contribute to the necessary infrastructure for the precincts consistent with the policy basis of Clause 22.04 – Urban Development Policy of the Melton Planning Scheme. </w:t>
      </w:r>
    </w:p>
    <w:p w:rsidRPr="00C07B78" w:rsidR="00602FE2" w:rsidP="00E91562" w:rsidRDefault="00602FE2" w14:paraId="03AC11CB" w14:textId="77777777">
      <w:pPr>
        <w:pStyle w:val="BodyText1"/>
        <w:tabs>
          <w:tab w:val="left" w:pos="2835"/>
        </w:tabs>
        <w:spacing w:before="240" w:after="0"/>
        <w:ind w:left="0"/>
        <w:rPr>
          <w:rFonts w:ascii="Arial" w:hAnsi="Arial" w:cs="Arial"/>
          <w:b/>
          <w:sz w:val="24"/>
          <w:szCs w:val="24"/>
        </w:rPr>
      </w:pPr>
      <w:r w:rsidRPr="004A5F7D">
        <w:rPr>
          <w:rFonts w:ascii="Arial" w:hAnsi="Arial" w:cs="Arial"/>
          <w:b/>
          <w:sz w:val="24"/>
          <w:szCs w:val="24"/>
        </w:rPr>
        <w:t>Does the amendment make proper us</w:t>
      </w:r>
      <w:r w:rsidR="00961D4D">
        <w:rPr>
          <w:rFonts w:ascii="Arial" w:hAnsi="Arial" w:cs="Arial"/>
          <w:b/>
          <w:sz w:val="24"/>
          <w:szCs w:val="24"/>
        </w:rPr>
        <w:t>e of the Victoria Planning Provisions?</w:t>
      </w:r>
    </w:p>
    <w:p w:rsidRPr="004A5F7D" w:rsidR="00602FE2" w:rsidP="00E91562" w:rsidRDefault="00602FE2" w14:paraId="03AC11CC" w14:textId="77777777">
      <w:pPr>
        <w:spacing w:before="120"/>
        <w:jc w:val="both"/>
        <w:rPr>
          <w:rFonts w:ascii="Arial" w:hAnsi="Arial" w:cs="Arial"/>
          <w:sz w:val="22"/>
          <w:szCs w:val="22"/>
        </w:rPr>
      </w:pPr>
      <w:r w:rsidRPr="004A5F7D">
        <w:rPr>
          <w:rFonts w:ascii="Arial" w:hAnsi="Arial" w:cs="Arial"/>
          <w:sz w:val="22"/>
          <w:szCs w:val="22"/>
        </w:rPr>
        <w:t xml:space="preserve">The </w:t>
      </w:r>
      <w:r w:rsidR="005734B9">
        <w:rPr>
          <w:rFonts w:ascii="Arial" w:hAnsi="Arial" w:cs="Arial"/>
          <w:sz w:val="22"/>
          <w:szCs w:val="22"/>
        </w:rPr>
        <w:t>A</w:t>
      </w:r>
      <w:r w:rsidRPr="004A5F7D">
        <w:rPr>
          <w:rFonts w:ascii="Arial" w:hAnsi="Arial" w:cs="Arial"/>
          <w:sz w:val="22"/>
          <w:szCs w:val="22"/>
        </w:rPr>
        <w:t xml:space="preserve">mendment meets the form and content requirements of the </w:t>
      </w:r>
      <w:r w:rsidR="00961D4D">
        <w:rPr>
          <w:rFonts w:ascii="Arial" w:hAnsi="Arial" w:cs="Arial"/>
          <w:sz w:val="22"/>
          <w:szCs w:val="22"/>
        </w:rPr>
        <w:t xml:space="preserve">Victoria Planning Provisions. </w:t>
      </w:r>
      <w:r w:rsidRPr="00917977" w:rsidR="00E470EE">
        <w:rPr>
          <w:rFonts w:ascii="Arial" w:hAnsi="Arial" w:cs="Arial"/>
          <w:sz w:val="22"/>
          <w:szCs w:val="22"/>
        </w:rPr>
        <w:t xml:space="preserve">Importantly, the application of the </w:t>
      </w:r>
      <w:r w:rsidR="00354519">
        <w:rPr>
          <w:rFonts w:ascii="Arial" w:hAnsi="Arial" w:cs="Arial"/>
          <w:sz w:val="22"/>
          <w:szCs w:val="22"/>
        </w:rPr>
        <w:t>ICO</w:t>
      </w:r>
      <w:r w:rsidRPr="00917977" w:rsidR="00E470EE">
        <w:rPr>
          <w:rFonts w:ascii="Arial" w:hAnsi="Arial" w:cs="Arial"/>
          <w:sz w:val="22"/>
          <w:szCs w:val="22"/>
        </w:rPr>
        <w:t xml:space="preserve"> </w:t>
      </w:r>
      <w:r w:rsidR="00354519">
        <w:rPr>
          <w:rFonts w:ascii="Arial" w:hAnsi="Arial" w:cs="Arial"/>
          <w:sz w:val="22"/>
          <w:szCs w:val="22"/>
        </w:rPr>
        <w:t>and implementation of a</w:t>
      </w:r>
      <w:r w:rsidR="006C089B">
        <w:rPr>
          <w:rFonts w:ascii="Arial" w:hAnsi="Arial" w:cs="Arial"/>
          <w:sz w:val="22"/>
          <w:szCs w:val="22"/>
        </w:rPr>
        <w:t>n</w:t>
      </w:r>
      <w:r w:rsidR="00354519">
        <w:rPr>
          <w:rFonts w:ascii="Arial" w:hAnsi="Arial" w:cs="Arial"/>
          <w:sz w:val="22"/>
          <w:szCs w:val="22"/>
        </w:rPr>
        <w:t xml:space="preserve"> ICP </w:t>
      </w:r>
      <w:r w:rsidRPr="00917977" w:rsidR="00E470EE">
        <w:rPr>
          <w:rFonts w:ascii="Arial" w:hAnsi="Arial" w:cs="Arial"/>
          <w:sz w:val="22"/>
          <w:szCs w:val="22"/>
        </w:rPr>
        <w:t>is consi</w:t>
      </w:r>
      <w:r w:rsidR="00354519">
        <w:rPr>
          <w:rFonts w:ascii="Arial" w:hAnsi="Arial" w:cs="Arial"/>
          <w:sz w:val="22"/>
          <w:szCs w:val="22"/>
        </w:rPr>
        <w:t xml:space="preserve">stent with the </w:t>
      </w:r>
      <w:r w:rsidR="000B70A8">
        <w:rPr>
          <w:rFonts w:ascii="Arial" w:hAnsi="Arial" w:cs="Arial"/>
          <w:sz w:val="22"/>
          <w:szCs w:val="22"/>
        </w:rPr>
        <w:t xml:space="preserve">new </w:t>
      </w:r>
      <w:r w:rsidR="00354519">
        <w:rPr>
          <w:rFonts w:ascii="Arial" w:hAnsi="Arial" w:cs="Arial"/>
          <w:sz w:val="22"/>
          <w:szCs w:val="22"/>
        </w:rPr>
        <w:t>method for collecting infrastructure levies in the metropolitan growth areas</w:t>
      </w:r>
      <w:r w:rsidRPr="00917977" w:rsidR="009E1293">
        <w:rPr>
          <w:rFonts w:ascii="Arial" w:hAnsi="Arial" w:cs="Arial"/>
          <w:sz w:val="22"/>
          <w:szCs w:val="22"/>
        </w:rPr>
        <w:t>.</w:t>
      </w:r>
    </w:p>
    <w:p w:rsidRPr="00C07B78" w:rsidR="00602FE2" w:rsidP="00E91562" w:rsidRDefault="00961D4D" w14:paraId="03AC11CD" w14:textId="77777777">
      <w:pPr>
        <w:pStyle w:val="BodyText1"/>
        <w:tabs>
          <w:tab w:val="left" w:pos="2835"/>
        </w:tabs>
        <w:spacing w:before="240" w:after="0"/>
        <w:ind w:left="0"/>
        <w:rPr>
          <w:rFonts w:ascii="Arial" w:hAnsi="Arial" w:cs="Arial"/>
          <w:b/>
          <w:sz w:val="24"/>
          <w:szCs w:val="24"/>
        </w:rPr>
      </w:pPr>
      <w:r>
        <w:rPr>
          <w:rFonts w:ascii="Arial" w:hAnsi="Arial" w:cs="Arial"/>
          <w:b/>
          <w:sz w:val="24"/>
          <w:szCs w:val="24"/>
        </w:rPr>
        <w:t>How does the amendment address the views of any relevant agency?</w:t>
      </w:r>
    </w:p>
    <w:p w:rsidR="0011541D" w:rsidP="0011541D" w:rsidRDefault="0011541D" w14:paraId="03AC11CE" w14:textId="77777777">
      <w:pPr>
        <w:spacing w:before="120"/>
        <w:jc w:val="both"/>
        <w:rPr>
          <w:rFonts w:ascii="Arial" w:hAnsi="Arial" w:cs="Arial"/>
          <w:sz w:val="22"/>
          <w:szCs w:val="22"/>
        </w:rPr>
      </w:pPr>
      <w:r w:rsidRPr="00301803">
        <w:rPr>
          <w:rFonts w:ascii="Arial" w:hAnsi="Arial" w:cs="Arial"/>
          <w:sz w:val="22"/>
          <w:szCs w:val="22"/>
        </w:rPr>
        <w:lastRenderedPageBreak/>
        <w:t>The Amendment ha</w:t>
      </w:r>
      <w:r>
        <w:rPr>
          <w:rFonts w:ascii="Arial" w:hAnsi="Arial" w:cs="Arial"/>
          <w:sz w:val="22"/>
          <w:szCs w:val="22"/>
        </w:rPr>
        <w:t>s</w:t>
      </w:r>
      <w:r w:rsidRPr="00301803">
        <w:rPr>
          <w:rFonts w:ascii="Arial" w:hAnsi="Arial" w:cs="Arial"/>
          <w:sz w:val="22"/>
          <w:szCs w:val="22"/>
        </w:rPr>
        <w:t xml:space="preserve"> been prepared in consultation with relevant agencies. </w:t>
      </w:r>
      <w:r>
        <w:rPr>
          <w:rFonts w:ascii="Arial" w:hAnsi="Arial" w:cs="Arial"/>
          <w:sz w:val="22"/>
          <w:szCs w:val="22"/>
        </w:rPr>
        <w:t xml:space="preserve">A draft of the Amendment </w:t>
      </w:r>
      <w:r w:rsidR="005734B9">
        <w:rPr>
          <w:rFonts w:ascii="Arial" w:hAnsi="Arial" w:cs="Arial"/>
          <w:sz w:val="22"/>
          <w:szCs w:val="22"/>
        </w:rPr>
        <w:t xml:space="preserve">and relevant documentation </w:t>
      </w:r>
      <w:r>
        <w:rPr>
          <w:rFonts w:ascii="Arial" w:hAnsi="Arial" w:cs="Arial"/>
          <w:sz w:val="22"/>
          <w:szCs w:val="22"/>
        </w:rPr>
        <w:t xml:space="preserve">was provided to relevant agencies and their comments incorporated into the updated Amendment as appropriate.  Key organisations and </w:t>
      </w:r>
      <w:r w:rsidRPr="00301803">
        <w:rPr>
          <w:rFonts w:ascii="Arial" w:hAnsi="Arial" w:cs="Arial"/>
          <w:sz w:val="22"/>
          <w:szCs w:val="22"/>
        </w:rPr>
        <w:t>agencies</w:t>
      </w:r>
      <w:r>
        <w:rPr>
          <w:rFonts w:ascii="Arial" w:hAnsi="Arial" w:cs="Arial"/>
          <w:sz w:val="22"/>
          <w:szCs w:val="22"/>
        </w:rPr>
        <w:t xml:space="preserve"> </w:t>
      </w:r>
      <w:r w:rsidR="008E0D07">
        <w:rPr>
          <w:rFonts w:ascii="Arial" w:hAnsi="Arial" w:cs="Arial"/>
          <w:sz w:val="22"/>
          <w:szCs w:val="22"/>
        </w:rPr>
        <w:t xml:space="preserve">to be </w:t>
      </w:r>
      <w:r>
        <w:rPr>
          <w:rFonts w:ascii="Arial" w:hAnsi="Arial" w:cs="Arial"/>
          <w:sz w:val="22"/>
          <w:szCs w:val="22"/>
        </w:rPr>
        <w:t xml:space="preserve">consulted </w:t>
      </w:r>
      <w:r w:rsidRPr="00301803">
        <w:rPr>
          <w:rFonts w:ascii="Arial" w:hAnsi="Arial" w:cs="Arial"/>
          <w:sz w:val="22"/>
          <w:szCs w:val="22"/>
        </w:rPr>
        <w:t>include</w:t>
      </w:r>
      <w:r>
        <w:rPr>
          <w:rFonts w:ascii="Arial" w:hAnsi="Arial" w:cs="Arial"/>
          <w:sz w:val="22"/>
          <w:szCs w:val="22"/>
        </w:rPr>
        <w:t xml:space="preserve"> (but not limited to):</w:t>
      </w:r>
    </w:p>
    <w:p w:rsidRPr="0096097B" w:rsidR="0011541D" w:rsidP="0011541D" w:rsidRDefault="0011541D" w14:paraId="03AC11CF" w14:textId="77777777">
      <w:pPr>
        <w:pStyle w:val="ListParagraph"/>
        <w:numPr>
          <w:ilvl w:val="0"/>
          <w:numId w:val="47"/>
        </w:numPr>
        <w:spacing w:before="120"/>
        <w:jc w:val="both"/>
        <w:rPr>
          <w:rFonts w:ascii="Arial" w:hAnsi="Arial" w:cs="Arial"/>
          <w:sz w:val="22"/>
          <w:szCs w:val="22"/>
        </w:rPr>
      </w:pPr>
      <w:r w:rsidRPr="0096097B">
        <w:rPr>
          <w:rFonts w:ascii="Arial" w:hAnsi="Arial" w:cs="Arial"/>
          <w:sz w:val="22"/>
          <w:szCs w:val="22"/>
        </w:rPr>
        <w:t xml:space="preserve">Melton City Council; </w:t>
      </w:r>
    </w:p>
    <w:p w:rsidRPr="0096097B" w:rsidR="0011541D" w:rsidP="0011541D" w:rsidRDefault="0011541D" w14:paraId="03AC11D0" w14:textId="77777777">
      <w:pPr>
        <w:pStyle w:val="ListParagraph"/>
        <w:numPr>
          <w:ilvl w:val="0"/>
          <w:numId w:val="47"/>
        </w:numPr>
        <w:spacing w:before="120"/>
        <w:jc w:val="both"/>
        <w:rPr>
          <w:rFonts w:ascii="Arial" w:hAnsi="Arial" w:cs="Arial"/>
          <w:sz w:val="22"/>
          <w:szCs w:val="22"/>
        </w:rPr>
      </w:pPr>
      <w:r w:rsidRPr="0096097B">
        <w:rPr>
          <w:rFonts w:ascii="Arial" w:hAnsi="Arial" w:cs="Arial"/>
          <w:sz w:val="22"/>
          <w:szCs w:val="22"/>
        </w:rPr>
        <w:t>Department of Environment, Land, Water, and Planning</w:t>
      </w:r>
      <w:r w:rsidRPr="0096097B" w:rsidR="0096097B">
        <w:rPr>
          <w:rFonts w:ascii="Arial" w:hAnsi="Arial" w:cs="Arial"/>
          <w:sz w:val="22"/>
          <w:szCs w:val="22"/>
        </w:rPr>
        <w:t xml:space="preserve"> (DELWP – Environment and Planning)</w:t>
      </w:r>
      <w:r w:rsidRPr="0096097B">
        <w:rPr>
          <w:rFonts w:ascii="Arial" w:hAnsi="Arial" w:cs="Arial"/>
          <w:sz w:val="22"/>
          <w:szCs w:val="22"/>
        </w:rPr>
        <w:t xml:space="preserve">; </w:t>
      </w:r>
    </w:p>
    <w:p w:rsidRPr="0096097B" w:rsidR="0096097B" w:rsidP="0096097B" w:rsidRDefault="0096097B" w14:paraId="03AC11D1" w14:textId="77777777">
      <w:pPr>
        <w:pStyle w:val="ListParagraph"/>
        <w:numPr>
          <w:ilvl w:val="0"/>
          <w:numId w:val="47"/>
        </w:numPr>
        <w:contextualSpacing w:val="0"/>
        <w:rPr>
          <w:rFonts w:ascii="Arial" w:hAnsi="Arial" w:cs="Arial"/>
          <w:sz w:val="22"/>
          <w:szCs w:val="22"/>
        </w:rPr>
      </w:pPr>
      <w:r w:rsidRPr="0096097B">
        <w:rPr>
          <w:rFonts w:ascii="Arial" w:hAnsi="Arial" w:cs="Arial"/>
          <w:sz w:val="22"/>
          <w:szCs w:val="22"/>
        </w:rPr>
        <w:t>Melbourne Water;</w:t>
      </w:r>
    </w:p>
    <w:p w:rsidRPr="0096097B" w:rsidR="0096097B" w:rsidP="0096097B" w:rsidRDefault="0096097B" w14:paraId="03AC11D2" w14:textId="77777777">
      <w:pPr>
        <w:pStyle w:val="ListParagraph"/>
        <w:numPr>
          <w:ilvl w:val="0"/>
          <w:numId w:val="47"/>
        </w:numPr>
        <w:contextualSpacing w:val="0"/>
        <w:rPr>
          <w:rFonts w:ascii="Arial" w:hAnsi="Arial" w:cs="Arial"/>
          <w:sz w:val="22"/>
          <w:szCs w:val="22"/>
        </w:rPr>
      </w:pPr>
      <w:r w:rsidRPr="0096097B">
        <w:rPr>
          <w:rFonts w:ascii="Arial" w:hAnsi="Arial" w:cs="Arial"/>
          <w:sz w:val="22"/>
          <w:szCs w:val="22"/>
        </w:rPr>
        <w:t xml:space="preserve">Sports and Recreation Victoria; and, </w:t>
      </w:r>
    </w:p>
    <w:p w:rsidRPr="0096097B" w:rsidR="0096097B" w:rsidP="0096097B" w:rsidRDefault="0096097B" w14:paraId="03AC11D3" w14:textId="77777777">
      <w:pPr>
        <w:pStyle w:val="ListParagraph"/>
        <w:numPr>
          <w:ilvl w:val="0"/>
          <w:numId w:val="47"/>
        </w:numPr>
        <w:contextualSpacing w:val="0"/>
        <w:rPr>
          <w:rFonts w:ascii="Arial" w:hAnsi="Arial" w:cs="Arial"/>
          <w:sz w:val="22"/>
          <w:szCs w:val="22"/>
        </w:rPr>
      </w:pPr>
      <w:r w:rsidRPr="0096097B">
        <w:rPr>
          <w:rFonts w:ascii="Arial" w:hAnsi="Arial" w:cs="Arial"/>
          <w:sz w:val="22"/>
          <w:szCs w:val="22"/>
        </w:rPr>
        <w:t>VicRoads</w:t>
      </w:r>
      <w:r>
        <w:rPr>
          <w:rFonts w:ascii="Arial" w:hAnsi="Arial" w:cs="Arial"/>
          <w:sz w:val="22"/>
          <w:szCs w:val="22"/>
        </w:rPr>
        <w:t>.</w:t>
      </w:r>
    </w:p>
    <w:p w:rsidRPr="00C07B78" w:rsidR="00602FE2" w:rsidP="00E91562" w:rsidRDefault="00996BA6" w14:paraId="03AC11D4" w14:textId="77777777">
      <w:pPr>
        <w:pStyle w:val="BodyText1"/>
        <w:tabs>
          <w:tab w:val="left" w:pos="2835"/>
        </w:tabs>
        <w:spacing w:before="240" w:after="0"/>
        <w:ind w:left="0"/>
        <w:rPr>
          <w:rFonts w:ascii="Arial" w:hAnsi="Arial" w:cs="Arial"/>
          <w:b/>
          <w:sz w:val="24"/>
          <w:szCs w:val="24"/>
        </w:rPr>
      </w:pPr>
      <w:r>
        <w:rPr>
          <w:rFonts w:ascii="Arial" w:hAnsi="Arial" w:cs="Arial"/>
          <w:b/>
          <w:sz w:val="24"/>
          <w:szCs w:val="24"/>
        </w:rPr>
        <w:t>Does the amendment address relevant requirements of the Transport Integration Act 2010?</w:t>
      </w:r>
    </w:p>
    <w:p w:rsidRPr="004A5F7D" w:rsidR="00602FE2" w:rsidP="00E91562" w:rsidRDefault="00961D4D" w14:paraId="03AC11D5" w14:textId="77777777">
      <w:p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 xml:space="preserve">The </w:t>
      </w:r>
      <w:r w:rsidR="0011541D">
        <w:rPr>
          <w:rFonts w:ascii="Arial" w:hAnsi="Arial" w:cs="Arial"/>
          <w:color w:val="000000"/>
          <w:sz w:val="22"/>
          <w:szCs w:val="22"/>
        </w:rPr>
        <w:t>A</w:t>
      </w:r>
      <w:r>
        <w:rPr>
          <w:rFonts w:ascii="Arial" w:hAnsi="Arial" w:cs="Arial"/>
          <w:color w:val="000000"/>
          <w:sz w:val="22"/>
          <w:szCs w:val="22"/>
        </w:rPr>
        <w:t xml:space="preserve">mendment </w:t>
      </w:r>
      <w:r w:rsidR="00354519">
        <w:rPr>
          <w:rFonts w:ascii="Arial" w:hAnsi="Arial" w:cs="Arial"/>
          <w:color w:val="000000"/>
          <w:sz w:val="22"/>
          <w:szCs w:val="22"/>
        </w:rPr>
        <w:t>implements a mechanism to collect financial developer levies to fund essential transport infrastructure that is identified in both the Plumpton and Kororoit precincts</w:t>
      </w:r>
      <w:r>
        <w:rPr>
          <w:rFonts w:ascii="Arial" w:hAnsi="Arial" w:cs="Arial"/>
          <w:color w:val="000000"/>
          <w:sz w:val="22"/>
          <w:szCs w:val="22"/>
        </w:rPr>
        <w:t>.</w:t>
      </w:r>
    </w:p>
    <w:p w:rsidRPr="00C07B78" w:rsidR="00B93A77" w:rsidP="00E91562" w:rsidRDefault="00E470EE" w14:paraId="03AC11D6" w14:textId="77777777">
      <w:pPr>
        <w:pStyle w:val="Heading2"/>
        <w:jc w:val="both"/>
        <w:rPr>
          <w:rFonts w:ascii="Arial" w:hAnsi="Arial" w:cs="Arial"/>
        </w:rPr>
      </w:pPr>
      <w:r w:rsidRPr="00E470EE">
        <w:rPr>
          <w:rFonts w:ascii="Arial" w:hAnsi="Arial" w:cs="Arial"/>
        </w:rPr>
        <w:t>Resource and administrative costs</w:t>
      </w:r>
    </w:p>
    <w:p w:rsidRPr="00C07B78" w:rsidR="00B93A77" w:rsidP="00E91562" w:rsidRDefault="00E470EE" w14:paraId="03AC11D7" w14:textId="77777777">
      <w:pPr>
        <w:pStyle w:val="BodyText1"/>
        <w:numPr>
          <w:ilvl w:val="0"/>
          <w:numId w:val="3"/>
        </w:numPr>
        <w:tabs>
          <w:tab w:val="left" w:pos="2835"/>
        </w:tabs>
        <w:spacing w:before="240" w:after="0"/>
        <w:ind w:left="357" w:hanging="357"/>
        <w:rPr>
          <w:rFonts w:ascii="Arial" w:hAnsi="Arial" w:cs="Arial"/>
          <w:b/>
          <w:sz w:val="24"/>
          <w:szCs w:val="24"/>
        </w:rPr>
      </w:pPr>
      <w:r w:rsidRPr="00E470EE">
        <w:rPr>
          <w:rFonts w:ascii="Arial" w:hAnsi="Arial" w:cs="Arial"/>
          <w:b/>
          <w:sz w:val="24"/>
          <w:szCs w:val="24"/>
        </w:rPr>
        <w:t>What impact will the new planning provisions have on the resource and administrative costs of the responsible authority?</w:t>
      </w:r>
    </w:p>
    <w:p w:rsidRPr="0011541D" w:rsidR="0011541D" w:rsidP="0011541D" w:rsidRDefault="0011541D" w14:paraId="03AC11D8" w14:textId="77777777">
      <w:pPr>
        <w:spacing w:before="120"/>
        <w:ind w:left="284"/>
        <w:jc w:val="both"/>
        <w:rPr>
          <w:rFonts w:ascii="Arial" w:hAnsi="Arial" w:cs="Arial"/>
          <w:sz w:val="22"/>
          <w:szCs w:val="22"/>
        </w:rPr>
      </w:pPr>
      <w:r w:rsidRPr="0011541D">
        <w:rPr>
          <w:rFonts w:ascii="Arial" w:hAnsi="Arial" w:cs="Arial"/>
          <w:sz w:val="22"/>
          <w:szCs w:val="22"/>
        </w:rPr>
        <w:t xml:space="preserve">The Amendment will </w:t>
      </w:r>
      <w:r w:rsidR="00354519">
        <w:rPr>
          <w:rFonts w:ascii="Arial" w:hAnsi="Arial" w:cs="Arial"/>
          <w:sz w:val="22"/>
          <w:szCs w:val="22"/>
        </w:rPr>
        <w:t>assist the responsible authority as it ensures the collection of infrastructure contributions by developers to fund necessary infrastructure to be delivered by the responsible authority.</w:t>
      </w:r>
    </w:p>
    <w:p w:rsidR="00C07B78" w:rsidP="00E91562" w:rsidRDefault="00C07B78" w14:paraId="03AC11D9" w14:textId="77777777">
      <w:pPr>
        <w:spacing w:before="240"/>
        <w:jc w:val="both"/>
        <w:rPr>
          <w:rFonts w:ascii="Arial" w:hAnsi="Arial"/>
          <w:b/>
          <w:sz w:val="24"/>
        </w:rPr>
      </w:pPr>
      <w:r>
        <w:rPr>
          <w:rFonts w:ascii="Arial" w:hAnsi="Arial"/>
          <w:b/>
          <w:sz w:val="24"/>
        </w:rPr>
        <w:t>Where you may inspect this Amendment.</w:t>
      </w:r>
    </w:p>
    <w:p w:rsidRPr="004A73B9" w:rsidR="00C07B78" w:rsidP="00E91562" w:rsidRDefault="00C07B78" w14:paraId="03AC11DA" w14:textId="77777777">
      <w:pPr>
        <w:pStyle w:val="ST"/>
        <w:spacing w:before="120" w:line="240" w:lineRule="auto"/>
        <w:jc w:val="both"/>
        <w:rPr>
          <w:rFonts w:ascii="Arial" w:hAnsi="Arial" w:cs="Arial"/>
          <w:sz w:val="22"/>
          <w:szCs w:val="22"/>
        </w:rPr>
      </w:pPr>
      <w:r w:rsidRPr="004A73B9">
        <w:rPr>
          <w:rFonts w:ascii="Arial" w:hAnsi="Arial" w:cs="Arial"/>
          <w:sz w:val="22"/>
          <w:szCs w:val="22"/>
        </w:rPr>
        <w:t xml:space="preserve">The </w:t>
      </w:r>
      <w:r w:rsidR="0011541D">
        <w:rPr>
          <w:rFonts w:ascii="Arial" w:hAnsi="Arial" w:cs="Arial"/>
          <w:sz w:val="22"/>
          <w:szCs w:val="22"/>
        </w:rPr>
        <w:t>A</w:t>
      </w:r>
      <w:r w:rsidRPr="004A73B9">
        <w:rPr>
          <w:rFonts w:ascii="Arial" w:hAnsi="Arial" w:cs="Arial"/>
          <w:sz w:val="22"/>
          <w:szCs w:val="22"/>
        </w:rPr>
        <w:t>mendment is available for public inspection, free of charge, during office hours at the following places:</w:t>
      </w:r>
    </w:p>
    <w:p w:rsidRPr="004A73B9" w:rsidR="00C07B78" w:rsidP="00E91562" w:rsidRDefault="00A90B78" w14:paraId="03AC11DB" w14:textId="77777777">
      <w:pPr>
        <w:spacing w:before="120"/>
        <w:jc w:val="both"/>
        <w:rPr>
          <w:rFonts w:ascii="Arial" w:hAnsi="Arial" w:cs="Arial"/>
          <w:b/>
          <w:sz w:val="22"/>
          <w:szCs w:val="22"/>
        </w:rPr>
      </w:pPr>
      <w:r>
        <w:rPr>
          <w:rFonts w:ascii="Arial" w:hAnsi="Arial" w:cs="Arial"/>
          <w:b/>
          <w:sz w:val="22"/>
          <w:szCs w:val="22"/>
        </w:rPr>
        <w:t>Melton</w:t>
      </w:r>
      <w:r w:rsidRPr="004A73B9" w:rsidR="00C07B78">
        <w:rPr>
          <w:rFonts w:ascii="Arial" w:hAnsi="Arial" w:cs="Arial"/>
          <w:b/>
          <w:sz w:val="22"/>
          <w:szCs w:val="22"/>
        </w:rPr>
        <w:t xml:space="preserve"> </w:t>
      </w:r>
      <w:r w:rsidR="00C07B78">
        <w:rPr>
          <w:rFonts w:ascii="Arial" w:hAnsi="Arial" w:cs="Arial"/>
          <w:b/>
          <w:sz w:val="22"/>
          <w:szCs w:val="22"/>
        </w:rPr>
        <w:t>City</w:t>
      </w:r>
      <w:r w:rsidR="004E21F6">
        <w:rPr>
          <w:rFonts w:ascii="Arial" w:hAnsi="Arial" w:cs="Arial"/>
          <w:b/>
          <w:sz w:val="22"/>
          <w:szCs w:val="22"/>
        </w:rPr>
        <w:t xml:space="preserve"> Council</w:t>
      </w:r>
      <w:r w:rsidR="00B26002">
        <w:rPr>
          <w:rFonts w:ascii="Arial" w:hAnsi="Arial" w:cs="Arial"/>
          <w:b/>
          <w:sz w:val="22"/>
          <w:szCs w:val="22"/>
        </w:rPr>
        <w:tab/>
      </w:r>
      <w:r w:rsidR="00B26002">
        <w:rPr>
          <w:rFonts w:ascii="Arial" w:hAnsi="Arial" w:cs="Arial"/>
          <w:b/>
          <w:sz w:val="22"/>
          <w:szCs w:val="22"/>
        </w:rPr>
        <w:tab/>
      </w:r>
      <w:r w:rsidR="00B26002">
        <w:rPr>
          <w:rFonts w:ascii="Arial" w:hAnsi="Arial" w:cs="Arial"/>
          <w:b/>
          <w:sz w:val="22"/>
          <w:szCs w:val="22"/>
        </w:rPr>
        <w:tab/>
      </w:r>
      <w:r w:rsidR="00B26002">
        <w:rPr>
          <w:rFonts w:ascii="Arial" w:hAnsi="Arial" w:cs="Arial"/>
          <w:b/>
          <w:sz w:val="22"/>
          <w:szCs w:val="22"/>
        </w:rPr>
        <w:tab/>
      </w:r>
      <w:r w:rsidR="00B26002">
        <w:rPr>
          <w:rFonts w:ascii="Arial" w:hAnsi="Arial" w:cs="Arial"/>
          <w:b/>
          <w:sz w:val="22"/>
          <w:szCs w:val="22"/>
        </w:rPr>
        <w:tab/>
      </w:r>
      <w:r w:rsidR="00B26002">
        <w:rPr>
          <w:rFonts w:ascii="Arial" w:hAnsi="Arial" w:cs="Arial"/>
          <w:b/>
          <w:sz w:val="22"/>
          <w:szCs w:val="22"/>
        </w:rPr>
        <w:tab/>
      </w:r>
      <w:r>
        <w:rPr>
          <w:rFonts w:ascii="Arial" w:hAnsi="Arial" w:cs="Arial"/>
          <w:b/>
          <w:sz w:val="22"/>
          <w:szCs w:val="22"/>
        </w:rPr>
        <w:tab/>
      </w:r>
      <w:r w:rsidR="00B26002">
        <w:rPr>
          <w:rFonts w:ascii="Arial" w:hAnsi="Arial" w:cs="Arial"/>
          <w:b/>
          <w:sz w:val="22"/>
          <w:szCs w:val="22"/>
        </w:rPr>
        <w:tab/>
      </w:r>
      <w:r w:rsidR="00D36376">
        <w:rPr>
          <w:rFonts w:ascii="Arial" w:hAnsi="Arial" w:cs="Arial"/>
          <w:b/>
          <w:sz w:val="22"/>
          <w:szCs w:val="22"/>
        </w:rPr>
        <w:t xml:space="preserve">Victorian </w:t>
      </w:r>
      <w:r>
        <w:rPr>
          <w:rFonts w:ascii="Arial" w:hAnsi="Arial" w:cs="Arial"/>
          <w:b/>
          <w:sz w:val="22"/>
          <w:szCs w:val="22"/>
        </w:rPr>
        <w:t>Planning</w:t>
      </w:r>
      <w:r w:rsidR="00B26002">
        <w:rPr>
          <w:rFonts w:ascii="Arial" w:hAnsi="Arial" w:cs="Arial"/>
          <w:b/>
          <w:sz w:val="22"/>
          <w:szCs w:val="22"/>
        </w:rPr>
        <w:t xml:space="preserve"> Authority</w:t>
      </w:r>
    </w:p>
    <w:p w:rsidRPr="004A73B9" w:rsidR="00C07B78" w:rsidP="00E91562" w:rsidRDefault="00A90B78" w14:paraId="03AC11DC" w14:textId="77777777">
      <w:pPr>
        <w:jc w:val="both"/>
        <w:rPr>
          <w:rFonts w:ascii="Arial" w:hAnsi="Arial" w:cs="Arial"/>
          <w:sz w:val="22"/>
          <w:szCs w:val="22"/>
        </w:rPr>
      </w:pPr>
      <w:r>
        <w:rPr>
          <w:rFonts w:ascii="Arial" w:hAnsi="Arial" w:cs="Arial"/>
          <w:sz w:val="22"/>
          <w:szCs w:val="22"/>
        </w:rPr>
        <w:t>Melton Civic Centre</w:t>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Level 2</w:t>
      </w:r>
      <w:r>
        <w:rPr>
          <w:rFonts w:ascii="Arial" w:hAnsi="Arial" w:cs="Arial"/>
          <w:sz w:val="22"/>
          <w:szCs w:val="22"/>
        </w:rPr>
        <w:t>5</w:t>
      </w:r>
      <w:r w:rsidR="00B26002">
        <w:rPr>
          <w:rFonts w:ascii="Arial" w:hAnsi="Arial" w:cs="Arial"/>
          <w:sz w:val="22"/>
          <w:szCs w:val="22"/>
        </w:rPr>
        <w:t xml:space="preserve"> </w:t>
      </w:r>
    </w:p>
    <w:p w:rsidRPr="004A73B9" w:rsidR="00C07B78" w:rsidP="00E91562" w:rsidRDefault="00A90B78" w14:paraId="03AC11DD" w14:textId="77777777">
      <w:pPr>
        <w:jc w:val="both"/>
        <w:rPr>
          <w:rFonts w:ascii="Arial" w:hAnsi="Arial" w:cs="Arial"/>
          <w:sz w:val="22"/>
          <w:szCs w:val="22"/>
        </w:rPr>
      </w:pPr>
      <w:r>
        <w:rPr>
          <w:rFonts w:ascii="Arial" w:hAnsi="Arial" w:cs="Arial"/>
          <w:sz w:val="22"/>
          <w:szCs w:val="22"/>
        </w:rPr>
        <w:t>232 High Street</w:t>
      </w:r>
      <w:r>
        <w:rPr>
          <w:rFonts w:ascii="Arial" w:hAnsi="Arial" w:cs="Arial"/>
          <w:sz w:val="22"/>
          <w:szCs w:val="22"/>
        </w:rPr>
        <w:tab/>
      </w:r>
      <w:r>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 xml:space="preserve">35 Collins Street </w:t>
      </w:r>
    </w:p>
    <w:p w:rsidRPr="004A73B9" w:rsidR="00C07B78" w:rsidP="00E91562" w:rsidRDefault="00A90B78" w14:paraId="03AC11DE" w14:textId="77777777">
      <w:pPr>
        <w:jc w:val="both"/>
        <w:rPr>
          <w:rFonts w:ascii="Arial" w:hAnsi="Arial" w:cs="Arial"/>
          <w:sz w:val="22"/>
          <w:szCs w:val="22"/>
        </w:rPr>
      </w:pPr>
      <w:r>
        <w:rPr>
          <w:rFonts w:ascii="Arial" w:hAnsi="Arial" w:cs="Arial"/>
          <w:sz w:val="22"/>
          <w:szCs w:val="22"/>
        </w:rPr>
        <w:t>Melton</w:t>
      </w:r>
      <w:r w:rsidRPr="004A73B9" w:rsidR="00C07B78">
        <w:rPr>
          <w:rFonts w:ascii="Arial" w:hAnsi="Arial" w:cs="Arial"/>
          <w:sz w:val="22"/>
          <w:szCs w:val="22"/>
        </w:rPr>
        <w:t xml:space="preserve"> 3</w:t>
      </w:r>
      <w:r>
        <w:rPr>
          <w:rFonts w:ascii="Arial" w:hAnsi="Arial" w:cs="Arial"/>
          <w:sz w:val="22"/>
          <w:szCs w:val="22"/>
        </w:rPr>
        <w:t>337</w:t>
      </w:r>
      <w:r w:rsidR="00B26002">
        <w:rPr>
          <w:rFonts w:ascii="Arial" w:hAnsi="Arial" w:cs="Arial"/>
          <w:sz w:val="22"/>
          <w:szCs w:val="22"/>
        </w:rPr>
        <w:tab/>
      </w:r>
      <w:r>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ab/>
      </w:r>
      <w:r w:rsidR="00B26002">
        <w:rPr>
          <w:rFonts w:ascii="Arial" w:hAnsi="Arial" w:cs="Arial"/>
          <w:sz w:val="22"/>
          <w:szCs w:val="22"/>
        </w:rPr>
        <w:t>Melbourne 3000</w:t>
      </w:r>
    </w:p>
    <w:p w:rsidRPr="004A73B9" w:rsidR="00C07B78" w:rsidP="00E91562" w:rsidRDefault="00A37738" w14:paraId="03AC11DF" w14:textId="77777777">
      <w:pPr>
        <w:jc w:val="both"/>
        <w:rPr>
          <w:rFonts w:ascii="Arial" w:hAnsi="Arial" w:cs="Arial"/>
          <w:sz w:val="22"/>
          <w:szCs w:val="22"/>
        </w:rPr>
      </w:pPr>
      <w:hyperlink w:history="1" r:id="rId15">
        <w:r w:rsidRPr="00E06848" w:rsidR="00A90B78">
          <w:rPr>
            <w:rStyle w:val="Hyperlink"/>
            <w:rFonts w:ascii="Arial" w:hAnsi="Arial" w:cs="Arial"/>
            <w:sz w:val="22"/>
            <w:szCs w:val="22"/>
          </w:rPr>
          <w:t>www.melton.vic.gov.au</w:t>
        </w:r>
      </w:hyperlink>
      <w:r w:rsidR="00B26002">
        <w:tab/>
      </w:r>
      <w:r w:rsidR="00B26002">
        <w:tab/>
      </w:r>
      <w:r w:rsidR="00B26002">
        <w:tab/>
      </w:r>
      <w:r w:rsidR="00B26002">
        <w:tab/>
      </w:r>
      <w:r w:rsidR="00B26002">
        <w:tab/>
      </w:r>
      <w:r w:rsidR="00A90B78">
        <w:tab/>
      </w:r>
      <w:r w:rsidR="00B26002">
        <w:tab/>
      </w:r>
      <w:r w:rsidR="00B26002">
        <w:tab/>
      </w:r>
      <w:hyperlink w:history="1" r:id="rId16">
        <w:r w:rsidRPr="006A4AD6" w:rsidR="00CB36A8">
          <w:rPr>
            <w:rStyle w:val="Hyperlink"/>
            <w:rFonts w:ascii="Arial" w:hAnsi="Arial" w:cs="Arial"/>
            <w:sz w:val="22"/>
            <w:szCs w:val="22"/>
          </w:rPr>
          <w:t>www.vpa.vic.gov.au</w:t>
        </w:r>
      </w:hyperlink>
    </w:p>
    <w:p w:rsidRPr="004A5F7D" w:rsidR="00602FE2" w:rsidP="00E91562" w:rsidRDefault="00602FE2" w14:paraId="03AC11E0" w14:textId="77777777">
      <w:pPr>
        <w:jc w:val="both"/>
        <w:rPr>
          <w:rFonts w:ascii="Arial" w:hAnsi="Arial" w:cs="Arial"/>
          <w:sz w:val="22"/>
          <w:szCs w:val="22"/>
        </w:rPr>
      </w:pPr>
    </w:p>
    <w:p w:rsidRPr="00A37738" w:rsidR="00502325" w:rsidP="00A37738" w:rsidRDefault="00502325" w14:paraId="73479DCE" w14:textId="77777777">
      <w:pPr>
        <w:pStyle w:val="ST"/>
        <w:spacing w:before="120" w:line="240" w:lineRule="auto"/>
        <w:jc w:val="both"/>
        <w:rPr>
          <w:rFonts w:ascii="Arial" w:hAnsi="Arial" w:cs="Arial"/>
          <w:sz w:val="22"/>
          <w:szCs w:val="22"/>
        </w:rPr>
      </w:pPr>
      <w:r w:rsidRPr="00A37738">
        <w:rPr>
          <w:rFonts w:ascii="Arial" w:hAnsi="Arial" w:cs="Arial"/>
          <w:sz w:val="22"/>
          <w:szCs w:val="22"/>
        </w:rPr>
        <w:t xml:space="preserve">The Amendment can also be inspected free of charge at the Department of Environment, Land, Water and Planning website at  </w:t>
      </w:r>
      <w:hyperlink w:history="1" r:id="rId17">
        <w:r w:rsidRPr="00A37738">
          <w:rPr>
            <w:rStyle w:val="Hyperlink"/>
            <w:rFonts w:ascii="Arial" w:hAnsi="Arial" w:cs="Arial"/>
          </w:rPr>
          <w:t>www.delwp.vic.gov.au/public-inspection.</w:t>
        </w:r>
      </w:hyperlink>
    </w:p>
    <w:p w:rsidRPr="00F27102" w:rsidR="00D16EBE" w:rsidP="00E91562" w:rsidRDefault="00D16EBE" w14:paraId="03AC11E1" w14:textId="1F9C79A0">
      <w:pPr>
        <w:jc w:val="both"/>
        <w:rPr>
          <w:rFonts w:ascii="Arial" w:hAnsi="Arial" w:cs="Arial"/>
          <w:sz w:val="22"/>
          <w:szCs w:val="22"/>
        </w:rPr>
      </w:pPr>
    </w:p>
    <w:p w:rsidRPr="00E928CD" w:rsidR="00E928CD" w:rsidP="00E928CD" w:rsidRDefault="00E928CD" w14:paraId="03AC11E2" w14:textId="77777777">
      <w:pPr>
        <w:pStyle w:val="Heading2"/>
        <w:spacing w:after="240"/>
        <w:jc w:val="both"/>
        <w:rPr>
          <w:rFonts w:ascii="Arial" w:hAnsi="Arial" w:cs="Arial"/>
          <w:sz w:val="22"/>
          <w:szCs w:val="22"/>
        </w:rPr>
      </w:pPr>
      <w:r w:rsidRPr="00E928CD">
        <w:rPr>
          <w:rFonts w:ascii="Arial" w:hAnsi="Arial" w:cs="Arial"/>
          <w:sz w:val="22"/>
          <w:szCs w:val="22"/>
        </w:rPr>
        <w:t xml:space="preserve">Submissions </w:t>
      </w:r>
    </w:p>
    <w:p w:rsidRPr="00E928CD" w:rsidR="00E928CD" w:rsidP="290CBF66" w:rsidRDefault="00E928CD" w14:paraId="03AC11E3" w14:noSpellErr="1" w14:textId="5543D902">
      <w:pPr>
        <w:jc w:val="both"/>
        <w:rPr>
          <w:rFonts w:ascii="Arial" w:hAnsi="Arial" w:cs="Arial"/>
          <w:sz w:val="22"/>
          <w:szCs w:val="22"/>
        </w:rPr>
      </w:pPr>
      <w:r w:rsidRPr="290CBF66" w:rsidR="290CBF66">
        <w:rPr>
          <w:rFonts w:ascii="Arial" w:hAnsi="Arial" w:cs="Arial"/>
          <w:sz w:val="22"/>
          <w:szCs w:val="22"/>
        </w:rPr>
        <w:t xml:space="preserve">Any person who may be affected by the amendment may make a submission to the planning authority. Submissions about the amendment must be received by </w:t>
      </w:r>
      <w:r w:rsidRPr="290CBF66" w:rsidR="290CBF66">
        <w:rPr>
          <w:rFonts w:ascii="Arial" w:hAnsi="Arial" w:cs="Arial"/>
          <w:b w:val="1"/>
          <w:bCs w:val="1"/>
          <w:sz w:val="22"/>
          <w:szCs w:val="22"/>
        </w:rPr>
        <w:t xml:space="preserve">Friday </w:t>
      </w:r>
      <w:r w:rsidRPr="290CBF66" w:rsidR="290CBF66">
        <w:rPr>
          <w:rFonts w:ascii="Arial" w:hAnsi="Arial" w:cs="Arial"/>
          <w:b w:val="1"/>
          <w:bCs w:val="1"/>
          <w:sz w:val="22"/>
          <w:szCs w:val="22"/>
        </w:rPr>
        <w:t>15</w:t>
      </w:r>
      <w:r w:rsidRPr="290CBF66" w:rsidR="290CBF66">
        <w:rPr>
          <w:rFonts w:ascii="Arial" w:hAnsi="Arial" w:cs="Arial"/>
          <w:b w:val="1"/>
          <w:bCs w:val="1"/>
          <w:sz w:val="22"/>
          <w:szCs w:val="22"/>
        </w:rPr>
        <w:t xml:space="preserve"> </w:t>
      </w:r>
      <w:r w:rsidRPr="290CBF66" w:rsidR="290CBF66">
        <w:rPr>
          <w:rFonts w:ascii="Arial" w:hAnsi="Arial" w:cs="Arial"/>
          <w:b w:val="1"/>
          <w:bCs w:val="1"/>
          <w:sz w:val="22"/>
          <w:szCs w:val="22"/>
        </w:rPr>
        <w:t>June</w:t>
      </w:r>
      <w:r w:rsidRPr="290CBF66" w:rsidR="290CBF66">
        <w:rPr>
          <w:rFonts w:ascii="Arial" w:hAnsi="Arial" w:cs="Arial"/>
          <w:b w:val="1"/>
          <w:bCs w:val="1"/>
          <w:sz w:val="22"/>
          <w:szCs w:val="22"/>
        </w:rPr>
        <w:t xml:space="preserve"> 2018</w:t>
      </w:r>
      <w:r w:rsidRPr="290CBF66" w:rsidR="290CBF66">
        <w:rPr>
          <w:rFonts w:ascii="Arial" w:hAnsi="Arial" w:cs="Arial"/>
          <w:sz w:val="22"/>
          <w:szCs w:val="22"/>
        </w:rPr>
        <w:t xml:space="preserve">. A submission referencing </w:t>
      </w:r>
      <w:r w:rsidRPr="290CBF66" w:rsidR="290CBF66">
        <w:rPr>
          <w:rFonts w:ascii="Arial" w:hAnsi="Arial" w:cs="Arial"/>
          <w:sz w:val="22"/>
          <w:szCs w:val="22"/>
        </w:rPr>
        <w:t>Melton</w:t>
      </w:r>
      <w:r w:rsidRPr="290CBF66" w:rsidR="290CBF66">
        <w:rPr>
          <w:rFonts w:ascii="Arial" w:hAnsi="Arial" w:cs="Arial"/>
          <w:sz w:val="22"/>
          <w:szCs w:val="22"/>
        </w:rPr>
        <w:t xml:space="preserve"> Amendment C</w:t>
      </w:r>
      <w:r w:rsidRPr="290CBF66" w:rsidR="290CBF66">
        <w:rPr>
          <w:rFonts w:ascii="Arial" w:hAnsi="Arial" w:cs="Arial"/>
          <w:sz w:val="22"/>
          <w:szCs w:val="22"/>
        </w:rPr>
        <w:t>195</w:t>
      </w:r>
      <w:r w:rsidRPr="290CBF66" w:rsidR="290CBF66">
        <w:rPr>
          <w:rFonts w:ascii="Arial" w:hAnsi="Arial" w:cs="Arial"/>
          <w:sz w:val="22"/>
          <w:szCs w:val="22"/>
        </w:rPr>
        <w:t xml:space="preserve"> must be sent to: </w:t>
      </w:r>
    </w:p>
    <w:p w:rsidRPr="00E928CD" w:rsidR="00E928CD" w:rsidP="00E928CD" w:rsidRDefault="00E928CD" w14:paraId="03AC11E4" w14:textId="77777777">
      <w:pPr>
        <w:spacing w:before="120"/>
        <w:jc w:val="both"/>
        <w:rPr>
          <w:rFonts w:ascii="Arial" w:hAnsi="Arial" w:cs="Arial"/>
          <w:b/>
          <w:sz w:val="22"/>
          <w:szCs w:val="22"/>
        </w:rPr>
      </w:pPr>
      <w:r w:rsidRPr="00E928CD">
        <w:rPr>
          <w:rFonts w:ascii="Arial" w:hAnsi="Arial" w:cs="Arial"/>
          <w:b/>
          <w:sz w:val="22"/>
          <w:szCs w:val="22"/>
        </w:rPr>
        <w:t>Victorian Planning Authority</w:t>
      </w:r>
    </w:p>
    <w:p w:rsidRPr="00E928CD" w:rsidR="00E928CD" w:rsidP="00E928CD" w:rsidRDefault="00E928CD" w14:paraId="03AC11E5" w14:textId="77777777">
      <w:pPr>
        <w:jc w:val="both"/>
        <w:rPr>
          <w:rFonts w:ascii="Arial" w:hAnsi="Arial" w:cs="Arial"/>
          <w:sz w:val="22"/>
          <w:szCs w:val="22"/>
        </w:rPr>
      </w:pPr>
      <w:r w:rsidRPr="00E928CD">
        <w:rPr>
          <w:rFonts w:ascii="Arial" w:hAnsi="Arial" w:cs="Arial"/>
          <w:sz w:val="22"/>
          <w:szCs w:val="22"/>
        </w:rPr>
        <w:t>Level 25,</w:t>
      </w:r>
    </w:p>
    <w:p w:rsidRPr="00E928CD" w:rsidR="00E928CD" w:rsidP="00E928CD" w:rsidRDefault="00E928CD" w14:paraId="03AC11E6" w14:textId="77777777">
      <w:pPr>
        <w:jc w:val="both"/>
        <w:rPr>
          <w:rFonts w:ascii="Arial" w:hAnsi="Arial" w:cs="Arial"/>
          <w:sz w:val="22"/>
          <w:szCs w:val="22"/>
        </w:rPr>
      </w:pPr>
      <w:r w:rsidRPr="00E928CD">
        <w:rPr>
          <w:rFonts w:ascii="Arial" w:hAnsi="Arial" w:cs="Arial"/>
          <w:sz w:val="22"/>
          <w:szCs w:val="22"/>
        </w:rPr>
        <w:t>35 Collins Street</w:t>
      </w:r>
    </w:p>
    <w:p w:rsidRPr="00E928CD" w:rsidR="00E928CD" w:rsidP="00E928CD" w:rsidRDefault="00E928CD" w14:paraId="03AC11E7" w14:textId="77777777">
      <w:pPr>
        <w:jc w:val="both"/>
        <w:rPr>
          <w:rFonts w:ascii="Arial" w:hAnsi="Arial" w:cs="Arial"/>
          <w:sz w:val="22"/>
          <w:szCs w:val="22"/>
        </w:rPr>
      </w:pPr>
      <w:proofErr w:type="gramStart"/>
      <w:r w:rsidRPr="00E928CD">
        <w:rPr>
          <w:rFonts w:ascii="Arial" w:hAnsi="Arial" w:cs="Arial"/>
          <w:sz w:val="22"/>
          <w:szCs w:val="22"/>
        </w:rPr>
        <w:t>Melbourne  VIC</w:t>
      </w:r>
      <w:proofErr w:type="gramEnd"/>
      <w:r w:rsidRPr="00E928CD">
        <w:rPr>
          <w:rFonts w:ascii="Arial" w:hAnsi="Arial" w:cs="Arial"/>
          <w:sz w:val="22"/>
          <w:szCs w:val="22"/>
        </w:rPr>
        <w:t xml:space="preserve">  3000</w:t>
      </w:r>
    </w:p>
    <w:p w:rsidRPr="00E928CD" w:rsidR="00E928CD" w:rsidP="00E928CD" w:rsidRDefault="00E928CD" w14:paraId="03AC11E8" w14:textId="77777777">
      <w:pPr>
        <w:jc w:val="both"/>
        <w:rPr>
          <w:rFonts w:ascii="Arial" w:hAnsi="Arial" w:cs="Arial"/>
          <w:sz w:val="22"/>
          <w:szCs w:val="22"/>
        </w:rPr>
      </w:pPr>
    </w:p>
    <w:p w:rsidRPr="00E928CD" w:rsidR="00E928CD" w:rsidP="00E928CD" w:rsidRDefault="00E928CD" w14:paraId="03AC11E9" w14:textId="77777777">
      <w:pPr>
        <w:jc w:val="both"/>
        <w:rPr>
          <w:rFonts w:ascii="Arial" w:hAnsi="Arial" w:cs="Arial"/>
          <w:sz w:val="22"/>
          <w:szCs w:val="22"/>
        </w:rPr>
      </w:pPr>
      <w:r w:rsidRPr="00E928CD">
        <w:rPr>
          <w:rFonts w:ascii="Arial" w:hAnsi="Arial" w:cs="Arial"/>
          <w:sz w:val="22"/>
          <w:szCs w:val="22"/>
        </w:rPr>
        <w:t xml:space="preserve">Or via email: </w:t>
      </w:r>
      <w:hyperlink w:history="1" r:id="rId18">
        <w:r w:rsidRPr="00E928CD">
          <w:rPr>
            <w:rStyle w:val="Hyperlink"/>
            <w:rFonts w:ascii="Arial" w:hAnsi="Arial" w:cs="Arial"/>
            <w:sz w:val="22"/>
            <w:szCs w:val="22"/>
          </w:rPr>
          <w:t>amendments@vpa.vic.gov.au</w:t>
        </w:r>
      </w:hyperlink>
    </w:p>
    <w:p w:rsidRPr="00E928CD" w:rsidR="00E928CD" w:rsidP="00E928CD" w:rsidRDefault="00E928CD" w14:paraId="03AC11EA" w14:textId="77777777">
      <w:pPr>
        <w:pStyle w:val="Heading2"/>
        <w:spacing w:after="240"/>
        <w:jc w:val="both"/>
        <w:rPr>
          <w:rFonts w:ascii="Arial" w:hAnsi="Arial" w:cs="Arial"/>
          <w:sz w:val="22"/>
          <w:szCs w:val="22"/>
        </w:rPr>
      </w:pPr>
      <w:r w:rsidRPr="00E928CD">
        <w:rPr>
          <w:rFonts w:ascii="Arial" w:hAnsi="Arial" w:cs="Arial"/>
          <w:sz w:val="22"/>
          <w:szCs w:val="22"/>
        </w:rPr>
        <w:lastRenderedPageBreak/>
        <w:t xml:space="preserve">Panel hearing dates </w:t>
      </w:r>
    </w:p>
    <w:p w:rsidRPr="00E928CD" w:rsidR="00E928CD" w:rsidP="00E928CD" w:rsidRDefault="00E928CD" w14:paraId="03AC11EB" w14:textId="77777777">
      <w:pPr>
        <w:spacing w:before="120"/>
        <w:jc w:val="both"/>
        <w:rPr>
          <w:rFonts w:ascii="Arial" w:hAnsi="Arial" w:cs="Arial"/>
          <w:sz w:val="22"/>
          <w:szCs w:val="22"/>
        </w:rPr>
      </w:pPr>
      <w:r w:rsidRPr="00E928CD">
        <w:rPr>
          <w:rFonts w:ascii="Arial" w:hAnsi="Arial" w:cs="Arial"/>
          <w:sz w:val="22"/>
          <w:szCs w:val="22"/>
        </w:rPr>
        <w:t>In accordance with clause 4(2) of Ministerial Direction No.15 the following panel hearing dates have been set for this amendment:</w:t>
      </w:r>
    </w:p>
    <w:p w:rsidRPr="00E928CD" w:rsidR="00E928CD" w:rsidP="00E928CD" w:rsidRDefault="00E928CD" w14:paraId="03AC11EC" w14:textId="77777777">
      <w:pPr>
        <w:numPr>
          <w:ilvl w:val="0"/>
          <w:numId w:val="46"/>
        </w:numPr>
        <w:spacing w:before="120" w:after="120"/>
        <w:ind w:left="357" w:hanging="357"/>
        <w:jc w:val="both"/>
        <w:rPr>
          <w:rFonts w:ascii="Arial" w:hAnsi="Arial" w:cs="Arial"/>
          <w:b/>
          <w:sz w:val="22"/>
          <w:szCs w:val="22"/>
        </w:rPr>
      </w:pPr>
      <w:r w:rsidRPr="00E928CD">
        <w:rPr>
          <w:rFonts w:ascii="Arial" w:hAnsi="Arial" w:cs="Arial"/>
          <w:sz w:val="22"/>
          <w:szCs w:val="22"/>
        </w:rPr>
        <w:t xml:space="preserve">Directions hearing:  During the week commencing </w:t>
      </w:r>
      <w:r>
        <w:rPr>
          <w:rFonts w:ascii="Arial" w:hAnsi="Arial" w:cs="Arial"/>
          <w:sz w:val="22"/>
          <w:szCs w:val="22"/>
        </w:rPr>
        <w:t>02</w:t>
      </w:r>
      <w:r w:rsidRPr="00E928CD">
        <w:rPr>
          <w:rFonts w:ascii="Arial" w:hAnsi="Arial" w:cs="Arial"/>
          <w:sz w:val="22"/>
          <w:szCs w:val="22"/>
          <w:vertAlign w:val="superscript"/>
        </w:rPr>
        <w:t>nd</w:t>
      </w:r>
      <w:r>
        <w:rPr>
          <w:rFonts w:ascii="Arial" w:hAnsi="Arial" w:cs="Arial"/>
          <w:sz w:val="22"/>
          <w:szCs w:val="22"/>
        </w:rPr>
        <w:t xml:space="preserve"> July</w:t>
      </w:r>
      <w:r w:rsidRPr="00E928CD">
        <w:rPr>
          <w:rFonts w:ascii="Arial" w:hAnsi="Arial" w:cs="Arial"/>
          <w:sz w:val="22"/>
          <w:szCs w:val="22"/>
        </w:rPr>
        <w:t xml:space="preserve"> 2018.</w:t>
      </w:r>
    </w:p>
    <w:p w:rsidRPr="00A37738" w:rsidR="00E928CD" w:rsidP="004E523F" w:rsidRDefault="00E928CD" w14:paraId="03AC11EE" w14:textId="379EDF35">
      <w:pPr>
        <w:numPr>
          <w:ilvl w:val="0"/>
          <w:numId w:val="46"/>
        </w:numPr>
        <w:spacing w:before="120" w:after="120"/>
        <w:ind w:left="357" w:hanging="357"/>
        <w:jc w:val="both"/>
        <w:rPr>
          <w:rFonts w:ascii="Arial" w:hAnsi="Arial" w:cs="Arial"/>
          <w:sz w:val="22"/>
          <w:szCs w:val="22"/>
        </w:rPr>
      </w:pPr>
      <w:r w:rsidRPr="00A37738">
        <w:rPr>
          <w:rFonts w:ascii="Arial" w:hAnsi="Arial" w:cs="Arial"/>
          <w:sz w:val="22"/>
          <w:szCs w:val="22"/>
        </w:rPr>
        <w:t>Panel hearing:  During the week commencing 23</w:t>
      </w:r>
      <w:r w:rsidRPr="00A37738">
        <w:rPr>
          <w:rFonts w:ascii="Arial" w:hAnsi="Arial" w:cs="Arial"/>
          <w:sz w:val="22"/>
          <w:szCs w:val="22"/>
          <w:vertAlign w:val="superscript"/>
        </w:rPr>
        <w:t>rd</w:t>
      </w:r>
      <w:r w:rsidRPr="00A37738">
        <w:rPr>
          <w:rFonts w:ascii="Arial" w:hAnsi="Arial" w:cs="Arial"/>
          <w:sz w:val="22"/>
          <w:szCs w:val="22"/>
        </w:rPr>
        <w:t xml:space="preserve"> July 2018.</w:t>
      </w:r>
      <w:bookmarkStart w:name="_GoBack" w:id="0"/>
      <w:bookmarkEnd w:id="0"/>
    </w:p>
    <w:sectPr w:rsidRPr="00A37738" w:rsidR="00E928CD" w:rsidSect="0092333A">
      <w:headerReference w:type="default" r:id="rId19"/>
      <w:type w:val="continuous"/>
      <w:pgSz w:w="11880" w:h="16820" w:orient="portrait"/>
      <w:pgMar w:top="1440" w:right="1421" w:bottom="1440" w:left="1440" w:header="737" w:footer="851"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BF2" w:rsidRDefault="00E04BF2" w14:paraId="03AC11F3" w14:textId="77777777">
      <w:r>
        <w:separator/>
      </w:r>
    </w:p>
  </w:endnote>
  <w:endnote w:type="continuationSeparator" w:id="0">
    <w:p w:rsidR="00E04BF2" w:rsidRDefault="00E04BF2" w14:paraId="03AC11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BF2" w:rsidRDefault="00E04BF2" w14:paraId="03AC11F1" w14:textId="77777777">
      <w:r>
        <w:separator/>
      </w:r>
    </w:p>
  </w:footnote>
  <w:footnote w:type="continuationSeparator" w:id="0">
    <w:p w:rsidR="00E04BF2" w:rsidRDefault="00E04BF2" w14:paraId="03AC11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BE" w:rsidRDefault="00C910BE" w14:paraId="03AC11F5" w14:textId="77777777">
    <w:pPr>
      <w:pStyle w:val="Header"/>
      <w:pBdr>
        <w:bottom w:val="none" w:color="auto" w:sz="0" w:space="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71C"/>
    <w:multiLevelType w:val="hybridMultilevel"/>
    <w:tmpl w:val="87EAB666"/>
    <w:lvl w:ilvl="0" w:tplc="2E8E452A">
      <w:start w:val="9"/>
      <w:numFmt w:val="bullet"/>
      <w:lvlText w:val="-"/>
      <w:lvlJc w:val="left"/>
      <w:pPr>
        <w:tabs>
          <w:tab w:val="num" w:pos="680"/>
        </w:tabs>
        <w:ind w:left="680" w:hanging="323"/>
      </w:pPr>
      <w:rPr>
        <w:rFonts w:hint="default" w:ascii="Arial" w:hAnsi="Arial" w:eastAsia="Times New Roman" w:cs="Arial"/>
        <w:sz w:val="18"/>
      </w:rPr>
    </w:lvl>
    <w:lvl w:ilvl="1" w:tplc="0C090003">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6C448FA"/>
    <w:multiLevelType w:val="hybridMultilevel"/>
    <w:tmpl w:val="AE3A57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7394EA9"/>
    <w:multiLevelType w:val="hybridMultilevel"/>
    <w:tmpl w:val="295E5672"/>
    <w:lvl w:ilvl="0" w:tplc="89A64716">
      <w:start w:val="1"/>
      <w:numFmt w:val="bullet"/>
      <w:lvlText w:val=""/>
      <w:lvlJc w:val="left"/>
      <w:pPr>
        <w:tabs>
          <w:tab w:val="num" w:pos="360"/>
        </w:tabs>
        <w:ind w:left="360" w:hanging="360"/>
      </w:pPr>
      <w:rPr>
        <w:rFonts w:hint="default" w:ascii="Wingdings" w:hAnsi="Wingdings"/>
        <w:sz w:val="22"/>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CD630A1"/>
    <w:multiLevelType w:val="hybridMultilevel"/>
    <w:tmpl w:val="4692D6AE"/>
    <w:lvl w:ilvl="0" w:tplc="4EDE13E4">
      <w:start w:val="1"/>
      <w:numFmt w:val="bullet"/>
      <w:pStyle w:val="Bullets"/>
      <w:lvlText w:val=""/>
      <w:lvlJc w:val="left"/>
      <w:pPr>
        <w:tabs>
          <w:tab w:val="num" w:pos="3960"/>
        </w:tabs>
        <w:ind w:left="3960" w:hanging="360"/>
      </w:pPr>
      <w:rPr>
        <w:rFonts w:hint="default" w:ascii="Symbol" w:hAnsi="Symbol"/>
        <w:sz w:val="18"/>
      </w:rPr>
    </w:lvl>
    <w:lvl w:ilvl="1" w:tplc="00030409">
      <w:start w:val="1"/>
      <w:numFmt w:val="bullet"/>
      <w:lvlText w:val="o"/>
      <w:lvlJc w:val="left"/>
      <w:pPr>
        <w:tabs>
          <w:tab w:val="num" w:pos="1440"/>
        </w:tabs>
        <w:ind w:left="1440" w:hanging="360"/>
      </w:pPr>
      <w:rPr>
        <w:rFonts w:hint="default" w:ascii="Courier New" w:hAnsi="Courier New"/>
        <w:sz w:val="18"/>
      </w:rPr>
    </w:lvl>
    <w:lvl w:ilvl="2" w:tplc="00050409">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7043BF"/>
    <w:multiLevelType w:val="hybridMultilevel"/>
    <w:tmpl w:val="8B70C16E"/>
    <w:lvl w:ilvl="0" w:tplc="89A64716">
      <w:start w:val="1"/>
      <w:numFmt w:val="bullet"/>
      <w:lvlText w:val=""/>
      <w:lvlJc w:val="left"/>
      <w:pPr>
        <w:tabs>
          <w:tab w:val="num" w:pos="360"/>
        </w:tabs>
        <w:ind w:left="360" w:hanging="360"/>
      </w:pPr>
      <w:rPr>
        <w:rFonts w:hint="default" w:ascii="Wingdings" w:hAnsi="Wingdings"/>
        <w:sz w:val="22"/>
      </w:rPr>
    </w:lvl>
    <w:lvl w:ilvl="1" w:tplc="F53EEE68">
      <w:start w:val="1"/>
      <w:numFmt w:val="bullet"/>
      <w:lvlText w:val=""/>
      <w:lvlJc w:val="left"/>
      <w:pPr>
        <w:tabs>
          <w:tab w:val="num" w:pos="1440"/>
        </w:tabs>
        <w:ind w:left="1440" w:hanging="360"/>
      </w:pPr>
      <w:rPr>
        <w:rFonts w:hint="default" w:ascii="Wingdings" w:hAnsi="Wingdings"/>
        <w:sz w:val="12"/>
      </w:rPr>
    </w:lvl>
    <w:lvl w:ilvl="2" w:tplc="0C090005">
      <w:start w:val="1"/>
      <w:numFmt w:val="bullet"/>
      <w:lvlText w:val=""/>
      <w:lvlJc w:val="left"/>
      <w:pPr>
        <w:tabs>
          <w:tab w:val="num" w:pos="1309"/>
        </w:tabs>
        <w:ind w:left="1309" w:hanging="360"/>
      </w:pPr>
      <w:rPr>
        <w:rFonts w:hint="default" w:ascii="Wingdings" w:hAnsi="Wingdings"/>
      </w:rPr>
    </w:lvl>
    <w:lvl w:ilvl="3" w:tplc="0C090001" w:tentative="1">
      <w:start w:val="1"/>
      <w:numFmt w:val="bullet"/>
      <w:lvlText w:val=""/>
      <w:lvlJc w:val="left"/>
      <w:pPr>
        <w:tabs>
          <w:tab w:val="num" w:pos="2029"/>
        </w:tabs>
        <w:ind w:left="2029" w:hanging="360"/>
      </w:pPr>
      <w:rPr>
        <w:rFonts w:hint="default" w:ascii="Symbol" w:hAnsi="Symbol"/>
      </w:rPr>
    </w:lvl>
    <w:lvl w:ilvl="4" w:tplc="0C090003" w:tentative="1">
      <w:start w:val="1"/>
      <w:numFmt w:val="bullet"/>
      <w:lvlText w:val="o"/>
      <w:lvlJc w:val="left"/>
      <w:pPr>
        <w:tabs>
          <w:tab w:val="num" w:pos="2749"/>
        </w:tabs>
        <w:ind w:left="2749" w:hanging="360"/>
      </w:pPr>
      <w:rPr>
        <w:rFonts w:hint="default" w:ascii="Courier New" w:hAnsi="Courier New"/>
      </w:rPr>
    </w:lvl>
    <w:lvl w:ilvl="5" w:tplc="0C090005" w:tentative="1">
      <w:start w:val="1"/>
      <w:numFmt w:val="bullet"/>
      <w:lvlText w:val=""/>
      <w:lvlJc w:val="left"/>
      <w:pPr>
        <w:tabs>
          <w:tab w:val="num" w:pos="3469"/>
        </w:tabs>
        <w:ind w:left="3469" w:hanging="360"/>
      </w:pPr>
      <w:rPr>
        <w:rFonts w:hint="default" w:ascii="Wingdings" w:hAnsi="Wingdings"/>
      </w:rPr>
    </w:lvl>
    <w:lvl w:ilvl="6" w:tplc="0C090001" w:tentative="1">
      <w:start w:val="1"/>
      <w:numFmt w:val="bullet"/>
      <w:lvlText w:val=""/>
      <w:lvlJc w:val="left"/>
      <w:pPr>
        <w:tabs>
          <w:tab w:val="num" w:pos="4189"/>
        </w:tabs>
        <w:ind w:left="4189" w:hanging="360"/>
      </w:pPr>
      <w:rPr>
        <w:rFonts w:hint="default" w:ascii="Symbol" w:hAnsi="Symbol"/>
      </w:rPr>
    </w:lvl>
    <w:lvl w:ilvl="7" w:tplc="0C090003" w:tentative="1">
      <w:start w:val="1"/>
      <w:numFmt w:val="bullet"/>
      <w:lvlText w:val="o"/>
      <w:lvlJc w:val="left"/>
      <w:pPr>
        <w:tabs>
          <w:tab w:val="num" w:pos="4909"/>
        </w:tabs>
        <w:ind w:left="4909" w:hanging="360"/>
      </w:pPr>
      <w:rPr>
        <w:rFonts w:hint="default" w:ascii="Courier New" w:hAnsi="Courier New"/>
      </w:rPr>
    </w:lvl>
    <w:lvl w:ilvl="8" w:tplc="0C090005" w:tentative="1">
      <w:start w:val="1"/>
      <w:numFmt w:val="bullet"/>
      <w:lvlText w:val=""/>
      <w:lvlJc w:val="left"/>
      <w:pPr>
        <w:tabs>
          <w:tab w:val="num" w:pos="5629"/>
        </w:tabs>
        <w:ind w:left="5629" w:hanging="360"/>
      </w:pPr>
      <w:rPr>
        <w:rFonts w:hint="default" w:ascii="Wingdings" w:hAnsi="Wingdings"/>
      </w:rPr>
    </w:lvl>
  </w:abstractNum>
  <w:abstractNum w:abstractNumId="5" w15:restartNumberingAfterBreak="0">
    <w:nsid w:val="1404232D"/>
    <w:multiLevelType w:val="hybridMultilevel"/>
    <w:tmpl w:val="4E2A1638"/>
    <w:lvl w:ilvl="0" w:tplc="89A64716">
      <w:start w:val="1"/>
      <w:numFmt w:val="bullet"/>
      <w:lvlText w:val=""/>
      <w:lvlJc w:val="left"/>
      <w:pPr>
        <w:tabs>
          <w:tab w:val="num" w:pos="360"/>
        </w:tabs>
        <w:ind w:left="360" w:hanging="360"/>
      </w:pPr>
      <w:rPr>
        <w:rFonts w:hint="default" w:ascii="Wingdings" w:hAnsi="Wingdings"/>
        <w:sz w:val="22"/>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6C41885"/>
    <w:multiLevelType w:val="singleLevel"/>
    <w:tmpl w:val="9C84D9C8"/>
    <w:lvl w:ilvl="0">
      <w:start w:val="1"/>
      <w:numFmt w:val="bullet"/>
      <w:lvlText w:val=""/>
      <w:lvlJc w:val="left"/>
      <w:pPr>
        <w:tabs>
          <w:tab w:val="num" w:pos="360"/>
        </w:tabs>
        <w:ind w:left="360" w:hanging="360"/>
      </w:pPr>
      <w:rPr>
        <w:rFonts w:hint="default" w:ascii="Symbol" w:hAnsi="Symbol"/>
        <w:sz w:val="18"/>
      </w:rPr>
    </w:lvl>
  </w:abstractNum>
  <w:abstractNum w:abstractNumId="7" w15:restartNumberingAfterBreak="0">
    <w:nsid w:val="17943A05"/>
    <w:multiLevelType w:val="hybridMultilevel"/>
    <w:tmpl w:val="C248B570"/>
    <w:lvl w:ilvl="0" w:tplc="89A64716">
      <w:start w:val="1"/>
      <w:numFmt w:val="bullet"/>
      <w:lvlText w:val=""/>
      <w:lvlJc w:val="left"/>
      <w:pPr>
        <w:tabs>
          <w:tab w:val="num" w:pos="360"/>
        </w:tabs>
        <w:ind w:left="360" w:hanging="360"/>
      </w:pPr>
      <w:rPr>
        <w:rFonts w:hint="default" w:ascii="Wingdings" w:hAnsi="Wingdings"/>
        <w:sz w:val="22"/>
      </w:rPr>
    </w:lvl>
    <w:lvl w:ilvl="1" w:tplc="0C090003" w:tentative="1">
      <w:start w:val="1"/>
      <w:numFmt w:val="bullet"/>
      <w:lvlText w:val="o"/>
      <w:lvlJc w:val="left"/>
      <w:pPr>
        <w:tabs>
          <w:tab w:val="num" w:pos="589"/>
        </w:tabs>
        <w:ind w:left="589" w:hanging="360"/>
      </w:pPr>
      <w:rPr>
        <w:rFonts w:hint="default" w:ascii="Courier New" w:hAnsi="Courier New"/>
      </w:rPr>
    </w:lvl>
    <w:lvl w:ilvl="2" w:tplc="0C090005" w:tentative="1">
      <w:start w:val="1"/>
      <w:numFmt w:val="bullet"/>
      <w:lvlText w:val=""/>
      <w:lvlJc w:val="left"/>
      <w:pPr>
        <w:tabs>
          <w:tab w:val="num" w:pos="1309"/>
        </w:tabs>
        <w:ind w:left="1309" w:hanging="360"/>
      </w:pPr>
      <w:rPr>
        <w:rFonts w:hint="default" w:ascii="Wingdings" w:hAnsi="Wingdings"/>
      </w:rPr>
    </w:lvl>
    <w:lvl w:ilvl="3" w:tplc="0C090001" w:tentative="1">
      <w:start w:val="1"/>
      <w:numFmt w:val="bullet"/>
      <w:lvlText w:val=""/>
      <w:lvlJc w:val="left"/>
      <w:pPr>
        <w:tabs>
          <w:tab w:val="num" w:pos="2029"/>
        </w:tabs>
        <w:ind w:left="2029" w:hanging="360"/>
      </w:pPr>
      <w:rPr>
        <w:rFonts w:hint="default" w:ascii="Symbol" w:hAnsi="Symbol"/>
      </w:rPr>
    </w:lvl>
    <w:lvl w:ilvl="4" w:tplc="0C090003" w:tentative="1">
      <w:start w:val="1"/>
      <w:numFmt w:val="bullet"/>
      <w:lvlText w:val="o"/>
      <w:lvlJc w:val="left"/>
      <w:pPr>
        <w:tabs>
          <w:tab w:val="num" w:pos="2749"/>
        </w:tabs>
        <w:ind w:left="2749" w:hanging="360"/>
      </w:pPr>
      <w:rPr>
        <w:rFonts w:hint="default" w:ascii="Courier New" w:hAnsi="Courier New"/>
      </w:rPr>
    </w:lvl>
    <w:lvl w:ilvl="5" w:tplc="0C090005" w:tentative="1">
      <w:start w:val="1"/>
      <w:numFmt w:val="bullet"/>
      <w:lvlText w:val=""/>
      <w:lvlJc w:val="left"/>
      <w:pPr>
        <w:tabs>
          <w:tab w:val="num" w:pos="3469"/>
        </w:tabs>
        <w:ind w:left="3469" w:hanging="360"/>
      </w:pPr>
      <w:rPr>
        <w:rFonts w:hint="default" w:ascii="Wingdings" w:hAnsi="Wingdings"/>
      </w:rPr>
    </w:lvl>
    <w:lvl w:ilvl="6" w:tplc="0C090001" w:tentative="1">
      <w:start w:val="1"/>
      <w:numFmt w:val="bullet"/>
      <w:lvlText w:val=""/>
      <w:lvlJc w:val="left"/>
      <w:pPr>
        <w:tabs>
          <w:tab w:val="num" w:pos="4189"/>
        </w:tabs>
        <w:ind w:left="4189" w:hanging="360"/>
      </w:pPr>
      <w:rPr>
        <w:rFonts w:hint="default" w:ascii="Symbol" w:hAnsi="Symbol"/>
      </w:rPr>
    </w:lvl>
    <w:lvl w:ilvl="7" w:tplc="0C090003" w:tentative="1">
      <w:start w:val="1"/>
      <w:numFmt w:val="bullet"/>
      <w:lvlText w:val="o"/>
      <w:lvlJc w:val="left"/>
      <w:pPr>
        <w:tabs>
          <w:tab w:val="num" w:pos="4909"/>
        </w:tabs>
        <w:ind w:left="4909" w:hanging="360"/>
      </w:pPr>
      <w:rPr>
        <w:rFonts w:hint="default" w:ascii="Courier New" w:hAnsi="Courier New"/>
      </w:rPr>
    </w:lvl>
    <w:lvl w:ilvl="8" w:tplc="0C090005" w:tentative="1">
      <w:start w:val="1"/>
      <w:numFmt w:val="bullet"/>
      <w:lvlText w:val=""/>
      <w:lvlJc w:val="left"/>
      <w:pPr>
        <w:tabs>
          <w:tab w:val="num" w:pos="5629"/>
        </w:tabs>
        <w:ind w:left="5629" w:hanging="360"/>
      </w:pPr>
      <w:rPr>
        <w:rFonts w:hint="default" w:ascii="Wingdings" w:hAnsi="Wingdings"/>
      </w:rPr>
    </w:lvl>
  </w:abstractNum>
  <w:abstractNum w:abstractNumId="8" w15:restartNumberingAfterBreak="0">
    <w:nsid w:val="192A13F8"/>
    <w:multiLevelType w:val="hybridMultilevel"/>
    <w:tmpl w:val="FFE2113A"/>
    <w:lvl w:ilvl="0" w:tplc="89A64716">
      <w:start w:val="1"/>
      <w:numFmt w:val="bullet"/>
      <w:lvlText w:val=""/>
      <w:lvlJc w:val="left"/>
      <w:pPr>
        <w:tabs>
          <w:tab w:val="num" w:pos="360"/>
        </w:tabs>
        <w:ind w:left="360" w:hanging="360"/>
      </w:pPr>
      <w:rPr>
        <w:rFonts w:hint="default" w:ascii="Wingdings" w:hAnsi="Wingdings"/>
        <w:sz w:val="22"/>
      </w:rPr>
    </w:lvl>
    <w:lvl w:ilvl="1" w:tplc="0C090003" w:tentative="1">
      <w:start w:val="1"/>
      <w:numFmt w:val="bullet"/>
      <w:lvlText w:val="o"/>
      <w:lvlJc w:val="left"/>
      <w:pPr>
        <w:tabs>
          <w:tab w:val="num" w:pos="589"/>
        </w:tabs>
        <w:ind w:left="589" w:hanging="360"/>
      </w:pPr>
      <w:rPr>
        <w:rFonts w:hint="default" w:ascii="Courier New" w:hAnsi="Courier New"/>
      </w:rPr>
    </w:lvl>
    <w:lvl w:ilvl="2" w:tplc="0C090005" w:tentative="1">
      <w:start w:val="1"/>
      <w:numFmt w:val="bullet"/>
      <w:lvlText w:val=""/>
      <w:lvlJc w:val="left"/>
      <w:pPr>
        <w:tabs>
          <w:tab w:val="num" w:pos="1309"/>
        </w:tabs>
        <w:ind w:left="1309" w:hanging="360"/>
      </w:pPr>
      <w:rPr>
        <w:rFonts w:hint="default" w:ascii="Wingdings" w:hAnsi="Wingdings"/>
      </w:rPr>
    </w:lvl>
    <w:lvl w:ilvl="3" w:tplc="0C090001" w:tentative="1">
      <w:start w:val="1"/>
      <w:numFmt w:val="bullet"/>
      <w:lvlText w:val=""/>
      <w:lvlJc w:val="left"/>
      <w:pPr>
        <w:tabs>
          <w:tab w:val="num" w:pos="2029"/>
        </w:tabs>
        <w:ind w:left="2029" w:hanging="360"/>
      </w:pPr>
      <w:rPr>
        <w:rFonts w:hint="default" w:ascii="Symbol" w:hAnsi="Symbol"/>
      </w:rPr>
    </w:lvl>
    <w:lvl w:ilvl="4" w:tplc="0C090003" w:tentative="1">
      <w:start w:val="1"/>
      <w:numFmt w:val="bullet"/>
      <w:lvlText w:val="o"/>
      <w:lvlJc w:val="left"/>
      <w:pPr>
        <w:tabs>
          <w:tab w:val="num" w:pos="2749"/>
        </w:tabs>
        <w:ind w:left="2749" w:hanging="360"/>
      </w:pPr>
      <w:rPr>
        <w:rFonts w:hint="default" w:ascii="Courier New" w:hAnsi="Courier New"/>
      </w:rPr>
    </w:lvl>
    <w:lvl w:ilvl="5" w:tplc="0C090005" w:tentative="1">
      <w:start w:val="1"/>
      <w:numFmt w:val="bullet"/>
      <w:lvlText w:val=""/>
      <w:lvlJc w:val="left"/>
      <w:pPr>
        <w:tabs>
          <w:tab w:val="num" w:pos="3469"/>
        </w:tabs>
        <w:ind w:left="3469" w:hanging="360"/>
      </w:pPr>
      <w:rPr>
        <w:rFonts w:hint="default" w:ascii="Wingdings" w:hAnsi="Wingdings"/>
      </w:rPr>
    </w:lvl>
    <w:lvl w:ilvl="6" w:tplc="0C090001" w:tentative="1">
      <w:start w:val="1"/>
      <w:numFmt w:val="bullet"/>
      <w:lvlText w:val=""/>
      <w:lvlJc w:val="left"/>
      <w:pPr>
        <w:tabs>
          <w:tab w:val="num" w:pos="4189"/>
        </w:tabs>
        <w:ind w:left="4189" w:hanging="360"/>
      </w:pPr>
      <w:rPr>
        <w:rFonts w:hint="default" w:ascii="Symbol" w:hAnsi="Symbol"/>
      </w:rPr>
    </w:lvl>
    <w:lvl w:ilvl="7" w:tplc="0C090003" w:tentative="1">
      <w:start w:val="1"/>
      <w:numFmt w:val="bullet"/>
      <w:lvlText w:val="o"/>
      <w:lvlJc w:val="left"/>
      <w:pPr>
        <w:tabs>
          <w:tab w:val="num" w:pos="4909"/>
        </w:tabs>
        <w:ind w:left="4909" w:hanging="360"/>
      </w:pPr>
      <w:rPr>
        <w:rFonts w:hint="default" w:ascii="Courier New" w:hAnsi="Courier New"/>
      </w:rPr>
    </w:lvl>
    <w:lvl w:ilvl="8" w:tplc="0C090005" w:tentative="1">
      <w:start w:val="1"/>
      <w:numFmt w:val="bullet"/>
      <w:lvlText w:val=""/>
      <w:lvlJc w:val="left"/>
      <w:pPr>
        <w:tabs>
          <w:tab w:val="num" w:pos="5629"/>
        </w:tabs>
        <w:ind w:left="5629" w:hanging="360"/>
      </w:pPr>
      <w:rPr>
        <w:rFonts w:hint="default" w:ascii="Wingdings" w:hAnsi="Wingdings"/>
      </w:rPr>
    </w:lvl>
  </w:abstractNum>
  <w:abstractNum w:abstractNumId="9" w15:restartNumberingAfterBreak="0">
    <w:nsid w:val="1B682856"/>
    <w:multiLevelType w:val="hybridMultilevel"/>
    <w:tmpl w:val="4C76CA44"/>
    <w:lvl w:ilvl="0" w:tplc="DB74719E">
      <w:start w:val="1"/>
      <w:numFmt w:val="bullet"/>
      <w:lvlText w:val=""/>
      <w:lvlJc w:val="left"/>
      <w:pPr>
        <w:ind w:left="567" w:hanging="207"/>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BB809EC"/>
    <w:multiLevelType w:val="hybridMultilevel"/>
    <w:tmpl w:val="BDE4476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20563E9E"/>
    <w:multiLevelType w:val="hybridMultilevel"/>
    <w:tmpl w:val="D7AEEBD6"/>
    <w:lvl w:ilvl="0" w:tplc="89A64716">
      <w:start w:val="1"/>
      <w:numFmt w:val="bullet"/>
      <w:lvlText w:val=""/>
      <w:lvlJc w:val="left"/>
      <w:pPr>
        <w:tabs>
          <w:tab w:val="num" w:pos="360"/>
        </w:tabs>
        <w:ind w:left="360" w:hanging="360"/>
      </w:pPr>
      <w:rPr>
        <w:rFonts w:hint="default" w:ascii="Wingdings" w:hAnsi="Wingdings"/>
        <w:sz w:val="22"/>
      </w:rPr>
    </w:lvl>
    <w:lvl w:ilvl="1" w:tplc="F53EEE68">
      <w:start w:val="1"/>
      <w:numFmt w:val="bullet"/>
      <w:lvlText w:val=""/>
      <w:lvlJc w:val="left"/>
      <w:pPr>
        <w:tabs>
          <w:tab w:val="num" w:pos="589"/>
        </w:tabs>
        <w:ind w:left="589" w:hanging="360"/>
      </w:pPr>
      <w:rPr>
        <w:rFonts w:hint="default" w:ascii="Wingdings" w:hAnsi="Wingdings"/>
        <w:sz w:val="12"/>
      </w:rPr>
    </w:lvl>
    <w:lvl w:ilvl="2" w:tplc="0C090005">
      <w:start w:val="1"/>
      <w:numFmt w:val="bullet"/>
      <w:lvlText w:val=""/>
      <w:lvlJc w:val="left"/>
      <w:pPr>
        <w:tabs>
          <w:tab w:val="num" w:pos="1309"/>
        </w:tabs>
        <w:ind w:left="1309" w:hanging="360"/>
      </w:pPr>
      <w:rPr>
        <w:rFonts w:hint="default" w:ascii="Wingdings" w:hAnsi="Wingdings"/>
      </w:rPr>
    </w:lvl>
    <w:lvl w:ilvl="3" w:tplc="0C090001" w:tentative="1">
      <w:start w:val="1"/>
      <w:numFmt w:val="bullet"/>
      <w:lvlText w:val=""/>
      <w:lvlJc w:val="left"/>
      <w:pPr>
        <w:tabs>
          <w:tab w:val="num" w:pos="2029"/>
        </w:tabs>
        <w:ind w:left="2029" w:hanging="360"/>
      </w:pPr>
      <w:rPr>
        <w:rFonts w:hint="default" w:ascii="Symbol" w:hAnsi="Symbol"/>
      </w:rPr>
    </w:lvl>
    <w:lvl w:ilvl="4" w:tplc="0C090003" w:tentative="1">
      <w:start w:val="1"/>
      <w:numFmt w:val="bullet"/>
      <w:lvlText w:val="o"/>
      <w:lvlJc w:val="left"/>
      <w:pPr>
        <w:tabs>
          <w:tab w:val="num" w:pos="2749"/>
        </w:tabs>
        <w:ind w:left="2749" w:hanging="360"/>
      </w:pPr>
      <w:rPr>
        <w:rFonts w:hint="default" w:ascii="Courier New" w:hAnsi="Courier New"/>
      </w:rPr>
    </w:lvl>
    <w:lvl w:ilvl="5" w:tplc="0C090005" w:tentative="1">
      <w:start w:val="1"/>
      <w:numFmt w:val="bullet"/>
      <w:lvlText w:val=""/>
      <w:lvlJc w:val="left"/>
      <w:pPr>
        <w:tabs>
          <w:tab w:val="num" w:pos="3469"/>
        </w:tabs>
        <w:ind w:left="3469" w:hanging="360"/>
      </w:pPr>
      <w:rPr>
        <w:rFonts w:hint="default" w:ascii="Wingdings" w:hAnsi="Wingdings"/>
      </w:rPr>
    </w:lvl>
    <w:lvl w:ilvl="6" w:tplc="0C090001" w:tentative="1">
      <w:start w:val="1"/>
      <w:numFmt w:val="bullet"/>
      <w:lvlText w:val=""/>
      <w:lvlJc w:val="left"/>
      <w:pPr>
        <w:tabs>
          <w:tab w:val="num" w:pos="4189"/>
        </w:tabs>
        <w:ind w:left="4189" w:hanging="360"/>
      </w:pPr>
      <w:rPr>
        <w:rFonts w:hint="default" w:ascii="Symbol" w:hAnsi="Symbol"/>
      </w:rPr>
    </w:lvl>
    <w:lvl w:ilvl="7" w:tplc="0C090003" w:tentative="1">
      <w:start w:val="1"/>
      <w:numFmt w:val="bullet"/>
      <w:lvlText w:val="o"/>
      <w:lvlJc w:val="left"/>
      <w:pPr>
        <w:tabs>
          <w:tab w:val="num" w:pos="4909"/>
        </w:tabs>
        <w:ind w:left="4909" w:hanging="360"/>
      </w:pPr>
      <w:rPr>
        <w:rFonts w:hint="default" w:ascii="Courier New" w:hAnsi="Courier New"/>
      </w:rPr>
    </w:lvl>
    <w:lvl w:ilvl="8" w:tplc="0C090005" w:tentative="1">
      <w:start w:val="1"/>
      <w:numFmt w:val="bullet"/>
      <w:lvlText w:val=""/>
      <w:lvlJc w:val="left"/>
      <w:pPr>
        <w:tabs>
          <w:tab w:val="num" w:pos="5629"/>
        </w:tabs>
        <w:ind w:left="5629" w:hanging="360"/>
      </w:pPr>
      <w:rPr>
        <w:rFonts w:hint="default" w:ascii="Wingdings" w:hAnsi="Wingdings"/>
      </w:rPr>
    </w:lvl>
  </w:abstractNum>
  <w:abstractNum w:abstractNumId="12" w15:restartNumberingAfterBreak="0">
    <w:nsid w:val="22C23241"/>
    <w:multiLevelType w:val="multilevel"/>
    <w:tmpl w:val="2D7A12B6"/>
    <w:lvl w:ilvl="0">
      <w:start w:val="1"/>
      <w:numFmt w:val="bullet"/>
      <w:lvlText w:val=""/>
      <w:lvlJc w:val="left"/>
      <w:pPr>
        <w:tabs>
          <w:tab w:val="num" w:pos="1800"/>
        </w:tabs>
        <w:ind w:left="1800" w:hanging="360"/>
      </w:pPr>
      <w:rPr>
        <w:rFonts w:hint="default" w:ascii="Symbol" w:hAnsi="Symbol"/>
        <w:b w:val="0"/>
        <w:i w:val="0"/>
        <w:sz w:val="18"/>
      </w:rPr>
    </w:lvl>
    <w:lvl w:ilvl="1">
      <w:start w:val="1"/>
      <w:numFmt w:val="bullet"/>
      <w:lvlText w:val="o"/>
      <w:lvlJc w:val="left"/>
      <w:pPr>
        <w:tabs>
          <w:tab w:val="num" w:pos="2880"/>
        </w:tabs>
        <w:ind w:left="2880" w:hanging="360"/>
      </w:pPr>
      <w:rPr>
        <w:rFonts w:hint="default" w:ascii="Courier New" w:hAnsi="Courier New"/>
      </w:rPr>
    </w:lvl>
    <w:lvl w:ilvl="2" w:tentative="1">
      <w:start w:val="1"/>
      <w:numFmt w:val="bullet"/>
      <w:lvlText w:val=""/>
      <w:lvlJc w:val="left"/>
      <w:pPr>
        <w:tabs>
          <w:tab w:val="num" w:pos="3600"/>
        </w:tabs>
        <w:ind w:left="3600" w:hanging="360"/>
      </w:pPr>
      <w:rPr>
        <w:rFonts w:hint="default" w:ascii="Wingdings" w:hAnsi="Wingdings"/>
      </w:rPr>
    </w:lvl>
    <w:lvl w:ilvl="3" w:tentative="1">
      <w:start w:val="1"/>
      <w:numFmt w:val="bullet"/>
      <w:lvlText w:val=""/>
      <w:lvlJc w:val="left"/>
      <w:pPr>
        <w:tabs>
          <w:tab w:val="num" w:pos="4320"/>
        </w:tabs>
        <w:ind w:left="4320" w:hanging="360"/>
      </w:pPr>
      <w:rPr>
        <w:rFonts w:hint="default" w:ascii="Symbol" w:hAnsi="Symbol"/>
      </w:rPr>
    </w:lvl>
    <w:lvl w:ilvl="4" w:tentative="1">
      <w:start w:val="1"/>
      <w:numFmt w:val="bullet"/>
      <w:lvlText w:val="o"/>
      <w:lvlJc w:val="left"/>
      <w:pPr>
        <w:tabs>
          <w:tab w:val="num" w:pos="5040"/>
        </w:tabs>
        <w:ind w:left="5040" w:hanging="360"/>
      </w:pPr>
      <w:rPr>
        <w:rFonts w:hint="default" w:ascii="Courier New" w:hAnsi="Courier New"/>
      </w:rPr>
    </w:lvl>
    <w:lvl w:ilvl="5" w:tentative="1">
      <w:start w:val="1"/>
      <w:numFmt w:val="bullet"/>
      <w:lvlText w:val=""/>
      <w:lvlJc w:val="left"/>
      <w:pPr>
        <w:tabs>
          <w:tab w:val="num" w:pos="5760"/>
        </w:tabs>
        <w:ind w:left="5760" w:hanging="360"/>
      </w:pPr>
      <w:rPr>
        <w:rFonts w:hint="default" w:ascii="Wingdings" w:hAnsi="Wingdings"/>
      </w:rPr>
    </w:lvl>
    <w:lvl w:ilvl="6" w:tentative="1">
      <w:start w:val="1"/>
      <w:numFmt w:val="bullet"/>
      <w:lvlText w:val=""/>
      <w:lvlJc w:val="left"/>
      <w:pPr>
        <w:tabs>
          <w:tab w:val="num" w:pos="6480"/>
        </w:tabs>
        <w:ind w:left="6480" w:hanging="360"/>
      </w:pPr>
      <w:rPr>
        <w:rFonts w:hint="default" w:ascii="Symbol" w:hAnsi="Symbol"/>
      </w:rPr>
    </w:lvl>
    <w:lvl w:ilvl="7" w:tentative="1">
      <w:start w:val="1"/>
      <w:numFmt w:val="bullet"/>
      <w:lvlText w:val="o"/>
      <w:lvlJc w:val="left"/>
      <w:pPr>
        <w:tabs>
          <w:tab w:val="num" w:pos="7200"/>
        </w:tabs>
        <w:ind w:left="7200" w:hanging="360"/>
      </w:pPr>
      <w:rPr>
        <w:rFonts w:hint="default" w:ascii="Courier New" w:hAnsi="Courier New"/>
      </w:rPr>
    </w:lvl>
    <w:lvl w:ilvl="8" w:tentative="1">
      <w:start w:val="1"/>
      <w:numFmt w:val="bullet"/>
      <w:lvlText w:val=""/>
      <w:lvlJc w:val="left"/>
      <w:pPr>
        <w:tabs>
          <w:tab w:val="num" w:pos="7920"/>
        </w:tabs>
        <w:ind w:left="7920" w:hanging="360"/>
      </w:pPr>
      <w:rPr>
        <w:rFonts w:hint="default" w:ascii="Wingdings" w:hAnsi="Wingdings"/>
      </w:rPr>
    </w:lvl>
  </w:abstractNum>
  <w:abstractNum w:abstractNumId="13" w15:restartNumberingAfterBreak="0">
    <w:nsid w:val="23953890"/>
    <w:multiLevelType w:val="hybridMultilevel"/>
    <w:tmpl w:val="561A74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4F869CB"/>
    <w:multiLevelType w:val="hybridMultilevel"/>
    <w:tmpl w:val="E28CAE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96E2E7E"/>
    <w:multiLevelType w:val="singleLevel"/>
    <w:tmpl w:val="5DD401CA"/>
    <w:lvl w:ilvl="0">
      <w:start w:val="1"/>
      <w:numFmt w:val="bullet"/>
      <w:lvlText w:val=""/>
      <w:lvlJc w:val="left"/>
      <w:pPr>
        <w:tabs>
          <w:tab w:val="num" w:pos="360"/>
        </w:tabs>
        <w:ind w:left="360" w:hanging="360"/>
      </w:pPr>
      <w:rPr>
        <w:rFonts w:hint="default" w:ascii="Symbol" w:hAnsi="Symbol"/>
        <w:sz w:val="16"/>
      </w:rPr>
    </w:lvl>
  </w:abstractNum>
  <w:abstractNum w:abstractNumId="16" w15:restartNumberingAfterBreak="0">
    <w:nsid w:val="30E862CC"/>
    <w:multiLevelType w:val="singleLevel"/>
    <w:tmpl w:val="9C84D9C8"/>
    <w:lvl w:ilvl="0">
      <w:start w:val="1"/>
      <w:numFmt w:val="bullet"/>
      <w:lvlText w:val=""/>
      <w:lvlJc w:val="left"/>
      <w:pPr>
        <w:tabs>
          <w:tab w:val="num" w:pos="360"/>
        </w:tabs>
        <w:ind w:left="360" w:hanging="360"/>
      </w:pPr>
      <w:rPr>
        <w:rFonts w:hint="default" w:ascii="Symbol" w:hAnsi="Symbol"/>
        <w:sz w:val="18"/>
      </w:rPr>
    </w:lvl>
  </w:abstractNum>
  <w:abstractNum w:abstractNumId="17" w15:restartNumberingAfterBreak="0">
    <w:nsid w:val="376D1F4C"/>
    <w:multiLevelType w:val="hybridMultilevel"/>
    <w:tmpl w:val="DE02AC36"/>
    <w:lvl w:ilvl="0" w:tplc="FFFFFFFF">
      <w:start w:val="1"/>
      <w:numFmt w:val="bullet"/>
      <w:lvlText w:val=""/>
      <w:lvlJc w:val="left"/>
      <w:pPr>
        <w:tabs>
          <w:tab w:val="num" w:pos="1527"/>
        </w:tabs>
        <w:ind w:left="1527" w:hanging="360"/>
      </w:pPr>
      <w:rPr>
        <w:rFonts w:hint="default" w:ascii="Wingdings" w:hAnsi="Wingdings"/>
        <w:sz w:val="16"/>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C6E1B64"/>
    <w:multiLevelType w:val="hybridMultilevel"/>
    <w:tmpl w:val="01C07606"/>
    <w:lvl w:ilvl="0" w:tplc="89A64716">
      <w:start w:val="1"/>
      <w:numFmt w:val="bullet"/>
      <w:lvlText w:val=""/>
      <w:lvlJc w:val="left"/>
      <w:pPr>
        <w:tabs>
          <w:tab w:val="num" w:pos="360"/>
        </w:tabs>
        <w:ind w:left="360" w:hanging="360"/>
      </w:pPr>
      <w:rPr>
        <w:rFonts w:hint="default" w:ascii="Wingdings" w:hAnsi="Wingdings"/>
        <w:sz w:val="22"/>
      </w:rPr>
    </w:lvl>
    <w:lvl w:ilvl="1" w:tplc="0C090003" w:tentative="1">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E8A033D"/>
    <w:multiLevelType w:val="hybridMultilevel"/>
    <w:tmpl w:val="BFE4321C"/>
    <w:lvl w:ilvl="0" w:tplc="FE8A8D76">
      <w:start w:val="1"/>
      <w:numFmt w:val="bullet"/>
      <w:lvlText w:val=""/>
      <w:lvlJc w:val="left"/>
      <w:pPr>
        <w:ind w:left="567" w:hanging="207"/>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06F27BB"/>
    <w:multiLevelType w:val="hybridMultilevel"/>
    <w:tmpl w:val="ED8C9468"/>
    <w:lvl w:ilvl="0" w:tplc="0DD85AC2">
      <w:start w:val="29"/>
      <w:numFmt w:val="bullet"/>
      <w:lvlText w:val="-"/>
      <w:lvlJc w:val="left"/>
      <w:pPr>
        <w:tabs>
          <w:tab w:val="num" w:pos="1146"/>
        </w:tabs>
        <w:ind w:left="1146" w:hanging="360"/>
      </w:pPr>
      <w:rPr>
        <w:rFonts w:hint="default" w:ascii="Times New Roman" w:hAnsi="Times New Roman" w:eastAsia="Times New Roman"/>
      </w:rPr>
    </w:lvl>
    <w:lvl w:ilvl="1" w:tplc="0C090003" w:tentative="1">
      <w:start w:val="1"/>
      <w:numFmt w:val="bullet"/>
      <w:lvlText w:val="o"/>
      <w:lvlJc w:val="left"/>
      <w:pPr>
        <w:tabs>
          <w:tab w:val="num" w:pos="1866"/>
        </w:tabs>
        <w:ind w:left="1866" w:hanging="360"/>
      </w:pPr>
      <w:rPr>
        <w:rFonts w:hint="default" w:ascii="Courier New" w:hAnsi="Courier New"/>
      </w:rPr>
    </w:lvl>
    <w:lvl w:ilvl="2" w:tplc="0C090005" w:tentative="1">
      <w:start w:val="1"/>
      <w:numFmt w:val="bullet"/>
      <w:lvlText w:val=""/>
      <w:lvlJc w:val="left"/>
      <w:pPr>
        <w:tabs>
          <w:tab w:val="num" w:pos="2586"/>
        </w:tabs>
        <w:ind w:left="2586" w:hanging="360"/>
      </w:pPr>
      <w:rPr>
        <w:rFonts w:hint="default" w:ascii="Wingdings" w:hAnsi="Wingdings"/>
      </w:rPr>
    </w:lvl>
    <w:lvl w:ilvl="3" w:tplc="0C090001" w:tentative="1">
      <w:start w:val="1"/>
      <w:numFmt w:val="bullet"/>
      <w:lvlText w:val=""/>
      <w:lvlJc w:val="left"/>
      <w:pPr>
        <w:tabs>
          <w:tab w:val="num" w:pos="3306"/>
        </w:tabs>
        <w:ind w:left="3306" w:hanging="360"/>
      </w:pPr>
      <w:rPr>
        <w:rFonts w:hint="default" w:ascii="Symbol" w:hAnsi="Symbol"/>
      </w:rPr>
    </w:lvl>
    <w:lvl w:ilvl="4" w:tplc="0C090003" w:tentative="1">
      <w:start w:val="1"/>
      <w:numFmt w:val="bullet"/>
      <w:lvlText w:val="o"/>
      <w:lvlJc w:val="left"/>
      <w:pPr>
        <w:tabs>
          <w:tab w:val="num" w:pos="4026"/>
        </w:tabs>
        <w:ind w:left="4026" w:hanging="360"/>
      </w:pPr>
      <w:rPr>
        <w:rFonts w:hint="default" w:ascii="Courier New" w:hAnsi="Courier New"/>
      </w:rPr>
    </w:lvl>
    <w:lvl w:ilvl="5" w:tplc="0C090005" w:tentative="1">
      <w:start w:val="1"/>
      <w:numFmt w:val="bullet"/>
      <w:lvlText w:val=""/>
      <w:lvlJc w:val="left"/>
      <w:pPr>
        <w:tabs>
          <w:tab w:val="num" w:pos="4746"/>
        </w:tabs>
        <w:ind w:left="4746" w:hanging="360"/>
      </w:pPr>
      <w:rPr>
        <w:rFonts w:hint="default" w:ascii="Wingdings" w:hAnsi="Wingdings"/>
      </w:rPr>
    </w:lvl>
    <w:lvl w:ilvl="6" w:tplc="0C090001" w:tentative="1">
      <w:start w:val="1"/>
      <w:numFmt w:val="bullet"/>
      <w:lvlText w:val=""/>
      <w:lvlJc w:val="left"/>
      <w:pPr>
        <w:tabs>
          <w:tab w:val="num" w:pos="5466"/>
        </w:tabs>
        <w:ind w:left="5466" w:hanging="360"/>
      </w:pPr>
      <w:rPr>
        <w:rFonts w:hint="default" w:ascii="Symbol" w:hAnsi="Symbol"/>
      </w:rPr>
    </w:lvl>
    <w:lvl w:ilvl="7" w:tplc="0C090003" w:tentative="1">
      <w:start w:val="1"/>
      <w:numFmt w:val="bullet"/>
      <w:lvlText w:val="o"/>
      <w:lvlJc w:val="left"/>
      <w:pPr>
        <w:tabs>
          <w:tab w:val="num" w:pos="6186"/>
        </w:tabs>
        <w:ind w:left="6186" w:hanging="360"/>
      </w:pPr>
      <w:rPr>
        <w:rFonts w:hint="default" w:ascii="Courier New" w:hAnsi="Courier New"/>
      </w:rPr>
    </w:lvl>
    <w:lvl w:ilvl="8" w:tplc="0C090005" w:tentative="1">
      <w:start w:val="1"/>
      <w:numFmt w:val="bullet"/>
      <w:lvlText w:val=""/>
      <w:lvlJc w:val="left"/>
      <w:pPr>
        <w:tabs>
          <w:tab w:val="num" w:pos="6906"/>
        </w:tabs>
        <w:ind w:left="6906" w:hanging="360"/>
      </w:pPr>
      <w:rPr>
        <w:rFonts w:hint="default" w:ascii="Wingdings" w:hAnsi="Wingdings"/>
      </w:rPr>
    </w:lvl>
  </w:abstractNum>
  <w:abstractNum w:abstractNumId="21" w15:restartNumberingAfterBreak="0">
    <w:nsid w:val="41B87F84"/>
    <w:multiLevelType w:val="singleLevel"/>
    <w:tmpl w:val="9C84D9C8"/>
    <w:lvl w:ilvl="0">
      <w:start w:val="1"/>
      <w:numFmt w:val="bullet"/>
      <w:lvlText w:val=""/>
      <w:lvlJc w:val="left"/>
      <w:pPr>
        <w:tabs>
          <w:tab w:val="num" w:pos="360"/>
        </w:tabs>
        <w:ind w:left="360" w:hanging="360"/>
      </w:pPr>
      <w:rPr>
        <w:rFonts w:hint="default" w:ascii="Symbol" w:hAnsi="Symbol"/>
        <w:sz w:val="18"/>
      </w:rPr>
    </w:lvl>
  </w:abstractNum>
  <w:abstractNum w:abstractNumId="22" w15:restartNumberingAfterBreak="0">
    <w:nsid w:val="42807953"/>
    <w:multiLevelType w:val="hybridMultilevel"/>
    <w:tmpl w:val="ADA29DBA"/>
    <w:lvl w:ilvl="0" w:tplc="79E4A018">
      <w:start w:val="1"/>
      <w:numFmt w:val="bullet"/>
      <w:lvlText w:val=""/>
      <w:lvlJc w:val="left"/>
      <w:pPr>
        <w:tabs>
          <w:tab w:val="num" w:pos="990"/>
        </w:tabs>
        <w:ind w:left="990" w:hanging="346"/>
      </w:pPr>
      <w:rPr>
        <w:rFonts w:hint="default" w:ascii="Symbol" w:hAnsi="Symbol"/>
        <w:sz w:val="18"/>
      </w:rPr>
    </w:lvl>
    <w:lvl w:ilvl="1" w:tplc="04090003">
      <w:start w:val="1"/>
      <w:numFmt w:val="bullet"/>
      <w:lvlText w:val="o"/>
      <w:lvlJc w:val="left"/>
      <w:pPr>
        <w:tabs>
          <w:tab w:val="num" w:pos="1724"/>
        </w:tabs>
        <w:ind w:left="1724" w:hanging="360"/>
      </w:pPr>
      <w:rPr>
        <w:rFonts w:hint="default" w:ascii="Courier New" w:hAnsi="Courier New"/>
      </w:rPr>
    </w:lvl>
    <w:lvl w:ilvl="2" w:tplc="04090005" w:tentative="1">
      <w:start w:val="1"/>
      <w:numFmt w:val="bullet"/>
      <w:lvlText w:val=""/>
      <w:lvlJc w:val="left"/>
      <w:pPr>
        <w:tabs>
          <w:tab w:val="num" w:pos="2444"/>
        </w:tabs>
        <w:ind w:left="2444" w:hanging="360"/>
      </w:pPr>
      <w:rPr>
        <w:rFonts w:hint="default" w:ascii="Wingdings" w:hAnsi="Wingdings"/>
      </w:rPr>
    </w:lvl>
    <w:lvl w:ilvl="3" w:tplc="04090001" w:tentative="1">
      <w:start w:val="1"/>
      <w:numFmt w:val="bullet"/>
      <w:lvlText w:val=""/>
      <w:lvlJc w:val="left"/>
      <w:pPr>
        <w:tabs>
          <w:tab w:val="num" w:pos="3164"/>
        </w:tabs>
        <w:ind w:left="3164" w:hanging="360"/>
      </w:pPr>
      <w:rPr>
        <w:rFonts w:hint="default" w:ascii="Symbol" w:hAnsi="Symbol"/>
      </w:rPr>
    </w:lvl>
    <w:lvl w:ilvl="4" w:tplc="04090003" w:tentative="1">
      <w:start w:val="1"/>
      <w:numFmt w:val="bullet"/>
      <w:lvlText w:val="o"/>
      <w:lvlJc w:val="left"/>
      <w:pPr>
        <w:tabs>
          <w:tab w:val="num" w:pos="3884"/>
        </w:tabs>
        <w:ind w:left="3884" w:hanging="360"/>
      </w:pPr>
      <w:rPr>
        <w:rFonts w:hint="default" w:ascii="Courier New" w:hAnsi="Courier New"/>
      </w:rPr>
    </w:lvl>
    <w:lvl w:ilvl="5" w:tplc="04090005" w:tentative="1">
      <w:start w:val="1"/>
      <w:numFmt w:val="bullet"/>
      <w:lvlText w:val=""/>
      <w:lvlJc w:val="left"/>
      <w:pPr>
        <w:tabs>
          <w:tab w:val="num" w:pos="4604"/>
        </w:tabs>
        <w:ind w:left="4604" w:hanging="360"/>
      </w:pPr>
      <w:rPr>
        <w:rFonts w:hint="default" w:ascii="Wingdings" w:hAnsi="Wingdings"/>
      </w:rPr>
    </w:lvl>
    <w:lvl w:ilvl="6" w:tplc="04090001" w:tentative="1">
      <w:start w:val="1"/>
      <w:numFmt w:val="bullet"/>
      <w:lvlText w:val=""/>
      <w:lvlJc w:val="left"/>
      <w:pPr>
        <w:tabs>
          <w:tab w:val="num" w:pos="5324"/>
        </w:tabs>
        <w:ind w:left="5324" w:hanging="360"/>
      </w:pPr>
      <w:rPr>
        <w:rFonts w:hint="default" w:ascii="Symbol" w:hAnsi="Symbol"/>
      </w:rPr>
    </w:lvl>
    <w:lvl w:ilvl="7" w:tplc="04090003" w:tentative="1">
      <w:start w:val="1"/>
      <w:numFmt w:val="bullet"/>
      <w:lvlText w:val="o"/>
      <w:lvlJc w:val="left"/>
      <w:pPr>
        <w:tabs>
          <w:tab w:val="num" w:pos="6044"/>
        </w:tabs>
        <w:ind w:left="6044" w:hanging="360"/>
      </w:pPr>
      <w:rPr>
        <w:rFonts w:hint="default" w:ascii="Courier New" w:hAnsi="Courier New"/>
      </w:rPr>
    </w:lvl>
    <w:lvl w:ilvl="8" w:tplc="04090005" w:tentative="1">
      <w:start w:val="1"/>
      <w:numFmt w:val="bullet"/>
      <w:lvlText w:val=""/>
      <w:lvlJc w:val="left"/>
      <w:pPr>
        <w:tabs>
          <w:tab w:val="num" w:pos="6764"/>
        </w:tabs>
        <w:ind w:left="6764" w:hanging="360"/>
      </w:pPr>
      <w:rPr>
        <w:rFonts w:hint="default" w:ascii="Wingdings" w:hAnsi="Wingdings"/>
      </w:rPr>
    </w:lvl>
  </w:abstractNum>
  <w:abstractNum w:abstractNumId="23" w15:restartNumberingAfterBreak="0">
    <w:nsid w:val="42C11D43"/>
    <w:multiLevelType w:val="hybridMultilevel"/>
    <w:tmpl w:val="AC6AE054"/>
    <w:lvl w:ilvl="0" w:tplc="89A64716">
      <w:start w:val="1"/>
      <w:numFmt w:val="bullet"/>
      <w:lvlText w:val=""/>
      <w:lvlJc w:val="left"/>
      <w:pPr>
        <w:tabs>
          <w:tab w:val="num" w:pos="360"/>
        </w:tabs>
        <w:ind w:left="360" w:hanging="360"/>
      </w:pPr>
      <w:rPr>
        <w:rFonts w:hint="default" w:ascii="Wingdings" w:hAnsi="Wingdings"/>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4744C64"/>
    <w:multiLevelType w:val="hybridMultilevel"/>
    <w:tmpl w:val="B1EC3C40"/>
    <w:lvl w:ilvl="0" w:tplc="89A64716">
      <w:start w:val="1"/>
      <w:numFmt w:val="bullet"/>
      <w:lvlText w:val=""/>
      <w:lvlJc w:val="left"/>
      <w:pPr>
        <w:tabs>
          <w:tab w:val="num" w:pos="1211"/>
        </w:tabs>
        <w:ind w:left="1211" w:hanging="360"/>
      </w:pPr>
      <w:rPr>
        <w:rFonts w:hint="default" w:ascii="Wingdings" w:hAnsi="Wingdings"/>
        <w:sz w:val="22"/>
      </w:rPr>
    </w:lvl>
    <w:lvl w:ilvl="1" w:tplc="0C090003">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6166A3B"/>
    <w:multiLevelType w:val="hybridMultilevel"/>
    <w:tmpl w:val="59C66904"/>
    <w:lvl w:ilvl="0" w:tplc="89A64716">
      <w:start w:val="1"/>
      <w:numFmt w:val="bullet"/>
      <w:lvlText w:val=""/>
      <w:lvlJc w:val="left"/>
      <w:pPr>
        <w:tabs>
          <w:tab w:val="num" w:pos="360"/>
        </w:tabs>
        <w:ind w:left="360" w:hanging="360"/>
      </w:pPr>
      <w:rPr>
        <w:rFonts w:hint="default" w:ascii="Wingdings" w:hAnsi="Wingdings"/>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12C48A7"/>
    <w:multiLevelType w:val="hybridMultilevel"/>
    <w:tmpl w:val="0B3AFACA"/>
    <w:lvl w:ilvl="0" w:tplc="89A64716">
      <w:start w:val="1"/>
      <w:numFmt w:val="bullet"/>
      <w:lvlText w:val=""/>
      <w:lvlJc w:val="left"/>
      <w:pPr>
        <w:tabs>
          <w:tab w:val="num" w:pos="360"/>
        </w:tabs>
        <w:ind w:left="360" w:hanging="360"/>
      </w:pPr>
      <w:rPr>
        <w:rFonts w:hint="default" w:ascii="Wingdings" w:hAnsi="Wingdings"/>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1C0689E"/>
    <w:multiLevelType w:val="hybridMultilevel"/>
    <w:tmpl w:val="9AECBE80"/>
    <w:lvl w:ilvl="0" w:tplc="89A64716">
      <w:start w:val="1"/>
      <w:numFmt w:val="bullet"/>
      <w:lvlText w:val=""/>
      <w:lvlJc w:val="left"/>
      <w:pPr>
        <w:tabs>
          <w:tab w:val="num" w:pos="360"/>
        </w:tabs>
        <w:ind w:left="360" w:hanging="360"/>
      </w:pPr>
      <w:rPr>
        <w:rFonts w:hint="default" w:ascii="Wingdings" w:hAnsi="Wingdings"/>
        <w:sz w:val="22"/>
      </w:rPr>
    </w:lvl>
    <w:lvl w:ilvl="1" w:tplc="0C090003" w:tentative="1">
      <w:start w:val="1"/>
      <w:numFmt w:val="bullet"/>
      <w:lvlText w:val="o"/>
      <w:lvlJc w:val="left"/>
      <w:pPr>
        <w:tabs>
          <w:tab w:val="num" w:pos="589"/>
        </w:tabs>
        <w:ind w:left="589" w:hanging="360"/>
      </w:pPr>
      <w:rPr>
        <w:rFonts w:hint="default" w:ascii="Courier New" w:hAnsi="Courier New"/>
      </w:rPr>
    </w:lvl>
    <w:lvl w:ilvl="2" w:tplc="0C090005" w:tentative="1">
      <w:start w:val="1"/>
      <w:numFmt w:val="bullet"/>
      <w:lvlText w:val=""/>
      <w:lvlJc w:val="left"/>
      <w:pPr>
        <w:tabs>
          <w:tab w:val="num" w:pos="1309"/>
        </w:tabs>
        <w:ind w:left="1309" w:hanging="360"/>
      </w:pPr>
      <w:rPr>
        <w:rFonts w:hint="default" w:ascii="Wingdings" w:hAnsi="Wingdings"/>
      </w:rPr>
    </w:lvl>
    <w:lvl w:ilvl="3" w:tplc="0C090001" w:tentative="1">
      <w:start w:val="1"/>
      <w:numFmt w:val="bullet"/>
      <w:lvlText w:val=""/>
      <w:lvlJc w:val="left"/>
      <w:pPr>
        <w:tabs>
          <w:tab w:val="num" w:pos="2029"/>
        </w:tabs>
        <w:ind w:left="2029" w:hanging="360"/>
      </w:pPr>
      <w:rPr>
        <w:rFonts w:hint="default" w:ascii="Symbol" w:hAnsi="Symbol"/>
      </w:rPr>
    </w:lvl>
    <w:lvl w:ilvl="4" w:tplc="0C090003" w:tentative="1">
      <w:start w:val="1"/>
      <w:numFmt w:val="bullet"/>
      <w:lvlText w:val="o"/>
      <w:lvlJc w:val="left"/>
      <w:pPr>
        <w:tabs>
          <w:tab w:val="num" w:pos="2749"/>
        </w:tabs>
        <w:ind w:left="2749" w:hanging="360"/>
      </w:pPr>
      <w:rPr>
        <w:rFonts w:hint="default" w:ascii="Courier New" w:hAnsi="Courier New"/>
      </w:rPr>
    </w:lvl>
    <w:lvl w:ilvl="5" w:tplc="0C090005" w:tentative="1">
      <w:start w:val="1"/>
      <w:numFmt w:val="bullet"/>
      <w:lvlText w:val=""/>
      <w:lvlJc w:val="left"/>
      <w:pPr>
        <w:tabs>
          <w:tab w:val="num" w:pos="3469"/>
        </w:tabs>
        <w:ind w:left="3469" w:hanging="360"/>
      </w:pPr>
      <w:rPr>
        <w:rFonts w:hint="default" w:ascii="Wingdings" w:hAnsi="Wingdings"/>
      </w:rPr>
    </w:lvl>
    <w:lvl w:ilvl="6" w:tplc="0C090001" w:tentative="1">
      <w:start w:val="1"/>
      <w:numFmt w:val="bullet"/>
      <w:lvlText w:val=""/>
      <w:lvlJc w:val="left"/>
      <w:pPr>
        <w:tabs>
          <w:tab w:val="num" w:pos="4189"/>
        </w:tabs>
        <w:ind w:left="4189" w:hanging="360"/>
      </w:pPr>
      <w:rPr>
        <w:rFonts w:hint="default" w:ascii="Symbol" w:hAnsi="Symbol"/>
      </w:rPr>
    </w:lvl>
    <w:lvl w:ilvl="7" w:tplc="0C090003" w:tentative="1">
      <w:start w:val="1"/>
      <w:numFmt w:val="bullet"/>
      <w:lvlText w:val="o"/>
      <w:lvlJc w:val="left"/>
      <w:pPr>
        <w:tabs>
          <w:tab w:val="num" w:pos="4909"/>
        </w:tabs>
        <w:ind w:left="4909" w:hanging="360"/>
      </w:pPr>
      <w:rPr>
        <w:rFonts w:hint="default" w:ascii="Courier New" w:hAnsi="Courier New"/>
      </w:rPr>
    </w:lvl>
    <w:lvl w:ilvl="8" w:tplc="0C090005" w:tentative="1">
      <w:start w:val="1"/>
      <w:numFmt w:val="bullet"/>
      <w:lvlText w:val=""/>
      <w:lvlJc w:val="left"/>
      <w:pPr>
        <w:tabs>
          <w:tab w:val="num" w:pos="5629"/>
        </w:tabs>
        <w:ind w:left="5629" w:hanging="360"/>
      </w:pPr>
      <w:rPr>
        <w:rFonts w:hint="default" w:ascii="Wingdings" w:hAnsi="Wingdings"/>
      </w:rPr>
    </w:lvl>
  </w:abstractNum>
  <w:abstractNum w:abstractNumId="28" w15:restartNumberingAfterBreak="0">
    <w:nsid w:val="52A41FE6"/>
    <w:multiLevelType w:val="hybridMultilevel"/>
    <w:tmpl w:val="769849E4"/>
    <w:lvl w:ilvl="0" w:tplc="89A64716">
      <w:start w:val="1"/>
      <w:numFmt w:val="bullet"/>
      <w:lvlText w:val=""/>
      <w:lvlJc w:val="left"/>
      <w:pPr>
        <w:tabs>
          <w:tab w:val="num" w:pos="360"/>
        </w:tabs>
        <w:ind w:left="360" w:hanging="360"/>
      </w:pPr>
      <w:rPr>
        <w:rFonts w:hint="default" w:ascii="Wingdings" w:hAnsi="Wingdings"/>
        <w:sz w:val="22"/>
      </w:rPr>
    </w:lvl>
    <w:lvl w:ilvl="1" w:tplc="0C090003" w:tentative="1">
      <w:start w:val="1"/>
      <w:numFmt w:val="bullet"/>
      <w:lvlText w:val="o"/>
      <w:lvlJc w:val="left"/>
      <w:pPr>
        <w:tabs>
          <w:tab w:val="num" w:pos="589"/>
        </w:tabs>
        <w:ind w:left="589" w:hanging="360"/>
      </w:pPr>
      <w:rPr>
        <w:rFonts w:hint="default" w:ascii="Courier New" w:hAnsi="Courier New"/>
      </w:rPr>
    </w:lvl>
    <w:lvl w:ilvl="2" w:tplc="0C090005" w:tentative="1">
      <w:start w:val="1"/>
      <w:numFmt w:val="bullet"/>
      <w:lvlText w:val=""/>
      <w:lvlJc w:val="left"/>
      <w:pPr>
        <w:tabs>
          <w:tab w:val="num" w:pos="1309"/>
        </w:tabs>
        <w:ind w:left="1309" w:hanging="360"/>
      </w:pPr>
      <w:rPr>
        <w:rFonts w:hint="default" w:ascii="Wingdings" w:hAnsi="Wingdings"/>
      </w:rPr>
    </w:lvl>
    <w:lvl w:ilvl="3" w:tplc="0C090001" w:tentative="1">
      <w:start w:val="1"/>
      <w:numFmt w:val="bullet"/>
      <w:lvlText w:val=""/>
      <w:lvlJc w:val="left"/>
      <w:pPr>
        <w:tabs>
          <w:tab w:val="num" w:pos="2029"/>
        </w:tabs>
        <w:ind w:left="2029" w:hanging="360"/>
      </w:pPr>
      <w:rPr>
        <w:rFonts w:hint="default" w:ascii="Symbol" w:hAnsi="Symbol"/>
      </w:rPr>
    </w:lvl>
    <w:lvl w:ilvl="4" w:tplc="0C090003" w:tentative="1">
      <w:start w:val="1"/>
      <w:numFmt w:val="bullet"/>
      <w:lvlText w:val="o"/>
      <w:lvlJc w:val="left"/>
      <w:pPr>
        <w:tabs>
          <w:tab w:val="num" w:pos="2749"/>
        </w:tabs>
        <w:ind w:left="2749" w:hanging="360"/>
      </w:pPr>
      <w:rPr>
        <w:rFonts w:hint="default" w:ascii="Courier New" w:hAnsi="Courier New"/>
      </w:rPr>
    </w:lvl>
    <w:lvl w:ilvl="5" w:tplc="0C090005" w:tentative="1">
      <w:start w:val="1"/>
      <w:numFmt w:val="bullet"/>
      <w:lvlText w:val=""/>
      <w:lvlJc w:val="left"/>
      <w:pPr>
        <w:tabs>
          <w:tab w:val="num" w:pos="3469"/>
        </w:tabs>
        <w:ind w:left="3469" w:hanging="360"/>
      </w:pPr>
      <w:rPr>
        <w:rFonts w:hint="default" w:ascii="Wingdings" w:hAnsi="Wingdings"/>
      </w:rPr>
    </w:lvl>
    <w:lvl w:ilvl="6" w:tplc="0C090001" w:tentative="1">
      <w:start w:val="1"/>
      <w:numFmt w:val="bullet"/>
      <w:lvlText w:val=""/>
      <w:lvlJc w:val="left"/>
      <w:pPr>
        <w:tabs>
          <w:tab w:val="num" w:pos="4189"/>
        </w:tabs>
        <w:ind w:left="4189" w:hanging="360"/>
      </w:pPr>
      <w:rPr>
        <w:rFonts w:hint="default" w:ascii="Symbol" w:hAnsi="Symbol"/>
      </w:rPr>
    </w:lvl>
    <w:lvl w:ilvl="7" w:tplc="0C090003" w:tentative="1">
      <w:start w:val="1"/>
      <w:numFmt w:val="bullet"/>
      <w:lvlText w:val="o"/>
      <w:lvlJc w:val="left"/>
      <w:pPr>
        <w:tabs>
          <w:tab w:val="num" w:pos="4909"/>
        </w:tabs>
        <w:ind w:left="4909" w:hanging="360"/>
      </w:pPr>
      <w:rPr>
        <w:rFonts w:hint="default" w:ascii="Courier New" w:hAnsi="Courier New"/>
      </w:rPr>
    </w:lvl>
    <w:lvl w:ilvl="8" w:tplc="0C090005" w:tentative="1">
      <w:start w:val="1"/>
      <w:numFmt w:val="bullet"/>
      <w:lvlText w:val=""/>
      <w:lvlJc w:val="left"/>
      <w:pPr>
        <w:tabs>
          <w:tab w:val="num" w:pos="5629"/>
        </w:tabs>
        <w:ind w:left="5629" w:hanging="360"/>
      </w:pPr>
      <w:rPr>
        <w:rFonts w:hint="default" w:ascii="Wingdings" w:hAnsi="Wingdings"/>
      </w:rPr>
    </w:lvl>
  </w:abstractNum>
  <w:abstractNum w:abstractNumId="29" w15:restartNumberingAfterBreak="0">
    <w:nsid w:val="53D151E4"/>
    <w:multiLevelType w:val="hybridMultilevel"/>
    <w:tmpl w:val="8E3290BA"/>
    <w:lvl w:ilvl="0" w:tplc="04090003">
      <w:start w:val="1"/>
      <w:numFmt w:val="bullet"/>
      <w:lvlText w:val="o"/>
      <w:lvlJc w:val="left"/>
      <w:pPr>
        <w:tabs>
          <w:tab w:val="num" w:pos="720"/>
        </w:tabs>
        <w:ind w:left="720" w:hanging="360"/>
      </w:pPr>
      <w:rPr>
        <w:rFonts w:hint="default" w:ascii="Courier New" w:hAnsi="Courier New"/>
      </w:rPr>
    </w:lvl>
    <w:lvl w:ilvl="1" w:tplc="F53EEE68">
      <w:start w:val="1"/>
      <w:numFmt w:val="bullet"/>
      <w:lvlText w:val=""/>
      <w:lvlJc w:val="left"/>
      <w:pPr>
        <w:tabs>
          <w:tab w:val="num" w:pos="1440"/>
        </w:tabs>
        <w:ind w:left="1440" w:hanging="360"/>
      </w:pPr>
      <w:rPr>
        <w:rFonts w:hint="default" w:ascii="Wingdings" w:hAnsi="Wingdings"/>
        <w:sz w:val="12"/>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3EF40A9"/>
    <w:multiLevelType w:val="hybridMultilevel"/>
    <w:tmpl w:val="B12A1750"/>
    <w:lvl w:ilvl="0" w:tplc="88D84B1C">
      <w:start w:val="1"/>
      <w:numFmt w:val="bullet"/>
      <w:lvlText w:val=""/>
      <w:lvlJc w:val="left"/>
      <w:pPr>
        <w:tabs>
          <w:tab w:val="num" w:pos="360"/>
        </w:tabs>
        <w:ind w:left="360" w:hanging="360"/>
      </w:pPr>
      <w:rPr>
        <w:rFonts w:hint="default" w:ascii="Symbol" w:hAnsi="Symbol"/>
        <w:color w:val="auto"/>
        <w:sz w:val="18"/>
      </w:rPr>
    </w:lvl>
    <w:lvl w:ilvl="1" w:tplc="0C090003">
      <w:start w:val="1"/>
      <w:numFmt w:val="bullet"/>
      <w:lvlText w:val="o"/>
      <w:lvlJc w:val="left"/>
      <w:pPr>
        <w:tabs>
          <w:tab w:val="num" w:pos="1440"/>
        </w:tabs>
        <w:ind w:left="1440" w:hanging="360"/>
      </w:pPr>
      <w:rPr>
        <w:rFonts w:hint="default" w:ascii="Courier New" w:hAnsi="Courier New"/>
      </w:rPr>
    </w:lvl>
    <w:lvl w:ilvl="2" w:tplc="0C090005">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A192ECD"/>
    <w:multiLevelType w:val="singleLevel"/>
    <w:tmpl w:val="9C84D9C8"/>
    <w:lvl w:ilvl="0">
      <w:start w:val="1"/>
      <w:numFmt w:val="bullet"/>
      <w:lvlText w:val=""/>
      <w:lvlJc w:val="left"/>
      <w:pPr>
        <w:tabs>
          <w:tab w:val="num" w:pos="360"/>
        </w:tabs>
        <w:ind w:left="360" w:hanging="360"/>
      </w:pPr>
      <w:rPr>
        <w:rFonts w:hint="default" w:ascii="Symbol" w:hAnsi="Symbol"/>
        <w:sz w:val="18"/>
      </w:rPr>
    </w:lvl>
  </w:abstractNum>
  <w:abstractNum w:abstractNumId="32" w15:restartNumberingAfterBreak="0">
    <w:nsid w:val="63A624D4"/>
    <w:multiLevelType w:val="singleLevel"/>
    <w:tmpl w:val="9C84D9C8"/>
    <w:lvl w:ilvl="0">
      <w:start w:val="1"/>
      <w:numFmt w:val="bullet"/>
      <w:lvlText w:val=""/>
      <w:lvlJc w:val="left"/>
      <w:pPr>
        <w:tabs>
          <w:tab w:val="num" w:pos="360"/>
        </w:tabs>
        <w:ind w:left="360" w:hanging="360"/>
      </w:pPr>
      <w:rPr>
        <w:rFonts w:hint="default" w:ascii="Symbol" w:hAnsi="Symbol"/>
        <w:sz w:val="18"/>
      </w:rPr>
    </w:lvl>
  </w:abstractNum>
  <w:abstractNum w:abstractNumId="33" w15:restartNumberingAfterBreak="0">
    <w:nsid w:val="65623A5B"/>
    <w:multiLevelType w:val="hybridMultilevel"/>
    <w:tmpl w:val="D124E062"/>
    <w:lvl w:ilvl="0" w:tplc="0C090001">
      <w:start w:val="1"/>
      <w:numFmt w:val="bullet"/>
      <w:lvlText w:val=""/>
      <w:lvlJc w:val="left"/>
      <w:pPr>
        <w:ind w:left="574" w:hanging="360"/>
      </w:pPr>
      <w:rPr>
        <w:rFonts w:hint="default" w:ascii="Symbol" w:hAnsi="Symbol"/>
      </w:rPr>
    </w:lvl>
    <w:lvl w:ilvl="1" w:tplc="0C090003" w:tentative="1">
      <w:start w:val="1"/>
      <w:numFmt w:val="bullet"/>
      <w:lvlText w:val="o"/>
      <w:lvlJc w:val="left"/>
      <w:pPr>
        <w:ind w:left="1294" w:hanging="360"/>
      </w:pPr>
      <w:rPr>
        <w:rFonts w:hint="default" w:ascii="Courier New" w:hAnsi="Courier New" w:cs="Courier New"/>
      </w:rPr>
    </w:lvl>
    <w:lvl w:ilvl="2" w:tplc="0C090005" w:tentative="1">
      <w:start w:val="1"/>
      <w:numFmt w:val="bullet"/>
      <w:lvlText w:val=""/>
      <w:lvlJc w:val="left"/>
      <w:pPr>
        <w:ind w:left="2014" w:hanging="360"/>
      </w:pPr>
      <w:rPr>
        <w:rFonts w:hint="default" w:ascii="Wingdings" w:hAnsi="Wingdings"/>
      </w:rPr>
    </w:lvl>
    <w:lvl w:ilvl="3" w:tplc="0C090001" w:tentative="1">
      <w:start w:val="1"/>
      <w:numFmt w:val="bullet"/>
      <w:lvlText w:val=""/>
      <w:lvlJc w:val="left"/>
      <w:pPr>
        <w:ind w:left="2734" w:hanging="360"/>
      </w:pPr>
      <w:rPr>
        <w:rFonts w:hint="default" w:ascii="Symbol" w:hAnsi="Symbol"/>
      </w:rPr>
    </w:lvl>
    <w:lvl w:ilvl="4" w:tplc="0C090003" w:tentative="1">
      <w:start w:val="1"/>
      <w:numFmt w:val="bullet"/>
      <w:lvlText w:val="o"/>
      <w:lvlJc w:val="left"/>
      <w:pPr>
        <w:ind w:left="3454" w:hanging="360"/>
      </w:pPr>
      <w:rPr>
        <w:rFonts w:hint="default" w:ascii="Courier New" w:hAnsi="Courier New" w:cs="Courier New"/>
      </w:rPr>
    </w:lvl>
    <w:lvl w:ilvl="5" w:tplc="0C090005" w:tentative="1">
      <w:start w:val="1"/>
      <w:numFmt w:val="bullet"/>
      <w:lvlText w:val=""/>
      <w:lvlJc w:val="left"/>
      <w:pPr>
        <w:ind w:left="4174" w:hanging="360"/>
      </w:pPr>
      <w:rPr>
        <w:rFonts w:hint="default" w:ascii="Wingdings" w:hAnsi="Wingdings"/>
      </w:rPr>
    </w:lvl>
    <w:lvl w:ilvl="6" w:tplc="0C090001" w:tentative="1">
      <w:start w:val="1"/>
      <w:numFmt w:val="bullet"/>
      <w:lvlText w:val=""/>
      <w:lvlJc w:val="left"/>
      <w:pPr>
        <w:ind w:left="4894" w:hanging="360"/>
      </w:pPr>
      <w:rPr>
        <w:rFonts w:hint="default" w:ascii="Symbol" w:hAnsi="Symbol"/>
      </w:rPr>
    </w:lvl>
    <w:lvl w:ilvl="7" w:tplc="0C090003" w:tentative="1">
      <w:start w:val="1"/>
      <w:numFmt w:val="bullet"/>
      <w:lvlText w:val="o"/>
      <w:lvlJc w:val="left"/>
      <w:pPr>
        <w:ind w:left="5614" w:hanging="360"/>
      </w:pPr>
      <w:rPr>
        <w:rFonts w:hint="default" w:ascii="Courier New" w:hAnsi="Courier New" w:cs="Courier New"/>
      </w:rPr>
    </w:lvl>
    <w:lvl w:ilvl="8" w:tplc="0C090005" w:tentative="1">
      <w:start w:val="1"/>
      <w:numFmt w:val="bullet"/>
      <w:lvlText w:val=""/>
      <w:lvlJc w:val="left"/>
      <w:pPr>
        <w:ind w:left="6334" w:hanging="360"/>
      </w:pPr>
      <w:rPr>
        <w:rFonts w:hint="default" w:ascii="Wingdings" w:hAnsi="Wingdings"/>
      </w:rPr>
    </w:lvl>
  </w:abstractNum>
  <w:abstractNum w:abstractNumId="34" w15:restartNumberingAfterBreak="0">
    <w:nsid w:val="656523B6"/>
    <w:multiLevelType w:val="singleLevel"/>
    <w:tmpl w:val="9C84D9C8"/>
    <w:lvl w:ilvl="0">
      <w:start w:val="1"/>
      <w:numFmt w:val="bullet"/>
      <w:lvlText w:val=""/>
      <w:lvlJc w:val="left"/>
      <w:pPr>
        <w:tabs>
          <w:tab w:val="num" w:pos="360"/>
        </w:tabs>
        <w:ind w:left="360" w:hanging="360"/>
      </w:pPr>
      <w:rPr>
        <w:rFonts w:hint="default" w:ascii="Symbol" w:hAnsi="Symbol"/>
        <w:sz w:val="18"/>
      </w:rPr>
    </w:lvl>
  </w:abstractNum>
  <w:abstractNum w:abstractNumId="35" w15:restartNumberingAfterBreak="0">
    <w:nsid w:val="68ED098D"/>
    <w:multiLevelType w:val="hybridMultilevel"/>
    <w:tmpl w:val="A56CCF38"/>
    <w:lvl w:ilvl="0" w:tplc="89A64716">
      <w:start w:val="1"/>
      <w:numFmt w:val="bullet"/>
      <w:lvlText w:val=""/>
      <w:lvlJc w:val="left"/>
      <w:pPr>
        <w:tabs>
          <w:tab w:val="num" w:pos="360"/>
        </w:tabs>
        <w:ind w:left="360" w:hanging="360"/>
      </w:pPr>
      <w:rPr>
        <w:rFonts w:hint="default" w:ascii="Wingdings" w:hAnsi="Wingdings"/>
        <w:sz w:val="22"/>
      </w:rPr>
    </w:lvl>
    <w:lvl w:ilvl="1" w:tplc="0C090003" w:tentative="1">
      <w:start w:val="1"/>
      <w:numFmt w:val="bullet"/>
      <w:lvlText w:val="o"/>
      <w:lvlJc w:val="left"/>
      <w:pPr>
        <w:tabs>
          <w:tab w:val="num" w:pos="589"/>
        </w:tabs>
        <w:ind w:left="589" w:hanging="360"/>
      </w:pPr>
      <w:rPr>
        <w:rFonts w:hint="default" w:ascii="Courier New" w:hAnsi="Courier New"/>
      </w:rPr>
    </w:lvl>
    <w:lvl w:ilvl="2" w:tplc="0C090005" w:tentative="1">
      <w:start w:val="1"/>
      <w:numFmt w:val="bullet"/>
      <w:lvlText w:val=""/>
      <w:lvlJc w:val="left"/>
      <w:pPr>
        <w:tabs>
          <w:tab w:val="num" w:pos="1309"/>
        </w:tabs>
        <w:ind w:left="1309" w:hanging="360"/>
      </w:pPr>
      <w:rPr>
        <w:rFonts w:hint="default" w:ascii="Wingdings" w:hAnsi="Wingdings"/>
      </w:rPr>
    </w:lvl>
    <w:lvl w:ilvl="3" w:tplc="0C090001" w:tentative="1">
      <w:start w:val="1"/>
      <w:numFmt w:val="bullet"/>
      <w:lvlText w:val=""/>
      <w:lvlJc w:val="left"/>
      <w:pPr>
        <w:tabs>
          <w:tab w:val="num" w:pos="2029"/>
        </w:tabs>
        <w:ind w:left="2029" w:hanging="360"/>
      </w:pPr>
      <w:rPr>
        <w:rFonts w:hint="default" w:ascii="Symbol" w:hAnsi="Symbol"/>
      </w:rPr>
    </w:lvl>
    <w:lvl w:ilvl="4" w:tplc="0C090003" w:tentative="1">
      <w:start w:val="1"/>
      <w:numFmt w:val="bullet"/>
      <w:lvlText w:val="o"/>
      <w:lvlJc w:val="left"/>
      <w:pPr>
        <w:tabs>
          <w:tab w:val="num" w:pos="2749"/>
        </w:tabs>
        <w:ind w:left="2749" w:hanging="360"/>
      </w:pPr>
      <w:rPr>
        <w:rFonts w:hint="default" w:ascii="Courier New" w:hAnsi="Courier New"/>
      </w:rPr>
    </w:lvl>
    <w:lvl w:ilvl="5" w:tplc="0C090005" w:tentative="1">
      <w:start w:val="1"/>
      <w:numFmt w:val="bullet"/>
      <w:lvlText w:val=""/>
      <w:lvlJc w:val="left"/>
      <w:pPr>
        <w:tabs>
          <w:tab w:val="num" w:pos="3469"/>
        </w:tabs>
        <w:ind w:left="3469" w:hanging="360"/>
      </w:pPr>
      <w:rPr>
        <w:rFonts w:hint="default" w:ascii="Wingdings" w:hAnsi="Wingdings"/>
      </w:rPr>
    </w:lvl>
    <w:lvl w:ilvl="6" w:tplc="0C090001" w:tentative="1">
      <w:start w:val="1"/>
      <w:numFmt w:val="bullet"/>
      <w:lvlText w:val=""/>
      <w:lvlJc w:val="left"/>
      <w:pPr>
        <w:tabs>
          <w:tab w:val="num" w:pos="4189"/>
        </w:tabs>
        <w:ind w:left="4189" w:hanging="360"/>
      </w:pPr>
      <w:rPr>
        <w:rFonts w:hint="default" w:ascii="Symbol" w:hAnsi="Symbol"/>
      </w:rPr>
    </w:lvl>
    <w:lvl w:ilvl="7" w:tplc="0C090003" w:tentative="1">
      <w:start w:val="1"/>
      <w:numFmt w:val="bullet"/>
      <w:lvlText w:val="o"/>
      <w:lvlJc w:val="left"/>
      <w:pPr>
        <w:tabs>
          <w:tab w:val="num" w:pos="4909"/>
        </w:tabs>
        <w:ind w:left="4909" w:hanging="360"/>
      </w:pPr>
      <w:rPr>
        <w:rFonts w:hint="default" w:ascii="Courier New" w:hAnsi="Courier New"/>
      </w:rPr>
    </w:lvl>
    <w:lvl w:ilvl="8" w:tplc="0C090005" w:tentative="1">
      <w:start w:val="1"/>
      <w:numFmt w:val="bullet"/>
      <w:lvlText w:val=""/>
      <w:lvlJc w:val="left"/>
      <w:pPr>
        <w:tabs>
          <w:tab w:val="num" w:pos="5629"/>
        </w:tabs>
        <w:ind w:left="5629" w:hanging="360"/>
      </w:pPr>
      <w:rPr>
        <w:rFonts w:hint="default" w:ascii="Wingdings" w:hAnsi="Wingdings"/>
      </w:rPr>
    </w:lvl>
  </w:abstractNum>
  <w:abstractNum w:abstractNumId="36" w15:restartNumberingAfterBreak="0">
    <w:nsid w:val="691A4FA3"/>
    <w:multiLevelType w:val="hybridMultilevel"/>
    <w:tmpl w:val="BF4EC212"/>
    <w:lvl w:ilvl="0" w:tplc="EEAE35CC">
      <w:start w:val="1"/>
      <w:numFmt w:val="bullet"/>
      <w:lvlText w:val=""/>
      <w:lvlJc w:val="left"/>
      <w:pPr>
        <w:tabs>
          <w:tab w:val="num" w:pos="680"/>
        </w:tabs>
        <w:ind w:left="680" w:hanging="323"/>
      </w:pPr>
      <w:rPr>
        <w:rFonts w:hint="default" w:ascii="Symbol" w:hAnsi="Symbol"/>
        <w:sz w:val="18"/>
      </w:rPr>
    </w:lvl>
    <w:lvl w:ilvl="1" w:tplc="0C090003">
      <w:start w:val="1"/>
      <w:numFmt w:val="bullet"/>
      <w:lvlText w:val="o"/>
      <w:lvlJc w:val="left"/>
      <w:pPr>
        <w:tabs>
          <w:tab w:val="num" w:pos="1440"/>
        </w:tabs>
        <w:ind w:left="1440" w:hanging="360"/>
      </w:pPr>
      <w:rPr>
        <w:rFonts w:hint="default" w:ascii="Courier New" w:hAnsi="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9EF4757"/>
    <w:multiLevelType w:val="hybridMultilevel"/>
    <w:tmpl w:val="F6E09D40"/>
    <w:lvl w:ilvl="0" w:tplc="EEAE35CC">
      <w:start w:val="1"/>
      <w:numFmt w:val="bullet"/>
      <w:lvlText w:val=""/>
      <w:lvlJc w:val="left"/>
      <w:pPr>
        <w:tabs>
          <w:tab w:val="num" w:pos="890"/>
        </w:tabs>
        <w:ind w:left="890" w:hanging="323"/>
      </w:pPr>
      <w:rPr>
        <w:rFonts w:hint="default" w:ascii="Symbol" w:hAnsi="Symbol"/>
        <w:sz w:val="18"/>
      </w:rPr>
    </w:lvl>
    <w:lvl w:ilvl="1" w:tplc="0C090003" w:tentative="1">
      <w:start w:val="1"/>
      <w:numFmt w:val="bullet"/>
      <w:lvlText w:val="o"/>
      <w:lvlJc w:val="left"/>
      <w:pPr>
        <w:tabs>
          <w:tab w:val="num" w:pos="1650"/>
        </w:tabs>
        <w:ind w:left="1650" w:hanging="360"/>
      </w:pPr>
      <w:rPr>
        <w:rFonts w:hint="default" w:ascii="Courier New" w:hAnsi="Courier New"/>
      </w:rPr>
    </w:lvl>
    <w:lvl w:ilvl="2" w:tplc="0C090005" w:tentative="1">
      <w:start w:val="1"/>
      <w:numFmt w:val="bullet"/>
      <w:lvlText w:val=""/>
      <w:lvlJc w:val="left"/>
      <w:pPr>
        <w:tabs>
          <w:tab w:val="num" w:pos="2370"/>
        </w:tabs>
        <w:ind w:left="2370" w:hanging="360"/>
      </w:pPr>
      <w:rPr>
        <w:rFonts w:hint="default" w:ascii="Wingdings" w:hAnsi="Wingdings"/>
      </w:rPr>
    </w:lvl>
    <w:lvl w:ilvl="3" w:tplc="0C090001" w:tentative="1">
      <w:start w:val="1"/>
      <w:numFmt w:val="bullet"/>
      <w:lvlText w:val=""/>
      <w:lvlJc w:val="left"/>
      <w:pPr>
        <w:tabs>
          <w:tab w:val="num" w:pos="3090"/>
        </w:tabs>
        <w:ind w:left="3090" w:hanging="360"/>
      </w:pPr>
      <w:rPr>
        <w:rFonts w:hint="default" w:ascii="Symbol" w:hAnsi="Symbol"/>
      </w:rPr>
    </w:lvl>
    <w:lvl w:ilvl="4" w:tplc="0C090003" w:tentative="1">
      <w:start w:val="1"/>
      <w:numFmt w:val="bullet"/>
      <w:lvlText w:val="o"/>
      <w:lvlJc w:val="left"/>
      <w:pPr>
        <w:tabs>
          <w:tab w:val="num" w:pos="3810"/>
        </w:tabs>
        <w:ind w:left="3810" w:hanging="360"/>
      </w:pPr>
      <w:rPr>
        <w:rFonts w:hint="default" w:ascii="Courier New" w:hAnsi="Courier New"/>
      </w:rPr>
    </w:lvl>
    <w:lvl w:ilvl="5" w:tplc="0C090005" w:tentative="1">
      <w:start w:val="1"/>
      <w:numFmt w:val="bullet"/>
      <w:lvlText w:val=""/>
      <w:lvlJc w:val="left"/>
      <w:pPr>
        <w:tabs>
          <w:tab w:val="num" w:pos="4530"/>
        </w:tabs>
        <w:ind w:left="4530" w:hanging="360"/>
      </w:pPr>
      <w:rPr>
        <w:rFonts w:hint="default" w:ascii="Wingdings" w:hAnsi="Wingdings"/>
      </w:rPr>
    </w:lvl>
    <w:lvl w:ilvl="6" w:tplc="0C090001" w:tentative="1">
      <w:start w:val="1"/>
      <w:numFmt w:val="bullet"/>
      <w:lvlText w:val=""/>
      <w:lvlJc w:val="left"/>
      <w:pPr>
        <w:tabs>
          <w:tab w:val="num" w:pos="5250"/>
        </w:tabs>
        <w:ind w:left="5250" w:hanging="360"/>
      </w:pPr>
      <w:rPr>
        <w:rFonts w:hint="default" w:ascii="Symbol" w:hAnsi="Symbol"/>
      </w:rPr>
    </w:lvl>
    <w:lvl w:ilvl="7" w:tplc="0C090003" w:tentative="1">
      <w:start w:val="1"/>
      <w:numFmt w:val="bullet"/>
      <w:lvlText w:val="o"/>
      <w:lvlJc w:val="left"/>
      <w:pPr>
        <w:tabs>
          <w:tab w:val="num" w:pos="5970"/>
        </w:tabs>
        <w:ind w:left="5970" w:hanging="360"/>
      </w:pPr>
      <w:rPr>
        <w:rFonts w:hint="default" w:ascii="Courier New" w:hAnsi="Courier New"/>
      </w:rPr>
    </w:lvl>
    <w:lvl w:ilvl="8" w:tplc="0C090005" w:tentative="1">
      <w:start w:val="1"/>
      <w:numFmt w:val="bullet"/>
      <w:lvlText w:val=""/>
      <w:lvlJc w:val="left"/>
      <w:pPr>
        <w:tabs>
          <w:tab w:val="num" w:pos="6690"/>
        </w:tabs>
        <w:ind w:left="6690" w:hanging="360"/>
      </w:pPr>
      <w:rPr>
        <w:rFonts w:hint="default" w:ascii="Wingdings" w:hAnsi="Wingdings"/>
      </w:rPr>
    </w:lvl>
  </w:abstractNum>
  <w:abstractNum w:abstractNumId="38" w15:restartNumberingAfterBreak="0">
    <w:nsid w:val="6C653264"/>
    <w:multiLevelType w:val="hybridMultilevel"/>
    <w:tmpl w:val="A9AEE62C"/>
    <w:lvl w:ilvl="0" w:tplc="89A64716">
      <w:start w:val="1"/>
      <w:numFmt w:val="bullet"/>
      <w:lvlText w:val=""/>
      <w:lvlJc w:val="left"/>
      <w:pPr>
        <w:tabs>
          <w:tab w:val="num" w:pos="360"/>
        </w:tabs>
        <w:ind w:left="360" w:hanging="360"/>
      </w:pPr>
      <w:rPr>
        <w:rFonts w:hint="default" w:ascii="Wingdings" w:hAnsi="Wingdings"/>
        <w:sz w:val="22"/>
      </w:rPr>
    </w:lvl>
    <w:lvl w:ilvl="1" w:tplc="0C090003" w:tentative="1">
      <w:start w:val="1"/>
      <w:numFmt w:val="bullet"/>
      <w:lvlText w:val="o"/>
      <w:lvlJc w:val="left"/>
      <w:pPr>
        <w:tabs>
          <w:tab w:val="num" w:pos="589"/>
        </w:tabs>
        <w:ind w:left="589" w:hanging="360"/>
      </w:pPr>
      <w:rPr>
        <w:rFonts w:hint="default" w:ascii="Courier New" w:hAnsi="Courier New"/>
      </w:rPr>
    </w:lvl>
    <w:lvl w:ilvl="2" w:tplc="0C090005" w:tentative="1">
      <w:start w:val="1"/>
      <w:numFmt w:val="bullet"/>
      <w:lvlText w:val=""/>
      <w:lvlJc w:val="left"/>
      <w:pPr>
        <w:tabs>
          <w:tab w:val="num" w:pos="1309"/>
        </w:tabs>
        <w:ind w:left="1309" w:hanging="360"/>
      </w:pPr>
      <w:rPr>
        <w:rFonts w:hint="default" w:ascii="Wingdings" w:hAnsi="Wingdings"/>
      </w:rPr>
    </w:lvl>
    <w:lvl w:ilvl="3" w:tplc="0C090001" w:tentative="1">
      <w:start w:val="1"/>
      <w:numFmt w:val="bullet"/>
      <w:lvlText w:val=""/>
      <w:lvlJc w:val="left"/>
      <w:pPr>
        <w:tabs>
          <w:tab w:val="num" w:pos="2029"/>
        </w:tabs>
        <w:ind w:left="2029" w:hanging="360"/>
      </w:pPr>
      <w:rPr>
        <w:rFonts w:hint="default" w:ascii="Symbol" w:hAnsi="Symbol"/>
      </w:rPr>
    </w:lvl>
    <w:lvl w:ilvl="4" w:tplc="0C090003" w:tentative="1">
      <w:start w:val="1"/>
      <w:numFmt w:val="bullet"/>
      <w:lvlText w:val="o"/>
      <w:lvlJc w:val="left"/>
      <w:pPr>
        <w:tabs>
          <w:tab w:val="num" w:pos="2749"/>
        </w:tabs>
        <w:ind w:left="2749" w:hanging="360"/>
      </w:pPr>
      <w:rPr>
        <w:rFonts w:hint="default" w:ascii="Courier New" w:hAnsi="Courier New"/>
      </w:rPr>
    </w:lvl>
    <w:lvl w:ilvl="5" w:tplc="0C090005" w:tentative="1">
      <w:start w:val="1"/>
      <w:numFmt w:val="bullet"/>
      <w:lvlText w:val=""/>
      <w:lvlJc w:val="left"/>
      <w:pPr>
        <w:tabs>
          <w:tab w:val="num" w:pos="3469"/>
        </w:tabs>
        <w:ind w:left="3469" w:hanging="360"/>
      </w:pPr>
      <w:rPr>
        <w:rFonts w:hint="default" w:ascii="Wingdings" w:hAnsi="Wingdings"/>
      </w:rPr>
    </w:lvl>
    <w:lvl w:ilvl="6" w:tplc="0C090001" w:tentative="1">
      <w:start w:val="1"/>
      <w:numFmt w:val="bullet"/>
      <w:lvlText w:val=""/>
      <w:lvlJc w:val="left"/>
      <w:pPr>
        <w:tabs>
          <w:tab w:val="num" w:pos="4189"/>
        </w:tabs>
        <w:ind w:left="4189" w:hanging="360"/>
      </w:pPr>
      <w:rPr>
        <w:rFonts w:hint="default" w:ascii="Symbol" w:hAnsi="Symbol"/>
      </w:rPr>
    </w:lvl>
    <w:lvl w:ilvl="7" w:tplc="0C090003" w:tentative="1">
      <w:start w:val="1"/>
      <w:numFmt w:val="bullet"/>
      <w:lvlText w:val="o"/>
      <w:lvlJc w:val="left"/>
      <w:pPr>
        <w:tabs>
          <w:tab w:val="num" w:pos="4909"/>
        </w:tabs>
        <w:ind w:left="4909" w:hanging="360"/>
      </w:pPr>
      <w:rPr>
        <w:rFonts w:hint="default" w:ascii="Courier New" w:hAnsi="Courier New"/>
      </w:rPr>
    </w:lvl>
    <w:lvl w:ilvl="8" w:tplc="0C090005" w:tentative="1">
      <w:start w:val="1"/>
      <w:numFmt w:val="bullet"/>
      <w:lvlText w:val=""/>
      <w:lvlJc w:val="left"/>
      <w:pPr>
        <w:tabs>
          <w:tab w:val="num" w:pos="5629"/>
        </w:tabs>
        <w:ind w:left="5629" w:hanging="360"/>
      </w:pPr>
      <w:rPr>
        <w:rFonts w:hint="default" w:ascii="Wingdings" w:hAnsi="Wingdings"/>
      </w:rPr>
    </w:lvl>
  </w:abstractNum>
  <w:abstractNum w:abstractNumId="39" w15:restartNumberingAfterBreak="0">
    <w:nsid w:val="6C8C0690"/>
    <w:multiLevelType w:val="hybridMultilevel"/>
    <w:tmpl w:val="07CEE7EA"/>
    <w:lvl w:ilvl="0" w:tplc="89A64716">
      <w:start w:val="1"/>
      <w:numFmt w:val="bullet"/>
      <w:lvlText w:val=""/>
      <w:lvlJc w:val="left"/>
      <w:pPr>
        <w:tabs>
          <w:tab w:val="num" w:pos="360"/>
        </w:tabs>
        <w:ind w:left="360" w:hanging="360"/>
      </w:pPr>
      <w:rPr>
        <w:rFonts w:hint="default" w:ascii="Wingdings" w:hAnsi="Wingdings"/>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D0225FE"/>
    <w:multiLevelType w:val="hybridMultilevel"/>
    <w:tmpl w:val="559EED1A"/>
    <w:lvl w:ilvl="0" w:tplc="89A64716">
      <w:start w:val="1"/>
      <w:numFmt w:val="bullet"/>
      <w:lvlText w:val=""/>
      <w:lvlJc w:val="left"/>
      <w:pPr>
        <w:tabs>
          <w:tab w:val="num" w:pos="360"/>
        </w:tabs>
        <w:ind w:left="360" w:hanging="360"/>
      </w:pPr>
      <w:rPr>
        <w:rFonts w:hint="default" w:ascii="Wingdings" w:hAnsi="Wingdings"/>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6D0E0B99"/>
    <w:multiLevelType w:val="hybridMultilevel"/>
    <w:tmpl w:val="5FFE2038"/>
    <w:lvl w:ilvl="0" w:tplc="F53EEE68">
      <w:start w:val="1"/>
      <w:numFmt w:val="bullet"/>
      <w:lvlText w:val=""/>
      <w:lvlJc w:val="left"/>
      <w:pPr>
        <w:tabs>
          <w:tab w:val="num" w:pos="360"/>
        </w:tabs>
        <w:ind w:left="360" w:hanging="360"/>
      </w:pPr>
      <w:rPr>
        <w:rFonts w:hint="default" w:ascii="Wingdings" w:hAnsi="Wingdings"/>
        <w:sz w:val="12"/>
      </w:rPr>
    </w:lvl>
    <w:lvl w:ilvl="1" w:tplc="0C090003" w:tentative="1">
      <w:start w:val="1"/>
      <w:numFmt w:val="bullet"/>
      <w:lvlText w:val="o"/>
      <w:lvlJc w:val="left"/>
      <w:pPr>
        <w:tabs>
          <w:tab w:val="num" w:pos="589"/>
        </w:tabs>
        <w:ind w:left="589" w:hanging="360"/>
      </w:pPr>
      <w:rPr>
        <w:rFonts w:hint="default" w:ascii="Courier New" w:hAnsi="Courier New"/>
      </w:rPr>
    </w:lvl>
    <w:lvl w:ilvl="2" w:tplc="0C090005" w:tentative="1">
      <w:start w:val="1"/>
      <w:numFmt w:val="bullet"/>
      <w:lvlText w:val=""/>
      <w:lvlJc w:val="left"/>
      <w:pPr>
        <w:tabs>
          <w:tab w:val="num" w:pos="1309"/>
        </w:tabs>
        <w:ind w:left="1309" w:hanging="360"/>
      </w:pPr>
      <w:rPr>
        <w:rFonts w:hint="default" w:ascii="Wingdings" w:hAnsi="Wingdings"/>
      </w:rPr>
    </w:lvl>
    <w:lvl w:ilvl="3" w:tplc="0C090001" w:tentative="1">
      <w:start w:val="1"/>
      <w:numFmt w:val="bullet"/>
      <w:lvlText w:val=""/>
      <w:lvlJc w:val="left"/>
      <w:pPr>
        <w:tabs>
          <w:tab w:val="num" w:pos="2029"/>
        </w:tabs>
        <w:ind w:left="2029" w:hanging="360"/>
      </w:pPr>
      <w:rPr>
        <w:rFonts w:hint="default" w:ascii="Symbol" w:hAnsi="Symbol"/>
      </w:rPr>
    </w:lvl>
    <w:lvl w:ilvl="4" w:tplc="0C090003" w:tentative="1">
      <w:start w:val="1"/>
      <w:numFmt w:val="bullet"/>
      <w:lvlText w:val="o"/>
      <w:lvlJc w:val="left"/>
      <w:pPr>
        <w:tabs>
          <w:tab w:val="num" w:pos="2749"/>
        </w:tabs>
        <w:ind w:left="2749" w:hanging="360"/>
      </w:pPr>
      <w:rPr>
        <w:rFonts w:hint="default" w:ascii="Courier New" w:hAnsi="Courier New"/>
      </w:rPr>
    </w:lvl>
    <w:lvl w:ilvl="5" w:tplc="0C090005" w:tentative="1">
      <w:start w:val="1"/>
      <w:numFmt w:val="bullet"/>
      <w:lvlText w:val=""/>
      <w:lvlJc w:val="left"/>
      <w:pPr>
        <w:tabs>
          <w:tab w:val="num" w:pos="3469"/>
        </w:tabs>
        <w:ind w:left="3469" w:hanging="360"/>
      </w:pPr>
      <w:rPr>
        <w:rFonts w:hint="default" w:ascii="Wingdings" w:hAnsi="Wingdings"/>
      </w:rPr>
    </w:lvl>
    <w:lvl w:ilvl="6" w:tplc="0C090001" w:tentative="1">
      <w:start w:val="1"/>
      <w:numFmt w:val="bullet"/>
      <w:lvlText w:val=""/>
      <w:lvlJc w:val="left"/>
      <w:pPr>
        <w:tabs>
          <w:tab w:val="num" w:pos="4189"/>
        </w:tabs>
        <w:ind w:left="4189" w:hanging="360"/>
      </w:pPr>
      <w:rPr>
        <w:rFonts w:hint="default" w:ascii="Symbol" w:hAnsi="Symbol"/>
      </w:rPr>
    </w:lvl>
    <w:lvl w:ilvl="7" w:tplc="0C090003" w:tentative="1">
      <w:start w:val="1"/>
      <w:numFmt w:val="bullet"/>
      <w:lvlText w:val="o"/>
      <w:lvlJc w:val="left"/>
      <w:pPr>
        <w:tabs>
          <w:tab w:val="num" w:pos="4909"/>
        </w:tabs>
        <w:ind w:left="4909" w:hanging="360"/>
      </w:pPr>
      <w:rPr>
        <w:rFonts w:hint="default" w:ascii="Courier New" w:hAnsi="Courier New"/>
      </w:rPr>
    </w:lvl>
    <w:lvl w:ilvl="8" w:tplc="0C090005" w:tentative="1">
      <w:start w:val="1"/>
      <w:numFmt w:val="bullet"/>
      <w:lvlText w:val=""/>
      <w:lvlJc w:val="left"/>
      <w:pPr>
        <w:tabs>
          <w:tab w:val="num" w:pos="5629"/>
        </w:tabs>
        <w:ind w:left="5629" w:hanging="360"/>
      </w:pPr>
      <w:rPr>
        <w:rFonts w:hint="default" w:ascii="Wingdings" w:hAnsi="Wingdings"/>
      </w:rPr>
    </w:lvl>
  </w:abstractNum>
  <w:abstractNum w:abstractNumId="42" w15:restartNumberingAfterBreak="0">
    <w:nsid w:val="6FB40C18"/>
    <w:multiLevelType w:val="hybridMultilevel"/>
    <w:tmpl w:val="2E6EA614"/>
    <w:lvl w:ilvl="0" w:tplc="89A64716">
      <w:start w:val="1"/>
      <w:numFmt w:val="bullet"/>
      <w:lvlText w:val=""/>
      <w:lvlJc w:val="left"/>
      <w:pPr>
        <w:tabs>
          <w:tab w:val="num" w:pos="360"/>
        </w:tabs>
        <w:ind w:left="360" w:hanging="360"/>
      </w:pPr>
      <w:rPr>
        <w:rFonts w:hint="default" w:ascii="Wingdings" w:hAnsi="Wingdings"/>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04435A3"/>
    <w:multiLevelType w:val="hybridMultilevel"/>
    <w:tmpl w:val="C38A1838"/>
    <w:lvl w:ilvl="0" w:tplc="89A64716">
      <w:start w:val="1"/>
      <w:numFmt w:val="bullet"/>
      <w:lvlText w:val=""/>
      <w:lvlJc w:val="left"/>
      <w:pPr>
        <w:tabs>
          <w:tab w:val="num" w:pos="360"/>
        </w:tabs>
        <w:ind w:left="360" w:hanging="360"/>
      </w:pPr>
      <w:rPr>
        <w:rFonts w:hint="default" w:ascii="Wingdings" w:hAnsi="Wingdings"/>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3D57BC4"/>
    <w:multiLevelType w:val="hybridMultilevel"/>
    <w:tmpl w:val="BC3E14F6"/>
    <w:lvl w:ilvl="0" w:tplc="A2A87368">
      <w:start w:val="15"/>
      <w:numFmt w:val="bullet"/>
      <w:lvlText w:val="-"/>
      <w:lvlJc w:val="left"/>
      <w:pPr>
        <w:tabs>
          <w:tab w:val="num" w:pos="1156"/>
        </w:tabs>
        <w:ind w:left="1156" w:hanging="360"/>
      </w:pPr>
      <w:rPr>
        <w:rFonts w:hint="default" w:ascii="Times New Roman" w:hAnsi="Times New Roman" w:eastAsia="Times New Roman"/>
      </w:rPr>
    </w:lvl>
    <w:lvl w:ilvl="1" w:tplc="0C090003" w:tentative="1">
      <w:start w:val="1"/>
      <w:numFmt w:val="bullet"/>
      <w:lvlText w:val="o"/>
      <w:lvlJc w:val="left"/>
      <w:pPr>
        <w:tabs>
          <w:tab w:val="num" w:pos="1876"/>
        </w:tabs>
        <w:ind w:left="1876" w:hanging="360"/>
      </w:pPr>
      <w:rPr>
        <w:rFonts w:hint="default" w:ascii="Courier New" w:hAnsi="Courier New"/>
      </w:rPr>
    </w:lvl>
    <w:lvl w:ilvl="2" w:tplc="0C090005" w:tentative="1">
      <w:start w:val="1"/>
      <w:numFmt w:val="bullet"/>
      <w:lvlText w:val=""/>
      <w:lvlJc w:val="left"/>
      <w:pPr>
        <w:tabs>
          <w:tab w:val="num" w:pos="2596"/>
        </w:tabs>
        <w:ind w:left="2596" w:hanging="360"/>
      </w:pPr>
      <w:rPr>
        <w:rFonts w:hint="default" w:ascii="Wingdings" w:hAnsi="Wingdings"/>
      </w:rPr>
    </w:lvl>
    <w:lvl w:ilvl="3" w:tplc="0C090001" w:tentative="1">
      <w:start w:val="1"/>
      <w:numFmt w:val="bullet"/>
      <w:lvlText w:val=""/>
      <w:lvlJc w:val="left"/>
      <w:pPr>
        <w:tabs>
          <w:tab w:val="num" w:pos="3316"/>
        </w:tabs>
        <w:ind w:left="3316" w:hanging="360"/>
      </w:pPr>
      <w:rPr>
        <w:rFonts w:hint="default" w:ascii="Symbol" w:hAnsi="Symbol"/>
      </w:rPr>
    </w:lvl>
    <w:lvl w:ilvl="4" w:tplc="0C090003" w:tentative="1">
      <w:start w:val="1"/>
      <w:numFmt w:val="bullet"/>
      <w:lvlText w:val="o"/>
      <w:lvlJc w:val="left"/>
      <w:pPr>
        <w:tabs>
          <w:tab w:val="num" w:pos="4036"/>
        </w:tabs>
        <w:ind w:left="4036" w:hanging="360"/>
      </w:pPr>
      <w:rPr>
        <w:rFonts w:hint="default" w:ascii="Courier New" w:hAnsi="Courier New"/>
      </w:rPr>
    </w:lvl>
    <w:lvl w:ilvl="5" w:tplc="0C090005" w:tentative="1">
      <w:start w:val="1"/>
      <w:numFmt w:val="bullet"/>
      <w:lvlText w:val=""/>
      <w:lvlJc w:val="left"/>
      <w:pPr>
        <w:tabs>
          <w:tab w:val="num" w:pos="4756"/>
        </w:tabs>
        <w:ind w:left="4756" w:hanging="360"/>
      </w:pPr>
      <w:rPr>
        <w:rFonts w:hint="default" w:ascii="Wingdings" w:hAnsi="Wingdings"/>
      </w:rPr>
    </w:lvl>
    <w:lvl w:ilvl="6" w:tplc="0C090001" w:tentative="1">
      <w:start w:val="1"/>
      <w:numFmt w:val="bullet"/>
      <w:lvlText w:val=""/>
      <w:lvlJc w:val="left"/>
      <w:pPr>
        <w:tabs>
          <w:tab w:val="num" w:pos="5476"/>
        </w:tabs>
        <w:ind w:left="5476" w:hanging="360"/>
      </w:pPr>
      <w:rPr>
        <w:rFonts w:hint="default" w:ascii="Symbol" w:hAnsi="Symbol"/>
      </w:rPr>
    </w:lvl>
    <w:lvl w:ilvl="7" w:tplc="0C090003" w:tentative="1">
      <w:start w:val="1"/>
      <w:numFmt w:val="bullet"/>
      <w:lvlText w:val="o"/>
      <w:lvlJc w:val="left"/>
      <w:pPr>
        <w:tabs>
          <w:tab w:val="num" w:pos="6196"/>
        </w:tabs>
        <w:ind w:left="6196" w:hanging="360"/>
      </w:pPr>
      <w:rPr>
        <w:rFonts w:hint="default" w:ascii="Courier New" w:hAnsi="Courier New"/>
      </w:rPr>
    </w:lvl>
    <w:lvl w:ilvl="8" w:tplc="0C090005" w:tentative="1">
      <w:start w:val="1"/>
      <w:numFmt w:val="bullet"/>
      <w:lvlText w:val=""/>
      <w:lvlJc w:val="left"/>
      <w:pPr>
        <w:tabs>
          <w:tab w:val="num" w:pos="6916"/>
        </w:tabs>
        <w:ind w:left="6916" w:hanging="360"/>
      </w:pPr>
      <w:rPr>
        <w:rFonts w:hint="default" w:ascii="Wingdings" w:hAnsi="Wingdings"/>
      </w:rPr>
    </w:lvl>
  </w:abstractNum>
  <w:abstractNum w:abstractNumId="45" w15:restartNumberingAfterBreak="0">
    <w:nsid w:val="7731652B"/>
    <w:multiLevelType w:val="singleLevel"/>
    <w:tmpl w:val="9C84D9C8"/>
    <w:lvl w:ilvl="0">
      <w:start w:val="1"/>
      <w:numFmt w:val="bullet"/>
      <w:lvlText w:val=""/>
      <w:lvlJc w:val="left"/>
      <w:pPr>
        <w:tabs>
          <w:tab w:val="num" w:pos="360"/>
        </w:tabs>
        <w:ind w:left="360" w:hanging="360"/>
      </w:pPr>
      <w:rPr>
        <w:rFonts w:hint="default" w:ascii="Symbol" w:hAnsi="Symbol"/>
        <w:sz w:val="18"/>
      </w:rPr>
    </w:lvl>
  </w:abstractNum>
  <w:abstractNum w:abstractNumId="46" w15:restartNumberingAfterBreak="0">
    <w:nsid w:val="78E534D3"/>
    <w:multiLevelType w:val="hybridMultilevel"/>
    <w:tmpl w:val="88AEDB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7" w15:restartNumberingAfterBreak="0">
    <w:nsid w:val="7B5D7F4C"/>
    <w:multiLevelType w:val="hybridMultilevel"/>
    <w:tmpl w:val="CDD01BCA"/>
    <w:lvl w:ilvl="0" w:tplc="89A64716">
      <w:start w:val="1"/>
      <w:numFmt w:val="bullet"/>
      <w:lvlText w:val=""/>
      <w:lvlJc w:val="left"/>
      <w:pPr>
        <w:tabs>
          <w:tab w:val="num" w:pos="360"/>
        </w:tabs>
        <w:ind w:left="360" w:hanging="360"/>
      </w:pPr>
      <w:rPr>
        <w:rFonts w:hint="default" w:ascii="Wingdings" w:hAnsi="Wingdings"/>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7C1A3B4B"/>
    <w:multiLevelType w:val="hybridMultilevel"/>
    <w:tmpl w:val="D2861DD2"/>
    <w:lvl w:ilvl="0" w:tplc="89A64716">
      <w:start w:val="1"/>
      <w:numFmt w:val="bullet"/>
      <w:lvlText w:val=""/>
      <w:lvlJc w:val="left"/>
      <w:pPr>
        <w:tabs>
          <w:tab w:val="num" w:pos="360"/>
        </w:tabs>
        <w:ind w:left="360" w:hanging="360"/>
      </w:pPr>
      <w:rPr>
        <w:rFonts w:hint="default" w:ascii="Wingdings" w:hAnsi="Wingdings"/>
        <w:sz w:val="22"/>
      </w:rPr>
    </w:lvl>
    <w:lvl w:ilvl="1" w:tplc="0C090003" w:tentative="1">
      <w:start w:val="1"/>
      <w:numFmt w:val="bullet"/>
      <w:lvlText w:val="o"/>
      <w:lvlJc w:val="left"/>
      <w:pPr>
        <w:tabs>
          <w:tab w:val="num" w:pos="589"/>
        </w:tabs>
        <w:ind w:left="589" w:hanging="360"/>
      </w:pPr>
      <w:rPr>
        <w:rFonts w:hint="default" w:ascii="Courier New" w:hAnsi="Courier New"/>
      </w:rPr>
    </w:lvl>
    <w:lvl w:ilvl="2" w:tplc="0C090005" w:tentative="1">
      <w:start w:val="1"/>
      <w:numFmt w:val="bullet"/>
      <w:lvlText w:val=""/>
      <w:lvlJc w:val="left"/>
      <w:pPr>
        <w:tabs>
          <w:tab w:val="num" w:pos="1309"/>
        </w:tabs>
        <w:ind w:left="1309" w:hanging="360"/>
      </w:pPr>
      <w:rPr>
        <w:rFonts w:hint="default" w:ascii="Wingdings" w:hAnsi="Wingdings"/>
      </w:rPr>
    </w:lvl>
    <w:lvl w:ilvl="3" w:tplc="0C090001" w:tentative="1">
      <w:start w:val="1"/>
      <w:numFmt w:val="bullet"/>
      <w:lvlText w:val=""/>
      <w:lvlJc w:val="left"/>
      <w:pPr>
        <w:tabs>
          <w:tab w:val="num" w:pos="2029"/>
        </w:tabs>
        <w:ind w:left="2029" w:hanging="360"/>
      </w:pPr>
      <w:rPr>
        <w:rFonts w:hint="default" w:ascii="Symbol" w:hAnsi="Symbol"/>
      </w:rPr>
    </w:lvl>
    <w:lvl w:ilvl="4" w:tplc="0C090003" w:tentative="1">
      <w:start w:val="1"/>
      <w:numFmt w:val="bullet"/>
      <w:lvlText w:val="o"/>
      <w:lvlJc w:val="left"/>
      <w:pPr>
        <w:tabs>
          <w:tab w:val="num" w:pos="2749"/>
        </w:tabs>
        <w:ind w:left="2749" w:hanging="360"/>
      </w:pPr>
      <w:rPr>
        <w:rFonts w:hint="default" w:ascii="Courier New" w:hAnsi="Courier New"/>
      </w:rPr>
    </w:lvl>
    <w:lvl w:ilvl="5" w:tplc="0C090005" w:tentative="1">
      <w:start w:val="1"/>
      <w:numFmt w:val="bullet"/>
      <w:lvlText w:val=""/>
      <w:lvlJc w:val="left"/>
      <w:pPr>
        <w:tabs>
          <w:tab w:val="num" w:pos="3469"/>
        </w:tabs>
        <w:ind w:left="3469" w:hanging="360"/>
      </w:pPr>
      <w:rPr>
        <w:rFonts w:hint="default" w:ascii="Wingdings" w:hAnsi="Wingdings"/>
      </w:rPr>
    </w:lvl>
    <w:lvl w:ilvl="6" w:tplc="0C090001" w:tentative="1">
      <w:start w:val="1"/>
      <w:numFmt w:val="bullet"/>
      <w:lvlText w:val=""/>
      <w:lvlJc w:val="left"/>
      <w:pPr>
        <w:tabs>
          <w:tab w:val="num" w:pos="4189"/>
        </w:tabs>
        <w:ind w:left="4189" w:hanging="360"/>
      </w:pPr>
      <w:rPr>
        <w:rFonts w:hint="default" w:ascii="Symbol" w:hAnsi="Symbol"/>
      </w:rPr>
    </w:lvl>
    <w:lvl w:ilvl="7" w:tplc="0C090003" w:tentative="1">
      <w:start w:val="1"/>
      <w:numFmt w:val="bullet"/>
      <w:lvlText w:val="o"/>
      <w:lvlJc w:val="left"/>
      <w:pPr>
        <w:tabs>
          <w:tab w:val="num" w:pos="4909"/>
        </w:tabs>
        <w:ind w:left="4909" w:hanging="360"/>
      </w:pPr>
      <w:rPr>
        <w:rFonts w:hint="default" w:ascii="Courier New" w:hAnsi="Courier New"/>
      </w:rPr>
    </w:lvl>
    <w:lvl w:ilvl="8" w:tplc="0C090005" w:tentative="1">
      <w:start w:val="1"/>
      <w:numFmt w:val="bullet"/>
      <w:lvlText w:val=""/>
      <w:lvlJc w:val="left"/>
      <w:pPr>
        <w:tabs>
          <w:tab w:val="num" w:pos="5629"/>
        </w:tabs>
        <w:ind w:left="5629" w:hanging="360"/>
      </w:pPr>
      <w:rPr>
        <w:rFonts w:hint="default" w:ascii="Wingdings" w:hAnsi="Wingdings"/>
      </w:rPr>
    </w:lvl>
  </w:abstractNum>
  <w:abstractNum w:abstractNumId="49" w15:restartNumberingAfterBreak="0">
    <w:nsid w:val="7EC347D2"/>
    <w:multiLevelType w:val="hybridMultilevel"/>
    <w:tmpl w:val="1332D7C4"/>
    <w:lvl w:ilvl="0" w:tplc="89A64716">
      <w:start w:val="1"/>
      <w:numFmt w:val="bullet"/>
      <w:lvlText w:val=""/>
      <w:lvlJc w:val="left"/>
      <w:pPr>
        <w:tabs>
          <w:tab w:val="num" w:pos="360"/>
        </w:tabs>
        <w:ind w:left="360" w:hanging="360"/>
      </w:pPr>
      <w:rPr>
        <w:rFonts w:hint="default" w:ascii="Wingdings" w:hAnsi="Wingdings"/>
        <w:sz w:val="22"/>
      </w:rPr>
    </w:lvl>
    <w:lvl w:ilvl="1" w:tplc="04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2"/>
  </w:num>
  <w:num w:numId="2">
    <w:abstractNumId w:val="15"/>
  </w:num>
  <w:num w:numId="3">
    <w:abstractNumId w:val="32"/>
  </w:num>
  <w:num w:numId="4">
    <w:abstractNumId w:val="6"/>
  </w:num>
  <w:num w:numId="5">
    <w:abstractNumId w:val="31"/>
  </w:num>
  <w:num w:numId="6">
    <w:abstractNumId w:val="16"/>
  </w:num>
  <w:num w:numId="7">
    <w:abstractNumId w:val="45"/>
  </w:num>
  <w:num w:numId="8">
    <w:abstractNumId w:val="34"/>
  </w:num>
  <w:num w:numId="9">
    <w:abstractNumId w:val="21"/>
  </w:num>
  <w:num w:numId="10">
    <w:abstractNumId w:val="17"/>
  </w:num>
  <w:num w:numId="11">
    <w:abstractNumId w:val="48"/>
  </w:num>
  <w:num w:numId="12">
    <w:abstractNumId w:val="24"/>
  </w:num>
  <w:num w:numId="13">
    <w:abstractNumId w:val="38"/>
  </w:num>
  <w:num w:numId="14">
    <w:abstractNumId w:val="27"/>
  </w:num>
  <w:num w:numId="15">
    <w:abstractNumId w:val="28"/>
  </w:num>
  <w:num w:numId="16">
    <w:abstractNumId w:val="7"/>
  </w:num>
  <w:num w:numId="17">
    <w:abstractNumId w:val="41"/>
  </w:num>
  <w:num w:numId="18">
    <w:abstractNumId w:val="2"/>
  </w:num>
  <w:num w:numId="19">
    <w:abstractNumId w:val="35"/>
  </w:num>
  <w:num w:numId="20">
    <w:abstractNumId w:val="8"/>
  </w:num>
  <w:num w:numId="21">
    <w:abstractNumId w:val="29"/>
  </w:num>
  <w:num w:numId="22">
    <w:abstractNumId w:val="11"/>
  </w:num>
  <w:num w:numId="23">
    <w:abstractNumId w:val="4"/>
  </w:num>
  <w:num w:numId="24">
    <w:abstractNumId w:val="18"/>
  </w:num>
  <w:num w:numId="25">
    <w:abstractNumId w:val="5"/>
  </w:num>
  <w:num w:numId="26">
    <w:abstractNumId w:val="49"/>
  </w:num>
  <w:num w:numId="27">
    <w:abstractNumId w:val="40"/>
  </w:num>
  <w:num w:numId="28">
    <w:abstractNumId w:val="39"/>
  </w:num>
  <w:num w:numId="29">
    <w:abstractNumId w:val="47"/>
  </w:num>
  <w:num w:numId="30">
    <w:abstractNumId w:val="23"/>
  </w:num>
  <w:num w:numId="31">
    <w:abstractNumId w:val="25"/>
  </w:num>
  <w:num w:numId="32">
    <w:abstractNumId w:val="26"/>
  </w:num>
  <w:num w:numId="33">
    <w:abstractNumId w:val="43"/>
  </w:num>
  <w:num w:numId="34">
    <w:abstractNumId w:val="42"/>
  </w:num>
  <w:num w:numId="35">
    <w:abstractNumId w:val="36"/>
  </w:num>
  <w:num w:numId="36">
    <w:abstractNumId w:val="22"/>
  </w:num>
  <w:num w:numId="37">
    <w:abstractNumId w:val="30"/>
  </w:num>
  <w:num w:numId="38">
    <w:abstractNumId w:val="37"/>
  </w:num>
  <w:num w:numId="39">
    <w:abstractNumId w:val="44"/>
  </w:num>
  <w:num w:numId="40">
    <w:abstractNumId w:val="20"/>
  </w:num>
  <w:num w:numId="41">
    <w:abstractNumId w:val="3"/>
  </w:num>
  <w:num w:numId="42">
    <w:abstractNumId w:val="13"/>
  </w:num>
  <w:num w:numId="43">
    <w:abstractNumId w:val="14"/>
  </w:num>
  <w:num w:numId="44">
    <w:abstractNumId w:val="0"/>
  </w:num>
  <w:num w:numId="45">
    <w:abstractNumId w:val="33"/>
  </w:num>
  <w:num w:numId="46">
    <w:abstractNumId w:val="10"/>
  </w:num>
  <w:num w:numId="47">
    <w:abstractNumId w:val="1"/>
  </w:num>
  <w:num w:numId="48">
    <w:abstractNumId w:val="19"/>
  </w:num>
  <w:num w:numId="49">
    <w:abstractNumId w:val="9"/>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28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15"/>
    <w:rsid w:val="00001F3F"/>
    <w:rsid w:val="00002F96"/>
    <w:rsid w:val="00010F1B"/>
    <w:rsid w:val="000119A0"/>
    <w:rsid w:val="00012E58"/>
    <w:rsid w:val="00015B0F"/>
    <w:rsid w:val="00016669"/>
    <w:rsid w:val="00017583"/>
    <w:rsid w:val="00023975"/>
    <w:rsid w:val="00025BED"/>
    <w:rsid w:val="00026045"/>
    <w:rsid w:val="0002748E"/>
    <w:rsid w:val="00027D63"/>
    <w:rsid w:val="00032986"/>
    <w:rsid w:val="00034C91"/>
    <w:rsid w:val="0003599F"/>
    <w:rsid w:val="00036D5B"/>
    <w:rsid w:val="00041528"/>
    <w:rsid w:val="0004732B"/>
    <w:rsid w:val="00053AA7"/>
    <w:rsid w:val="00053F81"/>
    <w:rsid w:val="00055AB9"/>
    <w:rsid w:val="000657E4"/>
    <w:rsid w:val="00066D2B"/>
    <w:rsid w:val="000673AF"/>
    <w:rsid w:val="00075EF0"/>
    <w:rsid w:val="00081826"/>
    <w:rsid w:val="00085F96"/>
    <w:rsid w:val="0008747F"/>
    <w:rsid w:val="000905A6"/>
    <w:rsid w:val="00091FA3"/>
    <w:rsid w:val="000955C2"/>
    <w:rsid w:val="000A0422"/>
    <w:rsid w:val="000A10F6"/>
    <w:rsid w:val="000B4521"/>
    <w:rsid w:val="000B70A8"/>
    <w:rsid w:val="000B717B"/>
    <w:rsid w:val="000C10A6"/>
    <w:rsid w:val="000C689B"/>
    <w:rsid w:val="000C7350"/>
    <w:rsid w:val="000D078A"/>
    <w:rsid w:val="000D34D4"/>
    <w:rsid w:val="000E6B2D"/>
    <w:rsid w:val="000F34AB"/>
    <w:rsid w:val="000F43F9"/>
    <w:rsid w:val="001007BD"/>
    <w:rsid w:val="00104598"/>
    <w:rsid w:val="00105956"/>
    <w:rsid w:val="001072BD"/>
    <w:rsid w:val="00107587"/>
    <w:rsid w:val="00110103"/>
    <w:rsid w:val="00110C23"/>
    <w:rsid w:val="0011420D"/>
    <w:rsid w:val="0011541D"/>
    <w:rsid w:val="00115A8E"/>
    <w:rsid w:val="00116D9A"/>
    <w:rsid w:val="00121366"/>
    <w:rsid w:val="001242AD"/>
    <w:rsid w:val="00130B69"/>
    <w:rsid w:val="00132A9A"/>
    <w:rsid w:val="001465D3"/>
    <w:rsid w:val="001556A2"/>
    <w:rsid w:val="00174D2C"/>
    <w:rsid w:val="001826CA"/>
    <w:rsid w:val="0018333B"/>
    <w:rsid w:val="00183E42"/>
    <w:rsid w:val="00184AE6"/>
    <w:rsid w:val="00184E20"/>
    <w:rsid w:val="0019177B"/>
    <w:rsid w:val="00192F40"/>
    <w:rsid w:val="001946B4"/>
    <w:rsid w:val="001A0569"/>
    <w:rsid w:val="001A21C9"/>
    <w:rsid w:val="001A2BF3"/>
    <w:rsid w:val="001A3396"/>
    <w:rsid w:val="001A66C5"/>
    <w:rsid w:val="001A75A8"/>
    <w:rsid w:val="001A7879"/>
    <w:rsid w:val="001B77F1"/>
    <w:rsid w:val="001C0349"/>
    <w:rsid w:val="001C1B3D"/>
    <w:rsid w:val="001D083D"/>
    <w:rsid w:val="001D14A3"/>
    <w:rsid w:val="001D14A8"/>
    <w:rsid w:val="001D2C80"/>
    <w:rsid w:val="001D3510"/>
    <w:rsid w:val="001E536A"/>
    <w:rsid w:val="001E6F3C"/>
    <w:rsid w:val="001E7390"/>
    <w:rsid w:val="001F0FB4"/>
    <w:rsid w:val="001F2BE6"/>
    <w:rsid w:val="001F3256"/>
    <w:rsid w:val="001F3B5A"/>
    <w:rsid w:val="001F55B4"/>
    <w:rsid w:val="001F6104"/>
    <w:rsid w:val="00200213"/>
    <w:rsid w:val="00200235"/>
    <w:rsid w:val="00202934"/>
    <w:rsid w:val="00202F12"/>
    <w:rsid w:val="00206E20"/>
    <w:rsid w:val="00207807"/>
    <w:rsid w:val="002136A7"/>
    <w:rsid w:val="00216527"/>
    <w:rsid w:val="0021781D"/>
    <w:rsid w:val="002209DB"/>
    <w:rsid w:val="002221BB"/>
    <w:rsid w:val="00222A49"/>
    <w:rsid w:val="0022435E"/>
    <w:rsid w:val="00232EE4"/>
    <w:rsid w:val="00233821"/>
    <w:rsid w:val="00243D5F"/>
    <w:rsid w:val="00245FB1"/>
    <w:rsid w:val="00251124"/>
    <w:rsid w:val="00261ED3"/>
    <w:rsid w:val="00261F71"/>
    <w:rsid w:val="0026274B"/>
    <w:rsid w:val="0026403F"/>
    <w:rsid w:val="002710AB"/>
    <w:rsid w:val="00280DEA"/>
    <w:rsid w:val="00280DFF"/>
    <w:rsid w:val="002814F6"/>
    <w:rsid w:val="00281DA2"/>
    <w:rsid w:val="00284C91"/>
    <w:rsid w:val="00286189"/>
    <w:rsid w:val="0028660E"/>
    <w:rsid w:val="00290450"/>
    <w:rsid w:val="00297EBA"/>
    <w:rsid w:val="002A2224"/>
    <w:rsid w:val="002A368D"/>
    <w:rsid w:val="002A49F3"/>
    <w:rsid w:val="002A4D88"/>
    <w:rsid w:val="002A5B61"/>
    <w:rsid w:val="002B33C5"/>
    <w:rsid w:val="002C20F5"/>
    <w:rsid w:val="002C4640"/>
    <w:rsid w:val="002C533A"/>
    <w:rsid w:val="002C67E8"/>
    <w:rsid w:val="002D1F07"/>
    <w:rsid w:val="002D5A8B"/>
    <w:rsid w:val="002E66B5"/>
    <w:rsid w:val="002F00CD"/>
    <w:rsid w:val="002F41E9"/>
    <w:rsid w:val="002F4765"/>
    <w:rsid w:val="002F6C87"/>
    <w:rsid w:val="002F7320"/>
    <w:rsid w:val="00301450"/>
    <w:rsid w:val="0030421D"/>
    <w:rsid w:val="00304325"/>
    <w:rsid w:val="00310949"/>
    <w:rsid w:val="00315766"/>
    <w:rsid w:val="00320111"/>
    <w:rsid w:val="0032345A"/>
    <w:rsid w:val="00327118"/>
    <w:rsid w:val="00330093"/>
    <w:rsid w:val="003324F2"/>
    <w:rsid w:val="003360A1"/>
    <w:rsid w:val="00336413"/>
    <w:rsid w:val="00340BB2"/>
    <w:rsid w:val="0034331D"/>
    <w:rsid w:val="00350945"/>
    <w:rsid w:val="00351011"/>
    <w:rsid w:val="00354519"/>
    <w:rsid w:val="003556B1"/>
    <w:rsid w:val="003577AE"/>
    <w:rsid w:val="00366BEC"/>
    <w:rsid w:val="00382161"/>
    <w:rsid w:val="0038309C"/>
    <w:rsid w:val="003862CE"/>
    <w:rsid w:val="00391D50"/>
    <w:rsid w:val="0039307B"/>
    <w:rsid w:val="00394E3E"/>
    <w:rsid w:val="003954A7"/>
    <w:rsid w:val="00395E20"/>
    <w:rsid w:val="00397477"/>
    <w:rsid w:val="003A2FF7"/>
    <w:rsid w:val="003A54F2"/>
    <w:rsid w:val="003A6175"/>
    <w:rsid w:val="003A6FB4"/>
    <w:rsid w:val="003B25D6"/>
    <w:rsid w:val="003B374F"/>
    <w:rsid w:val="003B5455"/>
    <w:rsid w:val="003B6865"/>
    <w:rsid w:val="003C2C2B"/>
    <w:rsid w:val="003C49D8"/>
    <w:rsid w:val="003C4F5C"/>
    <w:rsid w:val="003C7C08"/>
    <w:rsid w:val="003D3452"/>
    <w:rsid w:val="003D34CB"/>
    <w:rsid w:val="003D4672"/>
    <w:rsid w:val="003D7635"/>
    <w:rsid w:val="003E3682"/>
    <w:rsid w:val="003E438D"/>
    <w:rsid w:val="003F40B3"/>
    <w:rsid w:val="003F7B69"/>
    <w:rsid w:val="004005B0"/>
    <w:rsid w:val="004069C9"/>
    <w:rsid w:val="004071EE"/>
    <w:rsid w:val="00407316"/>
    <w:rsid w:val="004111DA"/>
    <w:rsid w:val="00420891"/>
    <w:rsid w:val="00426D17"/>
    <w:rsid w:val="0043083A"/>
    <w:rsid w:val="00437CB3"/>
    <w:rsid w:val="0044002C"/>
    <w:rsid w:val="00442494"/>
    <w:rsid w:val="00442BAF"/>
    <w:rsid w:val="00444811"/>
    <w:rsid w:val="00447EB6"/>
    <w:rsid w:val="004518A8"/>
    <w:rsid w:val="00460F65"/>
    <w:rsid w:val="0046204F"/>
    <w:rsid w:val="00464D75"/>
    <w:rsid w:val="004675DE"/>
    <w:rsid w:val="004707E4"/>
    <w:rsid w:val="0047208D"/>
    <w:rsid w:val="00474720"/>
    <w:rsid w:val="00484F9A"/>
    <w:rsid w:val="00485E6A"/>
    <w:rsid w:val="0049118D"/>
    <w:rsid w:val="00493882"/>
    <w:rsid w:val="004957F2"/>
    <w:rsid w:val="004971EE"/>
    <w:rsid w:val="004A24FE"/>
    <w:rsid w:val="004A38AE"/>
    <w:rsid w:val="004A5F7D"/>
    <w:rsid w:val="004B158C"/>
    <w:rsid w:val="004B2DA5"/>
    <w:rsid w:val="004B41D8"/>
    <w:rsid w:val="004B5088"/>
    <w:rsid w:val="004B513E"/>
    <w:rsid w:val="004B58DF"/>
    <w:rsid w:val="004C0964"/>
    <w:rsid w:val="004C1CD7"/>
    <w:rsid w:val="004C33FB"/>
    <w:rsid w:val="004D23F7"/>
    <w:rsid w:val="004D4386"/>
    <w:rsid w:val="004E21F6"/>
    <w:rsid w:val="004F07C9"/>
    <w:rsid w:val="004F24F3"/>
    <w:rsid w:val="004F510E"/>
    <w:rsid w:val="00502325"/>
    <w:rsid w:val="0050332F"/>
    <w:rsid w:val="005041B5"/>
    <w:rsid w:val="00512629"/>
    <w:rsid w:val="00517FB1"/>
    <w:rsid w:val="0052590F"/>
    <w:rsid w:val="005259A6"/>
    <w:rsid w:val="00526FEC"/>
    <w:rsid w:val="005305E1"/>
    <w:rsid w:val="00530790"/>
    <w:rsid w:val="00534D6E"/>
    <w:rsid w:val="005422AD"/>
    <w:rsid w:val="00543161"/>
    <w:rsid w:val="00545863"/>
    <w:rsid w:val="00553334"/>
    <w:rsid w:val="005546C3"/>
    <w:rsid w:val="0055521B"/>
    <w:rsid w:val="005734B9"/>
    <w:rsid w:val="00576209"/>
    <w:rsid w:val="00580C78"/>
    <w:rsid w:val="0058309B"/>
    <w:rsid w:val="00587FC3"/>
    <w:rsid w:val="00591E35"/>
    <w:rsid w:val="005A1BC9"/>
    <w:rsid w:val="005A3C48"/>
    <w:rsid w:val="005B0517"/>
    <w:rsid w:val="005B0793"/>
    <w:rsid w:val="005C5A63"/>
    <w:rsid w:val="005D2234"/>
    <w:rsid w:val="005D3695"/>
    <w:rsid w:val="005D54AB"/>
    <w:rsid w:val="005D5E9A"/>
    <w:rsid w:val="005E022B"/>
    <w:rsid w:val="005E0F73"/>
    <w:rsid w:val="005E3360"/>
    <w:rsid w:val="005E5AC8"/>
    <w:rsid w:val="005F03A1"/>
    <w:rsid w:val="005F24B5"/>
    <w:rsid w:val="005F4D70"/>
    <w:rsid w:val="005F4E3B"/>
    <w:rsid w:val="005F553D"/>
    <w:rsid w:val="00602FE2"/>
    <w:rsid w:val="00604CF9"/>
    <w:rsid w:val="00606DCD"/>
    <w:rsid w:val="006077C7"/>
    <w:rsid w:val="00613BF2"/>
    <w:rsid w:val="00615457"/>
    <w:rsid w:val="00627648"/>
    <w:rsid w:val="006304A2"/>
    <w:rsid w:val="00632807"/>
    <w:rsid w:val="00640E03"/>
    <w:rsid w:val="00641475"/>
    <w:rsid w:val="00641AEF"/>
    <w:rsid w:val="00641BAD"/>
    <w:rsid w:val="006441F8"/>
    <w:rsid w:val="006457BE"/>
    <w:rsid w:val="00647423"/>
    <w:rsid w:val="00657BF1"/>
    <w:rsid w:val="00657CF3"/>
    <w:rsid w:val="00660343"/>
    <w:rsid w:val="006713B9"/>
    <w:rsid w:val="00686787"/>
    <w:rsid w:val="006944A2"/>
    <w:rsid w:val="006A1B40"/>
    <w:rsid w:val="006B796F"/>
    <w:rsid w:val="006C089B"/>
    <w:rsid w:val="006C44BA"/>
    <w:rsid w:val="006D1B21"/>
    <w:rsid w:val="006D2791"/>
    <w:rsid w:val="006D431C"/>
    <w:rsid w:val="006D566B"/>
    <w:rsid w:val="006D740D"/>
    <w:rsid w:val="006E0449"/>
    <w:rsid w:val="006E358A"/>
    <w:rsid w:val="006F21A3"/>
    <w:rsid w:val="0070199B"/>
    <w:rsid w:val="00707A60"/>
    <w:rsid w:val="00711883"/>
    <w:rsid w:val="0071362F"/>
    <w:rsid w:val="00714396"/>
    <w:rsid w:val="00715707"/>
    <w:rsid w:val="007203AC"/>
    <w:rsid w:val="00725560"/>
    <w:rsid w:val="00730BA7"/>
    <w:rsid w:val="0073126B"/>
    <w:rsid w:val="0073293B"/>
    <w:rsid w:val="00734185"/>
    <w:rsid w:val="00736CEF"/>
    <w:rsid w:val="00746560"/>
    <w:rsid w:val="007536A4"/>
    <w:rsid w:val="00755C6D"/>
    <w:rsid w:val="00761A80"/>
    <w:rsid w:val="007620EE"/>
    <w:rsid w:val="00762B58"/>
    <w:rsid w:val="00766EEC"/>
    <w:rsid w:val="007707F3"/>
    <w:rsid w:val="00773CAF"/>
    <w:rsid w:val="00773FE6"/>
    <w:rsid w:val="00776108"/>
    <w:rsid w:val="00783489"/>
    <w:rsid w:val="0079046A"/>
    <w:rsid w:val="00790C6E"/>
    <w:rsid w:val="00791BD9"/>
    <w:rsid w:val="007949B4"/>
    <w:rsid w:val="00794BE8"/>
    <w:rsid w:val="00797A91"/>
    <w:rsid w:val="007A0E5D"/>
    <w:rsid w:val="007A202A"/>
    <w:rsid w:val="007A4543"/>
    <w:rsid w:val="007B140F"/>
    <w:rsid w:val="007B5A07"/>
    <w:rsid w:val="007B660A"/>
    <w:rsid w:val="007B70BF"/>
    <w:rsid w:val="007C03BB"/>
    <w:rsid w:val="007C4E06"/>
    <w:rsid w:val="007C6048"/>
    <w:rsid w:val="007C62B2"/>
    <w:rsid w:val="007D12E2"/>
    <w:rsid w:val="007D3073"/>
    <w:rsid w:val="007D75E0"/>
    <w:rsid w:val="007E37D7"/>
    <w:rsid w:val="00801685"/>
    <w:rsid w:val="00803DAD"/>
    <w:rsid w:val="0081030C"/>
    <w:rsid w:val="008122AB"/>
    <w:rsid w:val="00816277"/>
    <w:rsid w:val="00821867"/>
    <w:rsid w:val="0082343C"/>
    <w:rsid w:val="0082373F"/>
    <w:rsid w:val="00830D84"/>
    <w:rsid w:val="008348D8"/>
    <w:rsid w:val="00840720"/>
    <w:rsid w:val="0084267E"/>
    <w:rsid w:val="008461DA"/>
    <w:rsid w:val="008475A0"/>
    <w:rsid w:val="008648FA"/>
    <w:rsid w:val="00864AF3"/>
    <w:rsid w:val="00865932"/>
    <w:rsid w:val="00866CB6"/>
    <w:rsid w:val="0086730F"/>
    <w:rsid w:val="0086743B"/>
    <w:rsid w:val="00871107"/>
    <w:rsid w:val="00872AC2"/>
    <w:rsid w:val="00872C47"/>
    <w:rsid w:val="00880C2E"/>
    <w:rsid w:val="00881BA8"/>
    <w:rsid w:val="00882158"/>
    <w:rsid w:val="00883667"/>
    <w:rsid w:val="00886407"/>
    <w:rsid w:val="008877EE"/>
    <w:rsid w:val="008922C9"/>
    <w:rsid w:val="00892C0E"/>
    <w:rsid w:val="008A1FCB"/>
    <w:rsid w:val="008A5D29"/>
    <w:rsid w:val="008A7B71"/>
    <w:rsid w:val="008B1309"/>
    <w:rsid w:val="008B2FB6"/>
    <w:rsid w:val="008B51B8"/>
    <w:rsid w:val="008B6C7B"/>
    <w:rsid w:val="008B7046"/>
    <w:rsid w:val="008B71F6"/>
    <w:rsid w:val="008C001C"/>
    <w:rsid w:val="008C0A37"/>
    <w:rsid w:val="008D172B"/>
    <w:rsid w:val="008D4822"/>
    <w:rsid w:val="008D4964"/>
    <w:rsid w:val="008D70D9"/>
    <w:rsid w:val="008E0D07"/>
    <w:rsid w:val="008E1B05"/>
    <w:rsid w:val="008E30EA"/>
    <w:rsid w:val="008E5673"/>
    <w:rsid w:val="008E61B7"/>
    <w:rsid w:val="008E6B8F"/>
    <w:rsid w:val="00901261"/>
    <w:rsid w:val="009114C8"/>
    <w:rsid w:val="009149A0"/>
    <w:rsid w:val="00917977"/>
    <w:rsid w:val="00917E38"/>
    <w:rsid w:val="009208CB"/>
    <w:rsid w:val="00923185"/>
    <w:rsid w:val="0092333A"/>
    <w:rsid w:val="00924A0E"/>
    <w:rsid w:val="0092705B"/>
    <w:rsid w:val="00930C39"/>
    <w:rsid w:val="00932026"/>
    <w:rsid w:val="00932883"/>
    <w:rsid w:val="00935CDE"/>
    <w:rsid w:val="00936D37"/>
    <w:rsid w:val="009374AF"/>
    <w:rsid w:val="009405F0"/>
    <w:rsid w:val="00941058"/>
    <w:rsid w:val="009418C2"/>
    <w:rsid w:val="00941972"/>
    <w:rsid w:val="0094392E"/>
    <w:rsid w:val="00945C57"/>
    <w:rsid w:val="009461BA"/>
    <w:rsid w:val="00946FDB"/>
    <w:rsid w:val="00954F46"/>
    <w:rsid w:val="00955477"/>
    <w:rsid w:val="009568E3"/>
    <w:rsid w:val="009605AC"/>
    <w:rsid w:val="0096097B"/>
    <w:rsid w:val="00961D4D"/>
    <w:rsid w:val="00962442"/>
    <w:rsid w:val="00964B0D"/>
    <w:rsid w:val="00966905"/>
    <w:rsid w:val="00970C7C"/>
    <w:rsid w:val="00976314"/>
    <w:rsid w:val="00976E8C"/>
    <w:rsid w:val="0098157D"/>
    <w:rsid w:val="00983238"/>
    <w:rsid w:val="009905EB"/>
    <w:rsid w:val="00990804"/>
    <w:rsid w:val="00990808"/>
    <w:rsid w:val="0099459D"/>
    <w:rsid w:val="00996BA6"/>
    <w:rsid w:val="00997823"/>
    <w:rsid w:val="009A1A16"/>
    <w:rsid w:val="009A1FDE"/>
    <w:rsid w:val="009A2060"/>
    <w:rsid w:val="009A33D7"/>
    <w:rsid w:val="009B5194"/>
    <w:rsid w:val="009C2322"/>
    <w:rsid w:val="009C7BB1"/>
    <w:rsid w:val="009D2293"/>
    <w:rsid w:val="009D35C6"/>
    <w:rsid w:val="009D3DDB"/>
    <w:rsid w:val="009D6F11"/>
    <w:rsid w:val="009D712A"/>
    <w:rsid w:val="009E1293"/>
    <w:rsid w:val="009E2327"/>
    <w:rsid w:val="009E62C3"/>
    <w:rsid w:val="009E75B8"/>
    <w:rsid w:val="009F001E"/>
    <w:rsid w:val="009F050B"/>
    <w:rsid w:val="009F134A"/>
    <w:rsid w:val="009F35DC"/>
    <w:rsid w:val="009F4C46"/>
    <w:rsid w:val="00A009DB"/>
    <w:rsid w:val="00A01EF3"/>
    <w:rsid w:val="00A068E6"/>
    <w:rsid w:val="00A10C92"/>
    <w:rsid w:val="00A1490F"/>
    <w:rsid w:val="00A14B0E"/>
    <w:rsid w:val="00A168AE"/>
    <w:rsid w:val="00A16A2D"/>
    <w:rsid w:val="00A178F1"/>
    <w:rsid w:val="00A20B35"/>
    <w:rsid w:val="00A22F03"/>
    <w:rsid w:val="00A2449C"/>
    <w:rsid w:val="00A25286"/>
    <w:rsid w:val="00A30EDB"/>
    <w:rsid w:val="00A316EE"/>
    <w:rsid w:val="00A316FF"/>
    <w:rsid w:val="00A337B2"/>
    <w:rsid w:val="00A3383C"/>
    <w:rsid w:val="00A37738"/>
    <w:rsid w:val="00A37931"/>
    <w:rsid w:val="00A43070"/>
    <w:rsid w:val="00A51AC4"/>
    <w:rsid w:val="00A54F10"/>
    <w:rsid w:val="00A55352"/>
    <w:rsid w:val="00A55A1A"/>
    <w:rsid w:val="00A575DC"/>
    <w:rsid w:val="00A576C6"/>
    <w:rsid w:val="00A57786"/>
    <w:rsid w:val="00A608A8"/>
    <w:rsid w:val="00A64450"/>
    <w:rsid w:val="00A64D7D"/>
    <w:rsid w:val="00A64F15"/>
    <w:rsid w:val="00A659F2"/>
    <w:rsid w:val="00A65F90"/>
    <w:rsid w:val="00A70E14"/>
    <w:rsid w:val="00A81B8D"/>
    <w:rsid w:val="00A87124"/>
    <w:rsid w:val="00A90B78"/>
    <w:rsid w:val="00A910A3"/>
    <w:rsid w:val="00A93AAD"/>
    <w:rsid w:val="00A9433C"/>
    <w:rsid w:val="00A9547F"/>
    <w:rsid w:val="00A96B3A"/>
    <w:rsid w:val="00AB5661"/>
    <w:rsid w:val="00AB58DE"/>
    <w:rsid w:val="00AB69FE"/>
    <w:rsid w:val="00AB7755"/>
    <w:rsid w:val="00AD0238"/>
    <w:rsid w:val="00AD13AB"/>
    <w:rsid w:val="00AD231F"/>
    <w:rsid w:val="00AD35C3"/>
    <w:rsid w:val="00AD4C67"/>
    <w:rsid w:val="00AD68E1"/>
    <w:rsid w:val="00AE0671"/>
    <w:rsid w:val="00AF0058"/>
    <w:rsid w:val="00AF0F01"/>
    <w:rsid w:val="00AF1CC2"/>
    <w:rsid w:val="00AF5879"/>
    <w:rsid w:val="00AF5C95"/>
    <w:rsid w:val="00AF634F"/>
    <w:rsid w:val="00AF6C11"/>
    <w:rsid w:val="00AF79D4"/>
    <w:rsid w:val="00B021A7"/>
    <w:rsid w:val="00B05681"/>
    <w:rsid w:val="00B05BE9"/>
    <w:rsid w:val="00B06C57"/>
    <w:rsid w:val="00B10EA6"/>
    <w:rsid w:val="00B1138F"/>
    <w:rsid w:val="00B13108"/>
    <w:rsid w:val="00B21587"/>
    <w:rsid w:val="00B222A0"/>
    <w:rsid w:val="00B22D93"/>
    <w:rsid w:val="00B23919"/>
    <w:rsid w:val="00B26002"/>
    <w:rsid w:val="00B35EF7"/>
    <w:rsid w:val="00B37FD3"/>
    <w:rsid w:val="00B47656"/>
    <w:rsid w:val="00B57D36"/>
    <w:rsid w:val="00B64C3D"/>
    <w:rsid w:val="00B66048"/>
    <w:rsid w:val="00B67FEC"/>
    <w:rsid w:val="00B74DA0"/>
    <w:rsid w:val="00B75D20"/>
    <w:rsid w:val="00B7687E"/>
    <w:rsid w:val="00B8055F"/>
    <w:rsid w:val="00B919A3"/>
    <w:rsid w:val="00B93A77"/>
    <w:rsid w:val="00BA31F1"/>
    <w:rsid w:val="00BA3AAC"/>
    <w:rsid w:val="00BA7FB8"/>
    <w:rsid w:val="00BB082E"/>
    <w:rsid w:val="00BB5448"/>
    <w:rsid w:val="00BB6BAC"/>
    <w:rsid w:val="00BB71D8"/>
    <w:rsid w:val="00BC0CDB"/>
    <w:rsid w:val="00BC175C"/>
    <w:rsid w:val="00BC2A7C"/>
    <w:rsid w:val="00BD0DBE"/>
    <w:rsid w:val="00BD1348"/>
    <w:rsid w:val="00BD3B36"/>
    <w:rsid w:val="00BD5E9B"/>
    <w:rsid w:val="00BE292E"/>
    <w:rsid w:val="00BE2D9E"/>
    <w:rsid w:val="00BE2E66"/>
    <w:rsid w:val="00BE302E"/>
    <w:rsid w:val="00BE331E"/>
    <w:rsid w:val="00BE48AD"/>
    <w:rsid w:val="00BE756D"/>
    <w:rsid w:val="00BF2F52"/>
    <w:rsid w:val="00BF5837"/>
    <w:rsid w:val="00BF67F5"/>
    <w:rsid w:val="00BF70FC"/>
    <w:rsid w:val="00C013D4"/>
    <w:rsid w:val="00C02B05"/>
    <w:rsid w:val="00C02F44"/>
    <w:rsid w:val="00C07B78"/>
    <w:rsid w:val="00C10CAD"/>
    <w:rsid w:val="00C10DD5"/>
    <w:rsid w:val="00C12BDA"/>
    <w:rsid w:val="00C12CC5"/>
    <w:rsid w:val="00C229BF"/>
    <w:rsid w:val="00C254EB"/>
    <w:rsid w:val="00C25897"/>
    <w:rsid w:val="00C26AEA"/>
    <w:rsid w:val="00C27EA3"/>
    <w:rsid w:val="00C3094E"/>
    <w:rsid w:val="00C3188B"/>
    <w:rsid w:val="00C365F4"/>
    <w:rsid w:val="00C37338"/>
    <w:rsid w:val="00C45454"/>
    <w:rsid w:val="00C50595"/>
    <w:rsid w:val="00C51029"/>
    <w:rsid w:val="00C51A5E"/>
    <w:rsid w:val="00C51B63"/>
    <w:rsid w:val="00C6038B"/>
    <w:rsid w:val="00C6365C"/>
    <w:rsid w:val="00C7368E"/>
    <w:rsid w:val="00C73E73"/>
    <w:rsid w:val="00C83C9D"/>
    <w:rsid w:val="00C85E8D"/>
    <w:rsid w:val="00C910BE"/>
    <w:rsid w:val="00C9465B"/>
    <w:rsid w:val="00C95857"/>
    <w:rsid w:val="00C95C54"/>
    <w:rsid w:val="00CA3DD9"/>
    <w:rsid w:val="00CA4867"/>
    <w:rsid w:val="00CA7970"/>
    <w:rsid w:val="00CB36A8"/>
    <w:rsid w:val="00CB3B88"/>
    <w:rsid w:val="00CC0A9A"/>
    <w:rsid w:val="00CC4A28"/>
    <w:rsid w:val="00CC4C06"/>
    <w:rsid w:val="00CC5C53"/>
    <w:rsid w:val="00CD1065"/>
    <w:rsid w:val="00CD10FA"/>
    <w:rsid w:val="00CD256F"/>
    <w:rsid w:val="00CD3E29"/>
    <w:rsid w:val="00CD517A"/>
    <w:rsid w:val="00CD518A"/>
    <w:rsid w:val="00CD5C7E"/>
    <w:rsid w:val="00CE1811"/>
    <w:rsid w:val="00CE35A9"/>
    <w:rsid w:val="00CE3BA2"/>
    <w:rsid w:val="00CE43AB"/>
    <w:rsid w:val="00CE51F7"/>
    <w:rsid w:val="00CF7BBF"/>
    <w:rsid w:val="00D0563D"/>
    <w:rsid w:val="00D07867"/>
    <w:rsid w:val="00D1489D"/>
    <w:rsid w:val="00D15E62"/>
    <w:rsid w:val="00D16EBE"/>
    <w:rsid w:val="00D21FB8"/>
    <w:rsid w:val="00D2505A"/>
    <w:rsid w:val="00D2689F"/>
    <w:rsid w:val="00D32B5C"/>
    <w:rsid w:val="00D36376"/>
    <w:rsid w:val="00D41EA8"/>
    <w:rsid w:val="00D4607B"/>
    <w:rsid w:val="00D51BD3"/>
    <w:rsid w:val="00D5732F"/>
    <w:rsid w:val="00D60ACE"/>
    <w:rsid w:val="00D6290C"/>
    <w:rsid w:val="00D63098"/>
    <w:rsid w:val="00D66DEF"/>
    <w:rsid w:val="00D7381E"/>
    <w:rsid w:val="00D840BE"/>
    <w:rsid w:val="00D93F6E"/>
    <w:rsid w:val="00D966A5"/>
    <w:rsid w:val="00D97CCE"/>
    <w:rsid w:val="00DA0F6D"/>
    <w:rsid w:val="00DA2667"/>
    <w:rsid w:val="00DA2774"/>
    <w:rsid w:val="00DA4842"/>
    <w:rsid w:val="00DA7CE4"/>
    <w:rsid w:val="00DA7D04"/>
    <w:rsid w:val="00DB2658"/>
    <w:rsid w:val="00DB5017"/>
    <w:rsid w:val="00DB6A6C"/>
    <w:rsid w:val="00DC21CF"/>
    <w:rsid w:val="00DC383C"/>
    <w:rsid w:val="00DC7957"/>
    <w:rsid w:val="00DD20D1"/>
    <w:rsid w:val="00DD2B67"/>
    <w:rsid w:val="00DD563A"/>
    <w:rsid w:val="00DE0461"/>
    <w:rsid w:val="00DE2AF8"/>
    <w:rsid w:val="00DE39DA"/>
    <w:rsid w:val="00DE3EBE"/>
    <w:rsid w:val="00DF1D46"/>
    <w:rsid w:val="00DF3966"/>
    <w:rsid w:val="00DF5E32"/>
    <w:rsid w:val="00DF6461"/>
    <w:rsid w:val="00DF75D1"/>
    <w:rsid w:val="00DF7937"/>
    <w:rsid w:val="00E006BB"/>
    <w:rsid w:val="00E022D1"/>
    <w:rsid w:val="00E03FFF"/>
    <w:rsid w:val="00E04BF2"/>
    <w:rsid w:val="00E055AF"/>
    <w:rsid w:val="00E06313"/>
    <w:rsid w:val="00E13A82"/>
    <w:rsid w:val="00E20536"/>
    <w:rsid w:val="00E206FB"/>
    <w:rsid w:val="00E23530"/>
    <w:rsid w:val="00E25140"/>
    <w:rsid w:val="00E26F8E"/>
    <w:rsid w:val="00E30534"/>
    <w:rsid w:val="00E31660"/>
    <w:rsid w:val="00E35A97"/>
    <w:rsid w:val="00E432C5"/>
    <w:rsid w:val="00E470EE"/>
    <w:rsid w:val="00E47791"/>
    <w:rsid w:val="00E47A2E"/>
    <w:rsid w:val="00E5027E"/>
    <w:rsid w:val="00E55D6E"/>
    <w:rsid w:val="00E57828"/>
    <w:rsid w:val="00E57F38"/>
    <w:rsid w:val="00E617A3"/>
    <w:rsid w:val="00E63BED"/>
    <w:rsid w:val="00E655B4"/>
    <w:rsid w:val="00E673F0"/>
    <w:rsid w:val="00E70372"/>
    <w:rsid w:val="00E71C96"/>
    <w:rsid w:val="00E75107"/>
    <w:rsid w:val="00E7710F"/>
    <w:rsid w:val="00E7757C"/>
    <w:rsid w:val="00E81C5A"/>
    <w:rsid w:val="00E84583"/>
    <w:rsid w:val="00E84F99"/>
    <w:rsid w:val="00E87A57"/>
    <w:rsid w:val="00E90912"/>
    <w:rsid w:val="00E90E36"/>
    <w:rsid w:val="00E91562"/>
    <w:rsid w:val="00E928CD"/>
    <w:rsid w:val="00E95793"/>
    <w:rsid w:val="00E95A59"/>
    <w:rsid w:val="00E96206"/>
    <w:rsid w:val="00EA0FBF"/>
    <w:rsid w:val="00EA1455"/>
    <w:rsid w:val="00EA175B"/>
    <w:rsid w:val="00EA37C1"/>
    <w:rsid w:val="00EA4088"/>
    <w:rsid w:val="00EA5FD3"/>
    <w:rsid w:val="00EB09B3"/>
    <w:rsid w:val="00EB0B8F"/>
    <w:rsid w:val="00EB42E5"/>
    <w:rsid w:val="00EB4B72"/>
    <w:rsid w:val="00EC302B"/>
    <w:rsid w:val="00EC306C"/>
    <w:rsid w:val="00EC323A"/>
    <w:rsid w:val="00EC5313"/>
    <w:rsid w:val="00ED3825"/>
    <w:rsid w:val="00EE2EE9"/>
    <w:rsid w:val="00EE639B"/>
    <w:rsid w:val="00EF0B48"/>
    <w:rsid w:val="00EF3CAD"/>
    <w:rsid w:val="00EF4C09"/>
    <w:rsid w:val="00EF6216"/>
    <w:rsid w:val="00F05CC4"/>
    <w:rsid w:val="00F07F9E"/>
    <w:rsid w:val="00F11FA2"/>
    <w:rsid w:val="00F27748"/>
    <w:rsid w:val="00F300F0"/>
    <w:rsid w:val="00F3253A"/>
    <w:rsid w:val="00F341D8"/>
    <w:rsid w:val="00F41E7D"/>
    <w:rsid w:val="00F44596"/>
    <w:rsid w:val="00F457E3"/>
    <w:rsid w:val="00F51212"/>
    <w:rsid w:val="00F539D7"/>
    <w:rsid w:val="00F544A5"/>
    <w:rsid w:val="00F652BE"/>
    <w:rsid w:val="00F66503"/>
    <w:rsid w:val="00F67666"/>
    <w:rsid w:val="00F710C2"/>
    <w:rsid w:val="00F739B3"/>
    <w:rsid w:val="00F745EA"/>
    <w:rsid w:val="00F76C2E"/>
    <w:rsid w:val="00F76F49"/>
    <w:rsid w:val="00F77291"/>
    <w:rsid w:val="00F80B89"/>
    <w:rsid w:val="00F827A3"/>
    <w:rsid w:val="00F853E7"/>
    <w:rsid w:val="00F90780"/>
    <w:rsid w:val="00F92B15"/>
    <w:rsid w:val="00F9528B"/>
    <w:rsid w:val="00F97ED5"/>
    <w:rsid w:val="00FA02D7"/>
    <w:rsid w:val="00FA29EA"/>
    <w:rsid w:val="00FA411B"/>
    <w:rsid w:val="00FA6ABB"/>
    <w:rsid w:val="00FB5B53"/>
    <w:rsid w:val="00FC1717"/>
    <w:rsid w:val="00FC70C3"/>
    <w:rsid w:val="00FD28E4"/>
    <w:rsid w:val="00FD5EF4"/>
    <w:rsid w:val="00FE4469"/>
    <w:rsid w:val="00FE45CA"/>
    <w:rsid w:val="290CB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C118A"/>
  <w15:docId w15:val="{5506DFA0-3440-4493-B671-2E09315BA8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New York" w:hAnsi="New York" w:eastAsia="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2333A"/>
    <w:rPr>
      <w:rFonts w:ascii="Times" w:hAnsi="Times"/>
      <w:sz w:val="20"/>
      <w:szCs w:val="20"/>
    </w:rPr>
  </w:style>
  <w:style w:type="paragraph" w:styleId="Heading1">
    <w:name w:val="heading 1"/>
    <w:basedOn w:val="Normal"/>
    <w:next w:val="Heading2"/>
    <w:link w:val="Heading1Char"/>
    <w:uiPriority w:val="99"/>
    <w:qFormat/>
    <w:rsid w:val="0092333A"/>
    <w:pPr>
      <w:keepNext/>
      <w:keepLines/>
      <w:spacing w:before="480"/>
      <w:outlineLvl w:val="0"/>
    </w:pPr>
    <w:rPr>
      <w:b/>
      <w:caps/>
      <w:sz w:val="28"/>
    </w:rPr>
  </w:style>
  <w:style w:type="paragraph" w:styleId="Heading2">
    <w:name w:val="heading 2"/>
    <w:basedOn w:val="Heading1"/>
    <w:next w:val="Heading3"/>
    <w:link w:val="Heading2Char"/>
    <w:qFormat/>
    <w:rsid w:val="0092333A"/>
    <w:pPr>
      <w:spacing w:before="240"/>
      <w:outlineLvl w:val="1"/>
    </w:pPr>
    <w:rPr>
      <w:caps w:val="0"/>
      <w:sz w:val="24"/>
    </w:rPr>
  </w:style>
  <w:style w:type="paragraph" w:styleId="Heading3">
    <w:name w:val="heading 3"/>
    <w:basedOn w:val="Heading2"/>
    <w:next w:val="ST"/>
    <w:link w:val="Heading3Char"/>
    <w:uiPriority w:val="99"/>
    <w:qFormat/>
    <w:rsid w:val="0092333A"/>
    <w:pPr>
      <w:spacing w:line="240" w:lineRule="atLeast"/>
      <w:outlineLvl w:val="2"/>
    </w:pPr>
    <w:rPr>
      <w:b w:val="0"/>
      <w:small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F539D7"/>
    <w:rPr>
      <w:rFonts w:ascii="Cambria" w:hAnsi="Cambria" w:cs="Times New Roman"/>
      <w:b/>
      <w:bCs/>
      <w:kern w:val="32"/>
      <w:sz w:val="32"/>
      <w:szCs w:val="32"/>
    </w:rPr>
  </w:style>
  <w:style w:type="character" w:styleId="Heading2Char" w:customStyle="1">
    <w:name w:val="Heading 2 Char"/>
    <w:basedOn w:val="DefaultParagraphFont"/>
    <w:link w:val="Heading2"/>
    <w:uiPriority w:val="99"/>
    <w:semiHidden/>
    <w:locked/>
    <w:rsid w:val="00F539D7"/>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locked/>
    <w:rsid w:val="00F539D7"/>
    <w:rPr>
      <w:rFonts w:ascii="Cambria" w:hAnsi="Cambria" w:cs="Times New Roman"/>
      <w:b/>
      <w:bCs/>
      <w:sz w:val="26"/>
      <w:szCs w:val="26"/>
    </w:rPr>
  </w:style>
  <w:style w:type="paragraph" w:styleId="ST" w:customStyle="1">
    <w:name w:val="ST"/>
    <w:basedOn w:val="Normal"/>
    <w:uiPriority w:val="99"/>
    <w:rsid w:val="0092333A"/>
    <w:pPr>
      <w:spacing w:before="240" w:line="240" w:lineRule="atLeast"/>
    </w:pPr>
    <w:rPr>
      <w:sz w:val="24"/>
    </w:rPr>
  </w:style>
  <w:style w:type="paragraph" w:styleId="Footer">
    <w:name w:val="footer"/>
    <w:basedOn w:val="Normal"/>
    <w:link w:val="FooterChar"/>
    <w:uiPriority w:val="99"/>
    <w:rsid w:val="0092333A"/>
    <w:rPr>
      <w:sz w:val="14"/>
    </w:rPr>
  </w:style>
  <w:style w:type="character" w:styleId="FooterChar" w:customStyle="1">
    <w:name w:val="Footer Char"/>
    <w:basedOn w:val="DefaultParagraphFont"/>
    <w:link w:val="Footer"/>
    <w:uiPriority w:val="99"/>
    <w:semiHidden/>
    <w:locked/>
    <w:rsid w:val="00F539D7"/>
    <w:rPr>
      <w:rFonts w:ascii="Times" w:hAnsi="Times" w:cs="Times New Roman"/>
      <w:sz w:val="20"/>
      <w:szCs w:val="20"/>
    </w:rPr>
  </w:style>
  <w:style w:type="paragraph" w:styleId="Header">
    <w:name w:val="header"/>
    <w:basedOn w:val="Normal"/>
    <w:link w:val="HeaderChar"/>
    <w:uiPriority w:val="99"/>
    <w:rsid w:val="0092333A"/>
    <w:pPr>
      <w:pBdr>
        <w:bottom w:val="single" w:color="auto" w:sz="6" w:space="1"/>
      </w:pBdr>
      <w:tabs>
        <w:tab w:val="right" w:pos="8640"/>
      </w:tabs>
    </w:pPr>
    <w:rPr>
      <w:sz w:val="24"/>
    </w:rPr>
  </w:style>
  <w:style w:type="character" w:styleId="HeaderChar" w:customStyle="1">
    <w:name w:val="Header Char"/>
    <w:basedOn w:val="DefaultParagraphFont"/>
    <w:link w:val="Header"/>
    <w:uiPriority w:val="99"/>
    <w:semiHidden/>
    <w:locked/>
    <w:rsid w:val="00F539D7"/>
    <w:rPr>
      <w:rFonts w:ascii="Times" w:hAnsi="Times" w:cs="Times New Roman"/>
      <w:sz w:val="20"/>
      <w:szCs w:val="20"/>
    </w:rPr>
  </w:style>
  <w:style w:type="paragraph" w:styleId="NormalIndent1" w:customStyle="1">
    <w:name w:val="Normal Indent1"/>
    <w:basedOn w:val="Normal"/>
    <w:uiPriority w:val="99"/>
    <w:rsid w:val="0092333A"/>
    <w:pPr>
      <w:ind w:left="720"/>
    </w:pPr>
    <w:rPr>
      <w:sz w:val="24"/>
    </w:rPr>
  </w:style>
  <w:style w:type="paragraph" w:styleId="AM" w:customStyle="1">
    <w:name w:val="AM"/>
    <w:uiPriority w:val="99"/>
    <w:rsid w:val="0092333A"/>
    <w:pPr>
      <w:spacing w:line="240" w:lineRule="atLeast"/>
    </w:pPr>
    <w:rPr>
      <w:rFonts w:ascii="Times" w:hAnsi="Times"/>
      <w:sz w:val="16"/>
      <w:szCs w:val="20"/>
    </w:rPr>
  </w:style>
  <w:style w:type="paragraph" w:styleId="IS" w:customStyle="1">
    <w:name w:val="IS"/>
    <w:basedOn w:val="ST"/>
    <w:uiPriority w:val="99"/>
    <w:rsid w:val="0092333A"/>
    <w:pPr>
      <w:tabs>
        <w:tab w:val="left" w:pos="720"/>
      </w:tabs>
      <w:spacing w:before="120"/>
      <w:ind w:left="720" w:hanging="720"/>
    </w:pPr>
  </w:style>
  <w:style w:type="paragraph" w:styleId="mh" w:customStyle="1">
    <w:name w:val="mh"/>
    <w:basedOn w:val="ST"/>
    <w:uiPriority w:val="99"/>
    <w:rsid w:val="0092333A"/>
    <w:pPr>
      <w:tabs>
        <w:tab w:val="left" w:pos="2160"/>
      </w:tabs>
      <w:ind w:left="2160" w:hanging="2160"/>
    </w:pPr>
  </w:style>
  <w:style w:type="paragraph" w:styleId="Title">
    <w:name w:val="Title"/>
    <w:basedOn w:val="Normal"/>
    <w:link w:val="TitleChar"/>
    <w:uiPriority w:val="99"/>
    <w:qFormat/>
    <w:rsid w:val="0092333A"/>
    <w:pPr>
      <w:jc w:val="center"/>
    </w:pPr>
    <w:rPr>
      <w:rFonts w:ascii="Times New Roman" w:hAnsi="Times New Roman"/>
      <w:sz w:val="24"/>
    </w:rPr>
  </w:style>
  <w:style w:type="character" w:styleId="TitleChar" w:customStyle="1">
    <w:name w:val="Title Char"/>
    <w:basedOn w:val="DefaultParagraphFont"/>
    <w:link w:val="Title"/>
    <w:uiPriority w:val="99"/>
    <w:locked/>
    <w:rsid w:val="00F539D7"/>
    <w:rPr>
      <w:rFonts w:ascii="Cambria" w:hAnsi="Cambria" w:cs="Times New Roman"/>
      <w:b/>
      <w:bCs/>
      <w:kern w:val="28"/>
      <w:sz w:val="32"/>
      <w:szCs w:val="32"/>
    </w:rPr>
  </w:style>
  <w:style w:type="paragraph" w:styleId="BodyText1" w:customStyle="1">
    <w:name w:val="Body Text1"/>
    <w:basedOn w:val="Normal"/>
    <w:uiPriority w:val="99"/>
    <w:rsid w:val="0092333A"/>
    <w:pPr>
      <w:overflowPunct w:val="0"/>
      <w:autoSpaceDE w:val="0"/>
      <w:autoSpaceDN w:val="0"/>
      <w:adjustRightInd w:val="0"/>
      <w:spacing w:after="119"/>
      <w:ind w:left="1134"/>
      <w:jc w:val="both"/>
      <w:textAlignment w:val="baseline"/>
    </w:pPr>
    <w:rPr>
      <w:sz w:val="22"/>
    </w:rPr>
  </w:style>
  <w:style w:type="paragraph" w:styleId="BodyText">
    <w:name w:val="Body Text"/>
    <w:basedOn w:val="Normal"/>
    <w:link w:val="BodyTextChar"/>
    <w:uiPriority w:val="99"/>
    <w:rsid w:val="0092333A"/>
    <w:rPr>
      <w:i/>
      <w:sz w:val="24"/>
    </w:rPr>
  </w:style>
  <w:style w:type="character" w:styleId="BodyTextChar" w:customStyle="1">
    <w:name w:val="Body Text Char"/>
    <w:basedOn w:val="DefaultParagraphFont"/>
    <w:link w:val="BodyText"/>
    <w:uiPriority w:val="99"/>
    <w:semiHidden/>
    <w:locked/>
    <w:rsid w:val="00F539D7"/>
    <w:rPr>
      <w:rFonts w:ascii="Times" w:hAnsi="Times" w:cs="Times New Roman"/>
      <w:sz w:val="20"/>
      <w:szCs w:val="20"/>
    </w:rPr>
  </w:style>
  <w:style w:type="paragraph" w:styleId="BodyText2">
    <w:name w:val="Body Text 2"/>
    <w:basedOn w:val="Normal"/>
    <w:link w:val="BodyText2Char"/>
    <w:uiPriority w:val="99"/>
    <w:rsid w:val="0092333A"/>
    <w:rPr>
      <w:rFonts w:ascii="Times New Roman" w:hAnsi="Times New Roman"/>
      <w:color w:val="0000FF"/>
      <w:sz w:val="24"/>
    </w:rPr>
  </w:style>
  <w:style w:type="character" w:styleId="BodyText2Char" w:customStyle="1">
    <w:name w:val="Body Text 2 Char"/>
    <w:basedOn w:val="DefaultParagraphFont"/>
    <w:link w:val="BodyText2"/>
    <w:uiPriority w:val="99"/>
    <w:semiHidden/>
    <w:locked/>
    <w:rsid w:val="00F539D7"/>
    <w:rPr>
      <w:rFonts w:ascii="Times" w:hAnsi="Times" w:cs="Times New Roman"/>
      <w:sz w:val="20"/>
      <w:szCs w:val="20"/>
    </w:rPr>
  </w:style>
  <w:style w:type="character" w:styleId="Hyperlink">
    <w:name w:val="Hyperlink"/>
    <w:basedOn w:val="DefaultParagraphFont"/>
    <w:uiPriority w:val="99"/>
    <w:rsid w:val="00A168AE"/>
    <w:rPr>
      <w:rFonts w:cs="Times New Roman"/>
      <w:color w:val="0000FF"/>
      <w:u w:val="single"/>
    </w:rPr>
  </w:style>
  <w:style w:type="paragraph" w:styleId="Char1" w:customStyle="1">
    <w:name w:val="Char1"/>
    <w:basedOn w:val="Normal"/>
    <w:uiPriority w:val="99"/>
    <w:rsid w:val="00A57786"/>
    <w:pPr>
      <w:spacing w:after="160" w:line="240" w:lineRule="exact"/>
    </w:pPr>
    <w:rPr>
      <w:rFonts w:ascii="Tahoma" w:hAnsi="Tahoma" w:cs="Tahoma"/>
      <w:lang w:val="en-US" w:eastAsia="en-US"/>
    </w:rPr>
  </w:style>
  <w:style w:type="paragraph" w:styleId="BalloonText">
    <w:name w:val="Balloon Text"/>
    <w:basedOn w:val="Normal"/>
    <w:link w:val="BalloonTextChar"/>
    <w:uiPriority w:val="99"/>
    <w:semiHidden/>
    <w:rsid w:val="00485E6A"/>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F539D7"/>
    <w:rPr>
      <w:rFonts w:ascii="Times New Roman" w:hAnsi="Times New Roman" w:cs="Times New Roman"/>
      <w:sz w:val="2"/>
    </w:rPr>
  </w:style>
  <w:style w:type="paragraph" w:styleId="HTMLPreformatted">
    <w:name w:val="HTML Preformatted"/>
    <w:basedOn w:val="Normal"/>
    <w:link w:val="HTMLPreformattedChar"/>
    <w:uiPriority w:val="99"/>
    <w:rsid w:val="0038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PreformattedChar" w:customStyle="1">
    <w:name w:val="HTML Preformatted Char"/>
    <w:basedOn w:val="DefaultParagraphFont"/>
    <w:link w:val="HTMLPreformatted"/>
    <w:uiPriority w:val="99"/>
    <w:semiHidden/>
    <w:locked/>
    <w:rsid w:val="00F539D7"/>
    <w:rPr>
      <w:rFonts w:ascii="Courier New" w:hAnsi="Courier New" w:cs="Courier New"/>
      <w:sz w:val="20"/>
      <w:szCs w:val="20"/>
    </w:rPr>
  </w:style>
  <w:style w:type="paragraph" w:styleId="Bullets" w:customStyle="1">
    <w:name w:val="Bullets"/>
    <w:basedOn w:val="Normal"/>
    <w:uiPriority w:val="99"/>
    <w:rsid w:val="00553334"/>
    <w:pPr>
      <w:numPr>
        <w:numId w:val="41"/>
      </w:numPr>
      <w:spacing w:after="80" w:line="260" w:lineRule="exact"/>
    </w:pPr>
    <w:rPr>
      <w:rFonts w:ascii="Helvetica" w:hAnsi="Helvetica"/>
      <w:color w:val="808080"/>
      <w:szCs w:val="24"/>
      <w:lang w:eastAsia="en-US"/>
    </w:rPr>
  </w:style>
  <w:style w:type="paragraph" w:styleId="Char11" w:customStyle="1">
    <w:name w:val="Char11"/>
    <w:basedOn w:val="Normal"/>
    <w:uiPriority w:val="99"/>
    <w:rsid w:val="00553334"/>
    <w:pPr>
      <w:spacing w:after="160" w:line="240" w:lineRule="exact"/>
    </w:pPr>
    <w:rPr>
      <w:rFonts w:ascii="Tahoma" w:hAnsi="Tahoma" w:cs="Tahoma"/>
      <w:lang w:val="en-US" w:eastAsia="en-US"/>
    </w:rPr>
  </w:style>
  <w:style w:type="table" w:styleId="TableGrid">
    <w:name w:val="Table Grid"/>
    <w:basedOn w:val="TableNormal"/>
    <w:uiPriority w:val="99"/>
    <w:locked/>
    <w:rsid w:val="0055333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rsid w:val="00553334"/>
    <w:rPr>
      <w:rFonts w:cs="Times New Roman"/>
      <w:sz w:val="16"/>
      <w:szCs w:val="16"/>
    </w:rPr>
  </w:style>
  <w:style w:type="paragraph" w:styleId="CommentText">
    <w:name w:val="annotation text"/>
    <w:basedOn w:val="Normal"/>
    <w:link w:val="CommentTextChar"/>
    <w:semiHidden/>
    <w:rsid w:val="00553334"/>
  </w:style>
  <w:style w:type="character" w:styleId="CommentTextChar" w:customStyle="1">
    <w:name w:val="Comment Text Char"/>
    <w:basedOn w:val="DefaultParagraphFont"/>
    <w:link w:val="CommentText"/>
    <w:uiPriority w:val="99"/>
    <w:semiHidden/>
    <w:rsid w:val="0004070B"/>
    <w:rPr>
      <w:rFonts w:ascii="Times" w:hAnsi="Times"/>
      <w:sz w:val="20"/>
      <w:szCs w:val="20"/>
    </w:rPr>
  </w:style>
  <w:style w:type="paragraph" w:styleId="CommentSubject">
    <w:name w:val="annotation subject"/>
    <w:basedOn w:val="CommentText"/>
    <w:next w:val="CommentText"/>
    <w:link w:val="CommentSubjectChar"/>
    <w:uiPriority w:val="99"/>
    <w:semiHidden/>
    <w:rsid w:val="00553334"/>
    <w:rPr>
      <w:b/>
      <w:bCs/>
    </w:rPr>
  </w:style>
  <w:style w:type="character" w:styleId="CommentSubjectChar" w:customStyle="1">
    <w:name w:val="Comment Subject Char"/>
    <w:basedOn w:val="CommentTextChar"/>
    <w:link w:val="CommentSubject"/>
    <w:uiPriority w:val="99"/>
    <w:semiHidden/>
    <w:rsid w:val="0004070B"/>
    <w:rPr>
      <w:rFonts w:ascii="Times" w:hAnsi="Times"/>
      <w:b/>
      <w:bCs/>
      <w:sz w:val="20"/>
      <w:szCs w:val="20"/>
    </w:rPr>
  </w:style>
  <w:style w:type="paragraph" w:styleId="ExRep-body" w:customStyle="1">
    <w:name w:val="ExRep - body"/>
    <w:basedOn w:val="Normal"/>
    <w:link w:val="ExRep-bodyChar"/>
    <w:qFormat/>
    <w:rsid w:val="00DA4842"/>
    <w:pPr>
      <w:spacing w:before="120"/>
      <w:jc w:val="both"/>
    </w:pPr>
    <w:rPr>
      <w:rFonts w:ascii="Times New Roman" w:hAnsi="Times New Roman"/>
      <w:sz w:val="24"/>
    </w:rPr>
  </w:style>
  <w:style w:type="character" w:styleId="ExRep-bodyChar" w:customStyle="1">
    <w:name w:val="ExRep - body Char"/>
    <w:basedOn w:val="DefaultParagraphFont"/>
    <w:link w:val="ExRep-body"/>
    <w:rsid w:val="00DA4842"/>
    <w:rPr>
      <w:rFonts w:ascii="Times New Roman" w:hAnsi="Times New Roman"/>
      <w:sz w:val="24"/>
      <w:szCs w:val="20"/>
    </w:rPr>
  </w:style>
  <w:style w:type="paragraph" w:styleId="ExRep-subhead" w:customStyle="1">
    <w:name w:val="ExRep - subhead"/>
    <w:basedOn w:val="Normal"/>
    <w:link w:val="ExRep-subheadChar"/>
    <w:qFormat/>
    <w:rsid w:val="00DA4842"/>
    <w:pPr>
      <w:keepNext/>
      <w:spacing w:before="120"/>
    </w:pPr>
    <w:rPr>
      <w:rFonts w:ascii="Times New Roman" w:hAnsi="Times New Roman"/>
      <w:b/>
      <w:sz w:val="24"/>
    </w:rPr>
  </w:style>
  <w:style w:type="character" w:styleId="ExRep-subheadChar" w:customStyle="1">
    <w:name w:val="ExRep - subhead Char"/>
    <w:basedOn w:val="DefaultParagraphFont"/>
    <w:link w:val="ExRep-subhead"/>
    <w:rsid w:val="00DA4842"/>
    <w:rPr>
      <w:rFonts w:ascii="Times New Roman" w:hAnsi="Times New Roman"/>
      <w:b/>
      <w:sz w:val="24"/>
      <w:szCs w:val="20"/>
    </w:rPr>
  </w:style>
  <w:style w:type="paragraph" w:styleId="ListParagraph">
    <w:name w:val="List Paragraph"/>
    <w:basedOn w:val="Normal"/>
    <w:link w:val="ListParagraphChar"/>
    <w:uiPriority w:val="34"/>
    <w:qFormat/>
    <w:rsid w:val="00A337B2"/>
    <w:pPr>
      <w:ind w:left="720"/>
      <w:contextualSpacing/>
    </w:pPr>
    <w:rPr>
      <w:rFonts w:ascii="Times New Roman" w:hAnsi="Times New Roman"/>
      <w:sz w:val="24"/>
    </w:rPr>
  </w:style>
  <w:style w:type="paragraph" w:styleId="ExRep-sub-ita" w:customStyle="1">
    <w:name w:val="ExRep - sub - ita"/>
    <w:basedOn w:val="ExRep-body"/>
    <w:link w:val="ExRep-sub-itaChar"/>
    <w:qFormat/>
    <w:rsid w:val="000F43F9"/>
    <w:pPr>
      <w:keepNext/>
    </w:pPr>
    <w:rPr>
      <w:i/>
    </w:rPr>
  </w:style>
  <w:style w:type="character" w:styleId="ExRep-sub-itaChar" w:customStyle="1">
    <w:name w:val="ExRep - sub - ita Char"/>
    <w:basedOn w:val="ExRep-bodyChar"/>
    <w:link w:val="ExRep-sub-ita"/>
    <w:rsid w:val="000F43F9"/>
    <w:rPr>
      <w:rFonts w:ascii="Times New Roman" w:hAnsi="Times New Roman"/>
      <w:i/>
      <w:sz w:val="24"/>
      <w:szCs w:val="20"/>
    </w:rPr>
  </w:style>
  <w:style w:type="paragraph" w:styleId="Default" w:customStyle="1">
    <w:name w:val="Default"/>
    <w:rsid w:val="007203AC"/>
    <w:pPr>
      <w:autoSpaceDE w:val="0"/>
      <w:autoSpaceDN w:val="0"/>
      <w:adjustRightInd w:val="0"/>
    </w:pPr>
    <w:rPr>
      <w:rFonts w:ascii="Arial" w:hAnsi="Arial" w:cs="Arial"/>
      <w:color w:val="000000"/>
      <w:sz w:val="24"/>
      <w:szCs w:val="24"/>
    </w:rPr>
  </w:style>
  <w:style w:type="paragraph" w:styleId="StrategicAssessmentText" w:customStyle="1">
    <w:name w:val="Strategic Assessment Text"/>
    <w:basedOn w:val="Normal"/>
    <w:rsid w:val="00B22D93"/>
    <w:pPr>
      <w:spacing w:before="120"/>
      <w:ind w:left="284"/>
      <w:jc w:val="both"/>
    </w:pPr>
    <w:rPr>
      <w:sz w:val="24"/>
    </w:rPr>
  </w:style>
  <w:style w:type="character" w:styleId="ListParagraphChar" w:customStyle="1">
    <w:name w:val="List Paragraph Char"/>
    <w:basedOn w:val="DefaultParagraphFont"/>
    <w:link w:val="ListParagraph"/>
    <w:uiPriority w:val="34"/>
    <w:rsid w:val="0096097B"/>
    <w:rPr>
      <w:rFonts w:ascii="Times New Roman" w:hAnsi="Times New Roman"/>
      <w:sz w:val="24"/>
      <w:szCs w:val="20"/>
    </w:rPr>
  </w:style>
  <w:style w:type="paragraph" w:styleId="NormalWeb">
    <w:name w:val="Normal (Web)"/>
    <w:basedOn w:val="Normal"/>
    <w:uiPriority w:val="99"/>
    <w:semiHidden/>
    <w:unhideWhenUsed/>
    <w:rsid w:val="0073418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81912">
      <w:bodyDiv w:val="1"/>
      <w:marLeft w:val="0"/>
      <w:marRight w:val="0"/>
      <w:marTop w:val="0"/>
      <w:marBottom w:val="0"/>
      <w:divBdr>
        <w:top w:val="none" w:sz="0" w:space="0" w:color="auto"/>
        <w:left w:val="none" w:sz="0" w:space="0" w:color="auto"/>
        <w:bottom w:val="none" w:sz="0" w:space="0" w:color="auto"/>
        <w:right w:val="none" w:sz="0" w:space="0" w:color="auto"/>
      </w:divBdr>
      <w:divsChild>
        <w:div w:id="574241414">
          <w:marLeft w:val="0"/>
          <w:marRight w:val="0"/>
          <w:marTop w:val="0"/>
          <w:marBottom w:val="0"/>
          <w:divBdr>
            <w:top w:val="none" w:sz="0" w:space="0" w:color="auto"/>
            <w:left w:val="none" w:sz="0" w:space="0" w:color="auto"/>
            <w:bottom w:val="none" w:sz="0" w:space="0" w:color="auto"/>
            <w:right w:val="none" w:sz="0" w:space="0" w:color="auto"/>
          </w:divBdr>
          <w:divsChild>
            <w:div w:id="594747342">
              <w:marLeft w:val="0"/>
              <w:marRight w:val="0"/>
              <w:marTop w:val="0"/>
              <w:marBottom w:val="0"/>
              <w:divBdr>
                <w:top w:val="none" w:sz="0" w:space="0" w:color="auto"/>
                <w:left w:val="none" w:sz="0" w:space="0" w:color="auto"/>
                <w:bottom w:val="none" w:sz="0" w:space="0" w:color="auto"/>
                <w:right w:val="none" w:sz="0" w:space="0" w:color="auto"/>
              </w:divBdr>
              <w:divsChild>
                <w:div w:id="1270042373">
                  <w:marLeft w:val="0"/>
                  <w:marRight w:val="0"/>
                  <w:marTop w:val="0"/>
                  <w:marBottom w:val="0"/>
                  <w:divBdr>
                    <w:top w:val="none" w:sz="0" w:space="0" w:color="auto"/>
                    <w:left w:val="none" w:sz="0" w:space="0" w:color="auto"/>
                    <w:bottom w:val="none" w:sz="0" w:space="0" w:color="auto"/>
                    <w:right w:val="none" w:sz="0" w:space="0" w:color="auto"/>
                  </w:divBdr>
                  <w:divsChild>
                    <w:div w:id="948925503">
                      <w:marLeft w:val="0"/>
                      <w:marRight w:val="0"/>
                      <w:marTop w:val="0"/>
                      <w:marBottom w:val="0"/>
                      <w:divBdr>
                        <w:top w:val="none" w:sz="0" w:space="0" w:color="auto"/>
                        <w:left w:val="none" w:sz="0" w:space="0" w:color="auto"/>
                        <w:bottom w:val="none" w:sz="0" w:space="0" w:color="auto"/>
                        <w:right w:val="none" w:sz="0" w:space="0" w:color="auto"/>
                      </w:divBdr>
                      <w:divsChild>
                        <w:div w:id="574121425">
                          <w:marLeft w:val="0"/>
                          <w:marRight w:val="0"/>
                          <w:marTop w:val="0"/>
                          <w:marBottom w:val="0"/>
                          <w:divBdr>
                            <w:top w:val="none" w:sz="0" w:space="0" w:color="auto"/>
                            <w:left w:val="none" w:sz="0" w:space="0" w:color="auto"/>
                            <w:bottom w:val="none" w:sz="0" w:space="0" w:color="auto"/>
                            <w:right w:val="none" w:sz="0" w:space="0" w:color="auto"/>
                          </w:divBdr>
                          <w:divsChild>
                            <w:div w:id="1528831526">
                              <w:marLeft w:val="0"/>
                              <w:marRight w:val="0"/>
                              <w:marTop w:val="0"/>
                              <w:marBottom w:val="0"/>
                              <w:divBdr>
                                <w:top w:val="none" w:sz="0" w:space="0" w:color="auto"/>
                                <w:left w:val="none" w:sz="0" w:space="0" w:color="auto"/>
                                <w:bottom w:val="none" w:sz="0" w:space="0" w:color="auto"/>
                                <w:right w:val="none" w:sz="0" w:space="0" w:color="auto"/>
                              </w:divBdr>
                              <w:divsChild>
                                <w:div w:id="795174945">
                                  <w:marLeft w:val="0"/>
                                  <w:marRight w:val="0"/>
                                  <w:marTop w:val="0"/>
                                  <w:marBottom w:val="0"/>
                                  <w:divBdr>
                                    <w:top w:val="none" w:sz="0" w:space="0" w:color="auto"/>
                                    <w:left w:val="none" w:sz="0" w:space="0" w:color="auto"/>
                                    <w:bottom w:val="none" w:sz="0" w:space="0" w:color="auto"/>
                                    <w:right w:val="none" w:sz="0" w:space="0" w:color="auto"/>
                                  </w:divBdr>
                                  <w:divsChild>
                                    <w:div w:id="21425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695156">
      <w:bodyDiv w:val="1"/>
      <w:marLeft w:val="0"/>
      <w:marRight w:val="0"/>
      <w:marTop w:val="0"/>
      <w:marBottom w:val="0"/>
      <w:divBdr>
        <w:top w:val="none" w:sz="0" w:space="0" w:color="auto"/>
        <w:left w:val="none" w:sz="0" w:space="0" w:color="auto"/>
        <w:bottom w:val="none" w:sz="0" w:space="0" w:color="auto"/>
        <w:right w:val="none" w:sz="0" w:space="0" w:color="auto"/>
      </w:divBdr>
    </w:div>
    <w:div w:id="1894462024">
      <w:marLeft w:val="0"/>
      <w:marRight w:val="0"/>
      <w:marTop w:val="0"/>
      <w:marBottom w:val="0"/>
      <w:divBdr>
        <w:top w:val="none" w:sz="0" w:space="0" w:color="auto"/>
        <w:left w:val="none" w:sz="0" w:space="0" w:color="auto"/>
        <w:bottom w:val="none" w:sz="0" w:space="0" w:color="auto"/>
        <w:right w:val="none" w:sz="0" w:space="0" w:color="auto"/>
      </w:divBdr>
    </w:div>
    <w:div w:id="1894462025">
      <w:marLeft w:val="0"/>
      <w:marRight w:val="0"/>
      <w:marTop w:val="0"/>
      <w:marBottom w:val="0"/>
      <w:divBdr>
        <w:top w:val="none" w:sz="0" w:space="0" w:color="auto"/>
        <w:left w:val="none" w:sz="0" w:space="0" w:color="auto"/>
        <w:bottom w:val="none" w:sz="0" w:space="0" w:color="auto"/>
        <w:right w:val="none" w:sz="0" w:space="0" w:color="auto"/>
      </w:divBdr>
    </w:div>
    <w:div w:id="21003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yperlink" Target="mailto:amendments@vpa.vic.gov.au"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yperlink" Target="http://www.dtpli.vic.gov.au/planning/planning-schemes/changing-the-planning-scheme/planning-documents-on-exhibition" TargetMode="External" Id="rId17" /><Relationship Type="http://schemas.openxmlformats.org/officeDocument/2006/relationships/customXml" Target="../customXml/item2.xml" Id="rId2" /><Relationship Type="http://schemas.openxmlformats.org/officeDocument/2006/relationships/hyperlink" Target="http://www.vpa.vic.gov.au"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yperlink" Target="http://www.melton.vic.gov.au" TargetMode="External" Id="rId15" /><Relationship Type="http://schemas.openxmlformats.org/officeDocument/2006/relationships/settings" Target="setting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115</Value>
      <Value>7</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Reference_x0020_Number xmlns="a5f32de4-e402-4188-b034-e71ca7d22e54"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Statutory Support Services</TermName>
          <TermId xmlns="http://schemas.microsoft.com/office/infopath/2007/PartnerControls">43f28c5d-e736-44ed-aa2b-f15b2de1f91a</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ld508a88e6264ce89693af80a72862cb xmlns="9fd47c19-1c4a-4d7d-b342-c10cef269344">
      <Terms xmlns="http://schemas.microsoft.com/office/infopath/2007/PartnerControls"/>
    </ld508a88e6264ce89693af80a72862cb>
    <_dlc_DocId xmlns="a5f32de4-e402-4188-b034-e71ca7d22e54">DOCID372-1144635613-4131</_dlc_DocId>
    <_dlc_DocIdUrl xmlns="a5f32de4-e402-4188-b034-e71ca7d22e54">
      <Url>https://delwpvicgovau.sharepoint.com/sites/ecm_372/_layouts/15/DocIdRedir.aspx?ID=DOCID372-1144635613-4131</Url>
      <Description>DOCID372-1144635613-4131</Description>
    </_dlc_DocIdUrl>
  </documentManagement>
</p:properti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lanning Scheme Amendment" ma:contentTypeID="0x0101002517F445A0F35E449C98AAD631F2B03800E39F3488541B1F449DAB678A0D888C2100D4D5B55B9141984089D0EF89046CF21D" ma:contentTypeVersion="83" ma:contentTypeDescription="To be used in conjunction with the Amendment DocSet" ma:contentTypeScope="" ma:versionID="1378ab063760adeb6f32d7b171444059">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a82a9808d0d0cb5d9f9ae42e76bc7b6d"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2:Reference_x0020_Number" minOccurs="0"/>
                <xsd:element ref="ns1:Language"/>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ld508a88e6264ce89693af80a72862cb"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Reference_x0020_Number" ma:index="3" nillable="true" ma:displayName="Reference Number" ma:internalName="Reference_x0020_Number">
      <xsd:simpleType>
        <xsd:restriction base="dms:Text">
          <xsd:maxLength value="255"/>
        </xsd:restriction>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15;#Statutory Support Services|43f28c5d-e736-44ed-aa2b-f15b2de1f91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a377be0b-2a83-41e7-9a4e-f71a9df17e75}"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a377be0b-2a83-41e7-9a4e-f71a9df17e75}"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1"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2517F445A0F35E449C98AAD631F2B038"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8727-76B3-4142-9998-12B8CB009044}">
  <ds:schemaRef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9fd47c19-1c4a-4d7d-b342-c10cef269344"/>
    <ds:schemaRef ds:uri="http://schemas.microsoft.com/sharepoint/v3"/>
    <ds:schemaRef ds:uri="a5f32de4-e402-4188-b034-e71ca7d22e5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52DDC8-BC9C-4888-9AE9-429E15FE6C12}">
  <ds:schemaRefs>
    <ds:schemaRef ds:uri="http://schemas.microsoft.com/office/2006/metadata/customXsn"/>
  </ds:schemaRefs>
</ds:datastoreItem>
</file>

<file path=customXml/itemProps3.xml><?xml version="1.0" encoding="utf-8"?>
<ds:datastoreItem xmlns:ds="http://schemas.openxmlformats.org/officeDocument/2006/customXml" ds:itemID="{3C4DA3A8-AE1D-4645-A5F6-74C5281990CD}">
  <ds:schemaRefs>
    <ds:schemaRef ds:uri="http://schemas.microsoft.com/sharepoint/v3/contenttype/forms"/>
  </ds:schemaRefs>
</ds:datastoreItem>
</file>

<file path=customXml/itemProps4.xml><?xml version="1.0" encoding="utf-8"?>
<ds:datastoreItem xmlns:ds="http://schemas.openxmlformats.org/officeDocument/2006/customXml" ds:itemID="{C045FB2B-2878-4D7D-9056-D2B689DEB52D}">
  <ds:schemaRefs>
    <ds:schemaRef ds:uri="http://schemas.microsoft.com/sharepoint/events"/>
  </ds:schemaRefs>
</ds:datastoreItem>
</file>

<file path=customXml/itemProps5.xml><?xml version="1.0" encoding="utf-8"?>
<ds:datastoreItem xmlns:ds="http://schemas.openxmlformats.org/officeDocument/2006/customXml" ds:itemID="{73A6267A-35DC-4CD5-BE1C-2A3B3F187D10}"/>
</file>

<file path=customXml/itemProps6.xml><?xml version="1.0" encoding="utf-8"?>
<ds:datastoreItem xmlns:ds="http://schemas.openxmlformats.org/officeDocument/2006/customXml" ds:itemID="{26E084EB-E45C-4735-AD90-7899B6C11955}">
  <ds:schemaRefs>
    <ds:schemaRef ds:uri="Microsoft.SharePoint.Taxonomy.ContentTypeSync"/>
  </ds:schemaRefs>
</ds:datastoreItem>
</file>

<file path=customXml/itemProps7.xml><?xml version="1.0" encoding="utf-8"?>
<ds:datastoreItem xmlns:ds="http://schemas.openxmlformats.org/officeDocument/2006/customXml" ds:itemID="{F572F79D-729A-4725-8BA9-EB38AF5DE2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Melton C195 Explanatory Report_melt exhibition final</dc:title>
  <dc:creator>rob.ball</dc:creator>
  <cp:lastModifiedBy>Melena E McKaskill (DELWP)</cp:lastModifiedBy>
  <cp:revision>4</cp:revision>
  <cp:lastPrinted>2013-04-11T23:32:00Z</cp:lastPrinted>
  <dcterms:created xsi:type="dcterms:W3CDTF">2018-05-04T00:57:00Z</dcterms:created>
  <dcterms:modified xsi:type="dcterms:W3CDTF">2018-05-08T04:45:10Z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0x0101002517F445A0F35E449C98AAD631F2B03800E39F3488541B1F449DAB678A0D888C2100D4D5B55B9141984089D0EF89046CF21D</vt:lpwstr>
  </property>
  <property fmtid="{D5CDD505-2E9C-101B-9397-08002B2CF9AE}" pid="3" name="_dlc_DocIdItemGuid">
    <vt:lpwstr>a251847e-2a71-480a-b1e4-9c5f2977d20b</vt:lpwstr>
  </property>
  <property fmtid="{D5CDD505-2E9C-101B-9397-08002B2CF9AE}" pid="4" name="Section">
    <vt:lpwstr>7;#All|8270565e-a836-42c0-aa61-1ac7b0ff14aa</vt:lpwstr>
  </property>
  <property fmtid="{D5CDD505-2E9C-101B-9397-08002B2CF9AE}" pid="5" name="TaxKeyword">
    <vt:lpwstr/>
  </property>
  <property fmtid="{D5CDD505-2E9C-101B-9397-08002B2CF9AE}" pid="6" name="Sub-Section">
    <vt:lpwstr/>
  </property>
  <property fmtid="{D5CDD505-2E9C-101B-9397-08002B2CF9AE}" pid="7" name="Agency">
    <vt:lpwstr>1;#Department of Environment, Land, Water and Planning|607a3f87-1228-4cd9-82a5-076aa8776274</vt:lpwstr>
  </property>
  <property fmtid="{D5CDD505-2E9C-101B-9397-08002B2CF9AE}" pid="8" name="Branch">
    <vt:lpwstr>115;#Statutory Support Services|43f28c5d-e736-44ed-aa2b-f15b2de1f91a</vt:lpwstr>
  </property>
  <property fmtid="{D5CDD505-2E9C-101B-9397-08002B2CF9AE}" pid="9" name="Reference Type">
    <vt:lpwstr/>
  </property>
  <property fmtid="{D5CDD505-2E9C-101B-9397-08002B2CF9AE}" pid="10" name="TaxKeywordTaxHTField">
    <vt:lpwstr/>
  </property>
  <property fmtid="{D5CDD505-2E9C-101B-9397-08002B2CF9AE}" pid="11" name="Division">
    <vt:lpwstr>5;#Statutory Planning Services|916b3c81-e5df-4494-a9cf-10d10856131e</vt:lpwstr>
  </property>
  <property fmtid="{D5CDD505-2E9C-101B-9397-08002B2CF9AE}" pid="12" name="Dissemination Limiting Marker">
    <vt:lpwstr>2;#FOUO|955eb6fc-b35a-4808-8aa5-31e514fa3f26</vt:lpwstr>
  </property>
  <property fmtid="{D5CDD505-2E9C-101B-9397-08002B2CF9AE}" pid="13" name="Group1">
    <vt:lpwstr>6;#Planning|a27341dd-7be7-4882-a552-a667d667e276</vt:lpwstr>
  </property>
  <property fmtid="{D5CDD505-2E9C-101B-9397-08002B2CF9AE}" pid="14" name="Security Classification">
    <vt:lpwstr>3;#Unclassified|7fa379f4-4aba-4692-ab80-7d39d3a23cf4</vt:lpwstr>
  </property>
</Properties>
</file>