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B63" w:rsidRDefault="00B31C52">
      <w:pPr>
        <w:spacing w:line="20" w:lineRule="exact"/>
        <w:ind w:left="663"/>
        <w:rPr>
          <w:rFonts w:ascii="Times New Roman" w:eastAsia="Times New Roman" w:hAnsi="Times New Roman" w:cs="Times New Roman"/>
          <w:sz w:val="2"/>
          <w:szCs w:val="2"/>
        </w:rPr>
      </w:pPr>
      <w:bookmarkStart w:id="0" w:name="_GoBack"/>
      <w:bookmarkEnd w:id="0"/>
      <w:r>
        <w:rPr>
          <w:noProof/>
          <w:lang w:val="en-AU" w:eastAsia="en-AU"/>
        </w:rPr>
        <w:drawing>
          <wp:anchor distT="0" distB="0" distL="114300" distR="114300" simplePos="0" relativeHeight="251662336" behindDoc="0" locked="0" layoutInCell="1" allowOverlap="1" wp14:anchorId="44C74AFA" wp14:editId="2C942C11">
            <wp:simplePos x="0" y="0"/>
            <wp:positionH relativeFrom="column">
              <wp:posOffset>-149165</wp:posOffset>
            </wp:positionH>
            <wp:positionV relativeFrom="paragraph">
              <wp:posOffset>-804545</wp:posOffset>
            </wp:positionV>
            <wp:extent cx="7547327" cy="106736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Draf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7327" cy="10673663"/>
                    </a:xfrm>
                    <a:prstGeom prst="rect">
                      <a:avLst/>
                    </a:prstGeom>
                  </pic:spPr>
                </pic:pic>
              </a:graphicData>
            </a:graphic>
            <wp14:sizeRelH relativeFrom="page">
              <wp14:pctWidth>0</wp14:pctWidth>
            </wp14:sizeRelH>
            <wp14:sizeRelV relativeFrom="page">
              <wp14:pctHeight>0</wp14:pctHeight>
            </wp14:sizeRelV>
          </wp:anchor>
        </w:drawing>
      </w:r>
      <w:r w:rsidR="000835BA">
        <w:rPr>
          <w:rFonts w:ascii="Times New Roman" w:eastAsia="Times New Roman" w:hAnsi="Times New Roman" w:cs="Times New Roman"/>
          <w:noProof/>
          <w:sz w:val="2"/>
          <w:szCs w:val="2"/>
          <w:lang w:val="en-AU" w:eastAsia="en-AU"/>
        </w:rPr>
        <mc:AlternateContent>
          <mc:Choice Requires="wpg">
            <w:drawing>
              <wp:inline distT="0" distB="0" distL="0" distR="0">
                <wp:extent cx="1608455" cy="1270"/>
                <wp:effectExtent l="8255" t="13335" r="12065" b="4445"/>
                <wp:docPr id="34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8455" cy="1270"/>
                          <a:chOff x="0" y="0"/>
                          <a:chExt cx="2533" cy="2"/>
                        </a:xfrm>
                      </wpg:grpSpPr>
                      <wpg:grpSp>
                        <wpg:cNvPr id="350" name="Group 335"/>
                        <wpg:cNvGrpSpPr>
                          <a:grpSpLocks/>
                        </wpg:cNvGrpSpPr>
                        <wpg:grpSpPr bwMode="auto">
                          <a:xfrm>
                            <a:off x="0" y="0"/>
                            <a:ext cx="2533" cy="2"/>
                            <a:chOff x="0" y="0"/>
                            <a:chExt cx="2533" cy="2"/>
                          </a:xfrm>
                        </wpg:grpSpPr>
                        <wps:wsp>
                          <wps:cNvPr id="351" name="Freeform 336"/>
                          <wps:cNvSpPr>
                            <a:spLocks/>
                          </wps:cNvSpPr>
                          <wps:spPr bwMode="auto">
                            <a:xfrm>
                              <a:off x="0" y="0"/>
                              <a:ext cx="2533" cy="2"/>
                            </a:xfrm>
                            <a:custGeom>
                              <a:avLst/>
                              <a:gdLst>
                                <a:gd name="T0" fmla="*/ 0 w 2533"/>
                                <a:gd name="T1" fmla="*/ 2532 w 2533"/>
                              </a:gdLst>
                              <a:ahLst/>
                              <a:cxnLst>
                                <a:cxn ang="0">
                                  <a:pos x="T0" y="0"/>
                                </a:cxn>
                                <a:cxn ang="0">
                                  <a:pos x="T1" y="0"/>
                                </a:cxn>
                              </a:cxnLst>
                              <a:rect l="0" t="0" r="r" b="b"/>
                              <a:pathLst>
                                <a:path w="2533">
                                  <a:moveTo>
                                    <a:pt x="0" y="0"/>
                                  </a:moveTo>
                                  <a:lnTo>
                                    <a:pt x="2532" y="0"/>
                                  </a:lnTo>
                                </a:path>
                              </a:pathLst>
                            </a:custGeom>
                            <a:noFill/>
                            <a:ln w="0">
                              <a:solidFill>
                                <a:srgbClr val="EFD4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400D11" id="Group 334" o:spid="_x0000_s1026" style="width:126.65pt;height:.1pt;mso-position-horizontal-relative:char;mso-position-vertical-relative:line" coordsize="2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">
                <v:group id="Group 335" o:spid="_x0000_s1027" style="position:absolute;width:2533;height:2" coordsize="2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36" o:spid="_x0000_s1028" style="position:absolute;width:2533;height:2;visibility:visible;mso-wrap-style:square;v-text-anchor:top" coordsize="2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1+sUA&#10;AADcAAAADwAAAGRycy9kb3ducmV2LnhtbESP0WrCQBRE34X+w3ILvhTdqFgkukoVLRYUqvEDLtnb&#10;bNrs3ZBdY/r3bqHg4zAzZ5jFqrOVaKnxpWMFo2ECgjh3uuRCwSXbDWYgfEDWWDkmBb/kYbV86i0w&#10;1e7GJ2rPoRARwj5FBSaEOpXS54Ys+qGriaP35RqLIcqmkLrBW4TbSo6T5FVaLDkuGKxpYyj/OV+t&#10;gvD5/d6+TD622VRujuUhO2nj1kr1n7u3OYhAXXiE/9t7rWAyHcH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rX6xQAAANwAAAAPAAAAAAAAAAAAAAAAAJgCAABkcnMv&#10;ZG93bnJldi54bWxQSwUGAAAAAAQABAD1AAAAigMAAAAA&#10;" path="m,l2532,e" filled="f" strokecolor="#efd4d3" strokeweight="0">
                    <v:path arrowok="t" o:connecttype="custom" o:connectlocs="0,0;2532,0" o:connectangles="0,0"/>
                  </v:shape>
                </v:group>
                <w10:anchorlock/>
              </v:group>
            </w:pict>
          </mc:Fallback>
        </mc:AlternateContent>
      </w:r>
    </w:p>
    <w:p w:rsidR="00E52B63" w:rsidRDefault="00E52B63">
      <w:pPr>
        <w:rPr>
          <w:rFonts w:ascii="Times New Roman" w:eastAsia="Times New Roman" w:hAnsi="Times New Roman" w:cs="Times New Roman"/>
          <w:sz w:val="20"/>
          <w:szCs w:val="20"/>
        </w:rPr>
      </w:pPr>
    </w:p>
    <w:p w:rsidR="00E52B63" w:rsidRDefault="00E52B63">
      <w:pPr>
        <w:rPr>
          <w:rFonts w:ascii="Times New Roman" w:eastAsia="Times New Roman" w:hAnsi="Times New Roman" w:cs="Times New Roman"/>
          <w:sz w:val="20"/>
          <w:szCs w:val="20"/>
        </w:rPr>
      </w:pPr>
    </w:p>
    <w:p w:rsidR="00E52B63" w:rsidRDefault="00E52B63">
      <w:pPr>
        <w:spacing w:before="7"/>
        <w:rPr>
          <w:rFonts w:ascii="Times New Roman" w:eastAsia="Times New Roman" w:hAnsi="Times New Roman" w:cs="Times New Roman"/>
          <w:sz w:val="12"/>
          <w:szCs w:val="12"/>
        </w:rPr>
      </w:pPr>
    </w:p>
    <w:p w:rsidR="00E52B63" w:rsidRDefault="00102E21">
      <w:pPr>
        <w:tabs>
          <w:tab w:val="left" w:pos="2332"/>
        </w:tabs>
        <w:ind w:left="356"/>
        <w:rPr>
          <w:rFonts w:ascii="Times New Roman" w:eastAsia="Times New Roman" w:hAnsi="Times New Roman" w:cs="Times New Roman"/>
          <w:sz w:val="20"/>
          <w:szCs w:val="20"/>
        </w:rPr>
      </w:pPr>
      <w:r>
        <w:rPr>
          <w:rFonts w:ascii="Times New Roman"/>
          <w:position w:val="14"/>
          <w:sz w:val="20"/>
        </w:rPr>
        <w:tab/>
      </w:r>
      <w:r>
        <w:rPr>
          <w:rFonts w:ascii="Times New Roman"/>
          <w:spacing w:val="130"/>
          <w:position w:val="4"/>
          <w:sz w:val="20"/>
        </w:rPr>
        <w:t xml:space="preserve"> </w:t>
      </w:r>
      <w:r>
        <w:rPr>
          <w:rFonts w:ascii="Times New Roman"/>
          <w:spacing w:val="128"/>
          <w:position w:val="12"/>
          <w:sz w:val="20"/>
        </w:rPr>
        <w:t xml:space="preserve"> </w:t>
      </w:r>
    </w:p>
    <w:p w:rsidR="00E52B63" w:rsidRDefault="00E52B63">
      <w:pPr>
        <w:rPr>
          <w:rFonts w:ascii="Times New Roman" w:eastAsia="Times New Roman" w:hAnsi="Times New Roman" w:cs="Times New Roman"/>
          <w:sz w:val="20"/>
          <w:szCs w:val="20"/>
        </w:rPr>
      </w:pPr>
    </w:p>
    <w:p w:rsidR="00E52B63" w:rsidRDefault="00E52B63">
      <w:pPr>
        <w:rPr>
          <w:rFonts w:ascii="Times New Roman" w:eastAsia="Times New Roman" w:hAnsi="Times New Roman" w:cs="Times New Roman"/>
          <w:sz w:val="20"/>
          <w:szCs w:val="20"/>
        </w:rPr>
      </w:pPr>
    </w:p>
    <w:p w:rsidR="00E52B63" w:rsidRDefault="00E52B63">
      <w:pPr>
        <w:spacing w:before="3"/>
        <w:rPr>
          <w:rFonts w:ascii="Times New Roman" w:eastAsia="Times New Roman" w:hAnsi="Times New Roman" w:cs="Times New Roman"/>
          <w:sz w:val="27"/>
          <w:szCs w:val="27"/>
        </w:rPr>
      </w:pPr>
    </w:p>
    <w:p w:rsidR="00E52B63" w:rsidRDefault="00E52B63">
      <w:pPr>
        <w:ind w:left="100"/>
        <w:rPr>
          <w:rFonts w:ascii="Times New Roman" w:eastAsia="Times New Roman" w:hAnsi="Times New Roman" w:cs="Times New Roman"/>
          <w:sz w:val="20"/>
          <w:szCs w:val="20"/>
        </w:rPr>
      </w:pPr>
    </w:p>
    <w:p w:rsidR="00E52B63" w:rsidRDefault="00E52B63">
      <w:pPr>
        <w:rPr>
          <w:rFonts w:ascii="Times New Roman" w:eastAsia="Times New Roman" w:hAnsi="Times New Roman" w:cs="Times New Roman"/>
          <w:sz w:val="20"/>
          <w:szCs w:val="20"/>
        </w:rPr>
      </w:pPr>
    </w:p>
    <w:p w:rsidR="00E52B63" w:rsidRDefault="00E52B63">
      <w:pPr>
        <w:spacing w:before="6"/>
        <w:rPr>
          <w:rFonts w:ascii="Times New Roman" w:eastAsia="Times New Roman" w:hAnsi="Times New Roman" w:cs="Times New Roman"/>
          <w:sz w:val="26"/>
          <w:szCs w:val="26"/>
        </w:rPr>
      </w:pPr>
    </w:p>
    <w:p w:rsidR="00C80443" w:rsidRDefault="00102E21" w:rsidP="00C80443">
      <w:pPr>
        <w:pStyle w:val="Heading1"/>
        <w:ind w:left="724" w:hanging="15"/>
        <w:rPr>
          <w:color w:val="1F497D" w:themeColor="text2"/>
          <w:w w:val="120"/>
          <w:sz w:val="28"/>
        </w:rPr>
      </w:pPr>
      <w:r w:rsidRPr="00C80443">
        <w:rPr>
          <w:color w:val="1F497D" w:themeColor="text2"/>
          <w:w w:val="120"/>
          <w:sz w:val="36"/>
        </w:rPr>
        <w:t>La Trobe</w:t>
      </w:r>
      <w:r w:rsidRPr="00C80443">
        <w:rPr>
          <w:color w:val="1F497D" w:themeColor="text2"/>
          <w:spacing w:val="-38"/>
          <w:w w:val="120"/>
          <w:sz w:val="36"/>
        </w:rPr>
        <w:t xml:space="preserve"> </w:t>
      </w:r>
      <w:r w:rsidRPr="00C80443">
        <w:rPr>
          <w:color w:val="1F497D" w:themeColor="text2"/>
          <w:spacing w:val="4"/>
          <w:w w:val="120"/>
          <w:sz w:val="36"/>
        </w:rPr>
        <w:t>National</w:t>
      </w:r>
      <w:r w:rsidRPr="00C80443">
        <w:rPr>
          <w:color w:val="1F497D" w:themeColor="text2"/>
          <w:spacing w:val="-38"/>
          <w:w w:val="120"/>
          <w:sz w:val="36"/>
        </w:rPr>
        <w:t xml:space="preserve"> </w:t>
      </w:r>
      <w:r w:rsidRPr="00C80443">
        <w:rPr>
          <w:color w:val="1F497D" w:themeColor="text2"/>
          <w:w w:val="120"/>
          <w:sz w:val="36"/>
        </w:rPr>
        <w:t>Employment</w:t>
      </w:r>
      <w:r w:rsidR="00FB47EE" w:rsidRPr="00C80443">
        <w:rPr>
          <w:color w:val="1F497D" w:themeColor="text2"/>
          <w:w w:val="120"/>
          <w:sz w:val="36"/>
        </w:rPr>
        <w:t xml:space="preserve"> and Innovation </w:t>
      </w:r>
      <w:r w:rsidRPr="00C80443">
        <w:rPr>
          <w:color w:val="1F497D" w:themeColor="text2"/>
          <w:w w:val="120"/>
          <w:sz w:val="36"/>
        </w:rPr>
        <w:t>Cluster</w:t>
      </w:r>
      <w:r w:rsidR="00720DA7" w:rsidRPr="00C80443">
        <w:rPr>
          <w:color w:val="1F497D" w:themeColor="text2"/>
          <w:w w:val="120"/>
          <w:sz w:val="36"/>
        </w:rPr>
        <w:t xml:space="preserve"> </w:t>
      </w:r>
      <w:r w:rsidR="00FB47EE" w:rsidRPr="00C80443">
        <w:rPr>
          <w:color w:val="1F497D" w:themeColor="text2"/>
          <w:w w:val="120"/>
          <w:sz w:val="36"/>
        </w:rPr>
        <w:t>Framework Plan</w:t>
      </w:r>
      <w:r w:rsidR="00C80443">
        <w:rPr>
          <w:color w:val="1F497D" w:themeColor="text2"/>
          <w:w w:val="120"/>
          <w:sz w:val="36"/>
        </w:rPr>
        <w:br/>
      </w:r>
    </w:p>
    <w:p w:rsidR="00C80443" w:rsidRDefault="00C80443" w:rsidP="00C80443">
      <w:pPr>
        <w:pStyle w:val="Heading1"/>
        <w:ind w:left="724" w:hanging="15"/>
        <w:rPr>
          <w:color w:val="1F497D" w:themeColor="text2"/>
          <w:w w:val="120"/>
          <w:sz w:val="28"/>
        </w:rPr>
      </w:pPr>
      <w:r w:rsidRPr="00C80443">
        <w:rPr>
          <w:color w:val="1F497D" w:themeColor="text2"/>
          <w:w w:val="120"/>
          <w:sz w:val="28"/>
        </w:rPr>
        <w:t>Phase 2 Public Engagement Outcomes</w:t>
      </w:r>
      <w:r w:rsidR="00B119D9" w:rsidRPr="00C80443">
        <w:rPr>
          <w:color w:val="1F497D" w:themeColor="text2"/>
          <w:w w:val="120"/>
          <w:sz w:val="28"/>
        </w:rPr>
        <w:t xml:space="preserve"> </w:t>
      </w:r>
    </w:p>
    <w:p w:rsidR="00E52B63" w:rsidRPr="00C80443" w:rsidRDefault="00BF2098" w:rsidP="00C80443">
      <w:pPr>
        <w:pStyle w:val="Heading1"/>
        <w:ind w:left="724" w:hanging="15"/>
        <w:rPr>
          <w:rFonts w:eastAsia="Arial" w:cs="Arial"/>
          <w:color w:val="1F497D" w:themeColor="text2"/>
          <w:sz w:val="36"/>
          <w:szCs w:val="44"/>
        </w:rPr>
      </w:pPr>
      <w:r w:rsidRPr="00C80443">
        <w:rPr>
          <w:color w:val="B1B1B1"/>
          <w:sz w:val="26"/>
        </w:rPr>
        <w:t>September</w:t>
      </w:r>
      <w:r w:rsidR="00C008AC" w:rsidRPr="00C80443">
        <w:rPr>
          <w:color w:val="B1B1B1"/>
          <w:sz w:val="26"/>
        </w:rPr>
        <w:t xml:space="preserve"> </w:t>
      </w:r>
      <w:r w:rsidR="00F741FA" w:rsidRPr="00C80443">
        <w:rPr>
          <w:color w:val="B1B1B1"/>
          <w:sz w:val="26"/>
        </w:rPr>
        <w:t>2017</w:t>
      </w:r>
    </w:p>
    <w:p w:rsidR="00E52B63" w:rsidRDefault="00E52B63">
      <w:pPr>
        <w:rPr>
          <w:rFonts w:ascii="Arial" w:eastAsia="Arial" w:hAnsi="Arial" w:cs="Arial"/>
          <w:sz w:val="26"/>
          <w:szCs w:val="26"/>
        </w:rPr>
      </w:pPr>
    </w:p>
    <w:p w:rsidR="00E52B63" w:rsidRDefault="00E52B63">
      <w:pPr>
        <w:rPr>
          <w:rFonts w:ascii="Arial" w:eastAsia="Arial" w:hAnsi="Arial" w:cs="Arial"/>
          <w:sz w:val="26"/>
          <w:szCs w:val="26"/>
        </w:rPr>
      </w:pPr>
    </w:p>
    <w:p w:rsidR="00E52B63" w:rsidRDefault="00E52B63" w:rsidP="00D3777A">
      <w:pPr>
        <w:jc w:val="right"/>
        <w:rPr>
          <w:rFonts w:ascii="Arial" w:eastAsia="Arial" w:hAnsi="Arial" w:cs="Arial"/>
          <w:sz w:val="26"/>
          <w:szCs w:val="26"/>
        </w:rPr>
      </w:pPr>
    </w:p>
    <w:p w:rsidR="00E52B63" w:rsidRDefault="00E52B63">
      <w:pPr>
        <w:rPr>
          <w:rFonts w:ascii="Arial" w:eastAsia="Arial" w:hAnsi="Arial" w:cs="Arial"/>
          <w:sz w:val="26"/>
          <w:szCs w:val="26"/>
        </w:rPr>
      </w:pPr>
    </w:p>
    <w:p w:rsidR="00E52B63" w:rsidRDefault="00E52B63" w:rsidP="00D3777A">
      <w:pPr>
        <w:jc w:val="right"/>
        <w:rPr>
          <w:rFonts w:ascii="Arial" w:eastAsia="Arial" w:hAnsi="Arial" w:cs="Arial"/>
          <w:sz w:val="26"/>
          <w:szCs w:val="26"/>
        </w:rPr>
      </w:pPr>
    </w:p>
    <w:p w:rsidR="00C80443" w:rsidRDefault="00C80443" w:rsidP="00D3777A">
      <w:pPr>
        <w:jc w:val="right"/>
        <w:rPr>
          <w:rFonts w:ascii="Arial" w:eastAsia="Arial" w:hAnsi="Arial" w:cs="Arial"/>
          <w:sz w:val="26"/>
          <w:szCs w:val="26"/>
        </w:rPr>
      </w:pPr>
    </w:p>
    <w:p w:rsidR="00C80443" w:rsidRDefault="00C80443"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865408" w:rsidP="00D3777A">
      <w:pPr>
        <w:jc w:val="right"/>
        <w:rPr>
          <w:rFonts w:ascii="Arial" w:eastAsia="Arial" w:hAnsi="Arial" w:cs="Arial"/>
          <w:sz w:val="26"/>
          <w:szCs w:val="26"/>
        </w:rPr>
      </w:pPr>
      <w:r w:rsidRPr="00865408">
        <w:rPr>
          <w:rFonts w:ascii="Times New Roman" w:eastAsia="Times New Roman" w:hAnsi="Times New Roman" w:cs="Times New Roman"/>
          <w:noProof/>
          <w:sz w:val="2"/>
          <w:szCs w:val="2"/>
          <w:lang w:val="en-AU" w:eastAsia="en-AU"/>
        </w:rPr>
        <mc:AlternateContent>
          <mc:Choice Requires="wps">
            <w:drawing>
              <wp:anchor distT="45720" distB="45720" distL="114300" distR="114300" simplePos="0" relativeHeight="251664384" behindDoc="0" locked="0" layoutInCell="1" allowOverlap="1">
                <wp:simplePos x="0" y="0"/>
                <wp:positionH relativeFrom="column">
                  <wp:posOffset>103496</wp:posOffset>
                </wp:positionH>
                <wp:positionV relativeFrom="paragraph">
                  <wp:posOffset>178766</wp:posOffset>
                </wp:positionV>
                <wp:extent cx="61956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1404620"/>
                        </a:xfrm>
                        <a:prstGeom prst="rect">
                          <a:avLst/>
                        </a:prstGeom>
                        <a:solidFill>
                          <a:schemeClr val="bg1"/>
                        </a:solidFill>
                        <a:ln w="9525">
                          <a:noFill/>
                          <a:miter lim="800000"/>
                          <a:headEnd/>
                          <a:tailEnd/>
                        </a:ln>
                      </wps:spPr>
                      <wps:txbx>
                        <w:txbxContent>
                          <w:p w:rsidR="00865408" w:rsidRPr="00865408" w:rsidRDefault="00865408">
                            <w:pPr>
                              <w:rPr>
                                <w:rFonts w:ascii="VIC" w:hAnsi="VIC"/>
                                <w:color w:val="0070C0"/>
                              </w:rPr>
                            </w:pPr>
                            <w:r w:rsidRPr="00865408">
                              <w:rPr>
                                <w:rFonts w:ascii="VIC" w:hAnsi="VIC"/>
                                <w:color w:val="0070C0"/>
                                <w:sz w:val="40"/>
                              </w:rPr>
                              <w:t xml:space="preserve">La Trobe National Employment and </w:t>
                            </w:r>
                            <w:r w:rsidRPr="00865408">
                              <w:rPr>
                                <w:rFonts w:ascii="VIC" w:hAnsi="VIC"/>
                                <w:color w:val="0070C0"/>
                                <w:sz w:val="40"/>
                              </w:rPr>
                              <w:br/>
                              <w:t>Innovation Cluster</w:t>
                            </w:r>
                            <w:r w:rsidR="003E7A70">
                              <w:rPr>
                                <w:rFonts w:ascii="VIC" w:hAnsi="VIC"/>
                                <w:color w:val="0070C0"/>
                                <w:sz w:val="40"/>
                              </w:rPr>
                              <w:t xml:space="preserve"> Framework Plan</w:t>
                            </w:r>
                            <w:r>
                              <w:rPr>
                                <w:rFonts w:ascii="VIC" w:hAnsi="VIC"/>
                                <w:color w:val="0070C0"/>
                                <w:sz w:val="40"/>
                              </w:rPr>
                              <w:br/>
                            </w:r>
                          </w:p>
                          <w:p w:rsidR="00865408" w:rsidRPr="00865408" w:rsidRDefault="00C06C49">
                            <w:pPr>
                              <w:rPr>
                                <w:rFonts w:ascii="VIC" w:hAnsi="VIC"/>
                                <w:color w:val="808080" w:themeColor="background1" w:themeShade="80"/>
                                <w:sz w:val="28"/>
                              </w:rPr>
                            </w:pPr>
                            <w:r>
                              <w:rPr>
                                <w:rFonts w:ascii="VIC" w:hAnsi="VIC"/>
                                <w:color w:val="808080" w:themeColor="background1" w:themeShade="80"/>
                                <w:sz w:val="28"/>
                              </w:rPr>
                              <w:t xml:space="preserve">November </w:t>
                            </w:r>
                            <w:r w:rsidR="00865408" w:rsidRPr="00865408">
                              <w:rPr>
                                <w:rFonts w:ascii="VIC" w:hAnsi="VIC"/>
                                <w:color w:val="808080" w:themeColor="background1" w:themeShade="80"/>
                                <w:sz w:val="28"/>
                              </w:rPr>
                              <w:t>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15pt;margin-top:14.1pt;width:487.8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b6IQIAAB0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" fillcolor="white [3212]" stroked="f">
                <v:textbox style="mso-fit-shape-to-text:t">
                  <w:txbxContent>
                    <w:p w:rsidR="00865408" w:rsidRPr="00865408" w:rsidRDefault="00865408">
                      <w:pPr>
                        <w:rPr>
                          <w:rFonts w:ascii="VIC" w:hAnsi="VIC"/>
                          <w:color w:val="0070C0"/>
                        </w:rPr>
                      </w:pPr>
                      <w:r w:rsidRPr="00865408">
                        <w:rPr>
                          <w:rFonts w:ascii="VIC" w:hAnsi="VIC"/>
                          <w:color w:val="0070C0"/>
                          <w:sz w:val="40"/>
                        </w:rPr>
                        <w:t xml:space="preserve">La Trobe National Employment and </w:t>
                      </w:r>
                      <w:r w:rsidRPr="00865408">
                        <w:rPr>
                          <w:rFonts w:ascii="VIC" w:hAnsi="VIC"/>
                          <w:color w:val="0070C0"/>
                          <w:sz w:val="40"/>
                        </w:rPr>
                        <w:br/>
                        <w:t>Innovation Cluster</w:t>
                      </w:r>
                      <w:r w:rsidR="003E7A70">
                        <w:rPr>
                          <w:rFonts w:ascii="VIC" w:hAnsi="VIC"/>
                          <w:color w:val="0070C0"/>
                          <w:sz w:val="40"/>
                        </w:rPr>
                        <w:t xml:space="preserve"> Framework Plan</w:t>
                      </w:r>
                      <w:r>
                        <w:rPr>
                          <w:rFonts w:ascii="VIC" w:hAnsi="VIC"/>
                          <w:color w:val="0070C0"/>
                          <w:sz w:val="40"/>
                        </w:rPr>
                        <w:br/>
                      </w:r>
                    </w:p>
                    <w:p w:rsidR="00865408" w:rsidRPr="00865408" w:rsidRDefault="00C06C49">
                      <w:pPr>
                        <w:rPr>
                          <w:rFonts w:ascii="VIC" w:hAnsi="VIC"/>
                          <w:color w:val="808080" w:themeColor="background1" w:themeShade="80"/>
                          <w:sz w:val="28"/>
                        </w:rPr>
                      </w:pPr>
                      <w:r>
                        <w:rPr>
                          <w:rFonts w:ascii="VIC" w:hAnsi="VIC"/>
                          <w:color w:val="808080" w:themeColor="background1" w:themeShade="80"/>
                          <w:sz w:val="28"/>
                        </w:rPr>
                        <w:t xml:space="preserve">November </w:t>
                      </w:r>
                      <w:r w:rsidR="00865408" w:rsidRPr="00865408">
                        <w:rPr>
                          <w:rFonts w:ascii="VIC" w:hAnsi="VIC"/>
                          <w:color w:val="808080" w:themeColor="background1" w:themeShade="80"/>
                          <w:sz w:val="28"/>
                        </w:rPr>
                        <w:t>2017</w:t>
                      </w:r>
                    </w:p>
                  </w:txbxContent>
                </v:textbox>
                <w10:wrap type="square"/>
              </v:shape>
            </w:pict>
          </mc:Fallback>
        </mc:AlternateContent>
      </w: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B31C52" w:rsidRDefault="00B31C52" w:rsidP="00D3777A">
      <w:pPr>
        <w:jc w:val="right"/>
        <w:rPr>
          <w:rFonts w:ascii="Arial" w:eastAsia="Arial" w:hAnsi="Arial" w:cs="Arial"/>
          <w:sz w:val="26"/>
          <w:szCs w:val="26"/>
        </w:rPr>
      </w:pPr>
    </w:p>
    <w:p w:rsidR="00C80443" w:rsidRDefault="00C80443" w:rsidP="00D3777A">
      <w:pPr>
        <w:jc w:val="right"/>
        <w:rPr>
          <w:rFonts w:ascii="Arial" w:eastAsia="Arial" w:hAnsi="Arial" w:cs="Arial"/>
          <w:sz w:val="26"/>
          <w:szCs w:val="26"/>
        </w:rPr>
      </w:pPr>
    </w:p>
    <w:p w:rsidR="00D3777A" w:rsidRDefault="00D3777A">
      <w:pPr>
        <w:spacing w:before="51"/>
        <w:ind w:left="1317"/>
        <w:rPr>
          <w:rFonts w:ascii="VIC"/>
          <w:color w:val="005EA1"/>
          <w:sz w:val="28"/>
        </w:rPr>
      </w:pPr>
    </w:p>
    <w:p w:rsidR="00E52B63" w:rsidRDefault="000835BA">
      <w:pPr>
        <w:spacing w:before="51"/>
        <w:ind w:left="1317"/>
        <w:rPr>
          <w:rFonts w:ascii="VIC" w:eastAsia="VIC" w:hAnsi="VIC" w:cs="VIC"/>
          <w:sz w:val="28"/>
          <w:szCs w:val="28"/>
        </w:rPr>
      </w:pPr>
      <w:r>
        <w:rPr>
          <w:noProof/>
          <w:lang w:val="en-AU" w:eastAsia="en-AU"/>
        </w:rPr>
        <mc:AlternateContent>
          <mc:Choice Requires="wpg">
            <w:drawing>
              <wp:anchor distT="0" distB="0" distL="114300" distR="114300" simplePos="0" relativeHeight="1072" behindDoc="0" locked="0" layoutInCell="1" allowOverlap="1">
                <wp:simplePos x="0" y="0"/>
                <wp:positionH relativeFrom="page">
                  <wp:posOffset>970915</wp:posOffset>
                </wp:positionH>
                <wp:positionV relativeFrom="paragraph">
                  <wp:posOffset>289560</wp:posOffset>
                </wp:positionV>
                <wp:extent cx="5884545" cy="1270"/>
                <wp:effectExtent l="8890" t="6985" r="12065" b="10795"/>
                <wp:wrapNone/>
                <wp:docPr id="34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4545" cy="1270"/>
                          <a:chOff x="1529" y="456"/>
                          <a:chExt cx="9267" cy="2"/>
                        </a:xfrm>
                      </wpg:grpSpPr>
                      <wps:wsp>
                        <wps:cNvPr id="347" name="Freeform 332"/>
                        <wps:cNvSpPr>
                          <a:spLocks/>
                        </wps:cNvSpPr>
                        <wps:spPr bwMode="auto">
                          <a:xfrm>
                            <a:off x="1529" y="456"/>
                            <a:ext cx="9267" cy="2"/>
                          </a:xfrm>
                          <a:custGeom>
                            <a:avLst/>
                            <a:gdLst>
                              <a:gd name="T0" fmla="+- 0 1529 1529"/>
                              <a:gd name="T1" fmla="*/ T0 w 9267"/>
                              <a:gd name="T2" fmla="+- 0 10795 1529"/>
                              <a:gd name="T3" fmla="*/ T2 w 9267"/>
                            </a:gdLst>
                            <a:ahLst/>
                            <a:cxnLst>
                              <a:cxn ang="0">
                                <a:pos x="T1" y="0"/>
                              </a:cxn>
                              <a:cxn ang="0">
                                <a:pos x="T3" y="0"/>
                              </a:cxn>
                            </a:cxnLst>
                            <a:rect l="0" t="0" r="r" b="b"/>
                            <a:pathLst>
                              <a:path w="9267">
                                <a:moveTo>
                                  <a:pt x="0" y="0"/>
                                </a:moveTo>
                                <a:lnTo>
                                  <a:pt x="926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4FDDF" id="Group 331" o:spid="_x0000_s1026" style="position:absolute;margin-left:76.45pt;margin-top:22.8pt;width:463.35pt;height:.1pt;z-index:1072;mso-position-horizontal-relative:page" coordorigin="1529,456" coordsize="9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">
                <v:shape id="Freeform 332" o:spid="_x0000_s1027" style="position:absolute;left:1529;top:456;width:9267;height:2;visibility:visible;mso-wrap-style:square;v-text-anchor:top" coordsize="9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Cs8cA&#10;AADcAAAADwAAAGRycy9kb3ducmV2LnhtbESPW2vCQBSE3wv+h+UIfasbL9g2uhERxCqUUpU+n2RP&#10;Lm32bMxuNf77riD0cZiZb5j5ojO1OFPrKssKhoMIBHFmdcWFguNh/fQCwnlkjbVlUnAlB4uk9zDH&#10;WNsLf9J57wsRIOxiVFB638RSuqwkg25gG+Lg5bY16INsC6lbvAS4qeUoiqbSYMVhocSGViVlP/tf&#10;oyDdpe/p9/Y0yq9jK1cfr5uT/doo9djvljMQnjr/H76337SC8eQZbm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QrPHAAAA3AAAAA8AAAAAAAAAAAAAAAAAmAIAAGRy&#10;cy9kb3ducmV2LnhtbFBLBQYAAAAABAAEAPUAAACMAwAAAAA=&#10;" path="m,l9266,e" filled="f" strokeweight=".48pt">
                  <v:path arrowok="t" o:connecttype="custom" o:connectlocs="0,0;9266,0" o:connectangles="0,0"/>
                </v:shape>
                <w10:wrap anchorx="page"/>
              </v:group>
            </w:pict>
          </mc:Fallback>
        </mc:AlternateContent>
      </w:r>
      <w:r w:rsidR="00102E21">
        <w:rPr>
          <w:rFonts w:ascii="VIC"/>
          <w:color w:val="005EA1"/>
          <w:sz w:val="28"/>
        </w:rPr>
        <w:t>CONTENTS</w:t>
      </w:r>
    </w:p>
    <w:sdt>
      <w:sdtPr>
        <w:rPr>
          <w:rFonts w:asciiTheme="minorHAnsi" w:eastAsiaTheme="minorHAnsi" w:hAnsiTheme="minorHAnsi"/>
        </w:rPr>
        <w:id w:val="-501122613"/>
        <w:docPartObj>
          <w:docPartGallery w:val="Table of Contents"/>
          <w:docPartUnique/>
        </w:docPartObj>
      </w:sdtPr>
      <w:sdtEndPr/>
      <w:sdtContent>
        <w:p w:rsidR="00720DA7" w:rsidRPr="00720DA7" w:rsidRDefault="00102E21">
          <w:pPr>
            <w:pStyle w:val="TOC1"/>
            <w:tabs>
              <w:tab w:val="left" w:pos="1743"/>
              <w:tab w:val="right" w:leader="dot" w:pos="11440"/>
            </w:tabs>
            <w:rPr>
              <w:rFonts w:ascii="VIC" w:eastAsiaTheme="minorEastAsia" w:hAnsi="VIC"/>
              <w:noProof/>
              <w:lang w:val="en-AU" w:eastAsia="en-AU"/>
            </w:rPr>
          </w:pPr>
          <w:r>
            <w:fldChar w:fldCharType="begin"/>
          </w:r>
          <w:r>
            <w:instrText xml:space="preserve">TOC \o "1-2" \h \z \u </w:instrText>
          </w:r>
          <w:r>
            <w:fldChar w:fldCharType="separate"/>
          </w:r>
          <w:hyperlink w:anchor="_Toc494267749" w:history="1">
            <w:r w:rsidR="00720DA7" w:rsidRPr="00720DA7">
              <w:rPr>
                <w:rStyle w:val="Hyperlink"/>
                <w:rFonts w:ascii="VIC" w:hAnsi="VIC"/>
                <w:noProof/>
                <w:w w:val="99"/>
              </w:rPr>
              <w:t>1</w:t>
            </w:r>
            <w:r w:rsidR="00720DA7" w:rsidRPr="00720DA7">
              <w:rPr>
                <w:rFonts w:ascii="VIC" w:eastAsiaTheme="minorEastAsia" w:hAnsi="VIC"/>
                <w:noProof/>
                <w:lang w:val="en-AU" w:eastAsia="en-AU"/>
              </w:rPr>
              <w:tab/>
            </w:r>
            <w:r w:rsidR="00720DA7" w:rsidRPr="00720DA7">
              <w:rPr>
                <w:rStyle w:val="Hyperlink"/>
                <w:rFonts w:ascii="VIC" w:hAnsi="VIC"/>
                <w:noProof/>
                <w:spacing w:val="17"/>
              </w:rPr>
              <w:t>INTRODUCTION</w:t>
            </w:r>
            <w:r w:rsidR="00720DA7" w:rsidRPr="00720DA7">
              <w:rPr>
                <w:rFonts w:ascii="VIC" w:hAnsi="VIC"/>
                <w:noProof/>
                <w:webHidden/>
              </w:rPr>
              <w:tab/>
            </w:r>
            <w:r w:rsidR="00720DA7" w:rsidRPr="00720DA7">
              <w:rPr>
                <w:rFonts w:ascii="VIC" w:hAnsi="VIC"/>
                <w:noProof/>
                <w:webHidden/>
              </w:rPr>
              <w:fldChar w:fldCharType="begin"/>
            </w:r>
            <w:r w:rsidR="00720DA7" w:rsidRPr="00720DA7">
              <w:rPr>
                <w:rFonts w:ascii="VIC" w:hAnsi="VIC"/>
                <w:noProof/>
                <w:webHidden/>
              </w:rPr>
              <w:instrText xml:space="preserve"> PAGEREF _Toc494267749 \h </w:instrText>
            </w:r>
            <w:r w:rsidR="00720DA7" w:rsidRPr="00720DA7">
              <w:rPr>
                <w:rFonts w:ascii="VIC" w:hAnsi="VIC"/>
                <w:noProof/>
                <w:webHidden/>
              </w:rPr>
            </w:r>
            <w:r w:rsidR="00720DA7" w:rsidRPr="00720DA7">
              <w:rPr>
                <w:rFonts w:ascii="VIC" w:hAnsi="VIC"/>
                <w:noProof/>
                <w:webHidden/>
              </w:rPr>
              <w:fldChar w:fldCharType="separate"/>
            </w:r>
            <w:r w:rsidR="006F32EB">
              <w:rPr>
                <w:rFonts w:ascii="VIC" w:hAnsi="VIC"/>
                <w:noProof/>
                <w:webHidden/>
              </w:rPr>
              <w:t>3</w:t>
            </w:r>
            <w:r w:rsidR="00720DA7" w:rsidRPr="00720DA7">
              <w:rPr>
                <w:rFonts w:ascii="VIC" w:hAnsi="VIC"/>
                <w:noProof/>
                <w:webHidden/>
              </w:rPr>
              <w:fldChar w:fldCharType="end"/>
            </w:r>
          </w:hyperlink>
        </w:p>
        <w:p w:rsidR="00720DA7" w:rsidRPr="00720DA7" w:rsidRDefault="00EA5B9D">
          <w:pPr>
            <w:pStyle w:val="TOC1"/>
            <w:tabs>
              <w:tab w:val="left" w:pos="1743"/>
              <w:tab w:val="right" w:leader="dot" w:pos="11440"/>
            </w:tabs>
            <w:rPr>
              <w:rFonts w:ascii="VIC" w:eastAsiaTheme="minorEastAsia" w:hAnsi="VIC"/>
              <w:noProof/>
              <w:lang w:val="en-AU" w:eastAsia="en-AU"/>
            </w:rPr>
          </w:pPr>
          <w:hyperlink w:anchor="_Toc494267750" w:history="1">
            <w:r w:rsidR="00720DA7" w:rsidRPr="00720DA7">
              <w:rPr>
                <w:rStyle w:val="Hyperlink"/>
                <w:rFonts w:ascii="VIC" w:hAnsi="VIC"/>
                <w:noProof/>
                <w:w w:val="99"/>
              </w:rPr>
              <w:t>2</w:t>
            </w:r>
            <w:r w:rsidR="00720DA7" w:rsidRPr="00720DA7">
              <w:rPr>
                <w:rFonts w:ascii="VIC" w:eastAsiaTheme="minorEastAsia" w:hAnsi="VIC"/>
                <w:noProof/>
                <w:lang w:val="en-AU" w:eastAsia="en-AU"/>
              </w:rPr>
              <w:tab/>
            </w:r>
            <w:r w:rsidR="00720DA7" w:rsidRPr="00720DA7">
              <w:rPr>
                <w:rStyle w:val="Hyperlink"/>
                <w:rFonts w:ascii="VIC" w:hAnsi="VIC"/>
                <w:noProof/>
                <w:spacing w:val="18"/>
              </w:rPr>
              <w:t>ENGAGEMENT</w:t>
            </w:r>
            <w:r w:rsidR="00720DA7" w:rsidRPr="00720DA7">
              <w:rPr>
                <w:rStyle w:val="Hyperlink"/>
                <w:rFonts w:ascii="VIC" w:hAnsi="VIC"/>
                <w:noProof/>
                <w:spacing w:val="34"/>
              </w:rPr>
              <w:t xml:space="preserve"> </w:t>
            </w:r>
            <w:r w:rsidR="00720DA7" w:rsidRPr="00720DA7">
              <w:rPr>
                <w:rStyle w:val="Hyperlink"/>
                <w:rFonts w:ascii="VIC" w:hAnsi="VIC"/>
                <w:noProof/>
                <w:spacing w:val="17"/>
              </w:rPr>
              <w:t>APPROACH</w:t>
            </w:r>
            <w:r w:rsidR="00720DA7" w:rsidRPr="00720DA7">
              <w:rPr>
                <w:rFonts w:ascii="VIC" w:hAnsi="VIC"/>
                <w:noProof/>
                <w:webHidden/>
              </w:rPr>
              <w:tab/>
            </w:r>
            <w:r w:rsidR="00720DA7" w:rsidRPr="00720DA7">
              <w:rPr>
                <w:rFonts w:ascii="VIC" w:hAnsi="VIC"/>
                <w:noProof/>
                <w:webHidden/>
              </w:rPr>
              <w:fldChar w:fldCharType="begin"/>
            </w:r>
            <w:r w:rsidR="00720DA7" w:rsidRPr="00720DA7">
              <w:rPr>
                <w:rFonts w:ascii="VIC" w:hAnsi="VIC"/>
                <w:noProof/>
                <w:webHidden/>
              </w:rPr>
              <w:instrText xml:space="preserve"> PAGEREF _Toc494267750 \h </w:instrText>
            </w:r>
            <w:r w:rsidR="00720DA7" w:rsidRPr="00720DA7">
              <w:rPr>
                <w:rFonts w:ascii="VIC" w:hAnsi="VIC"/>
                <w:noProof/>
                <w:webHidden/>
              </w:rPr>
            </w:r>
            <w:r w:rsidR="00720DA7" w:rsidRPr="00720DA7">
              <w:rPr>
                <w:rFonts w:ascii="VIC" w:hAnsi="VIC"/>
                <w:noProof/>
                <w:webHidden/>
              </w:rPr>
              <w:fldChar w:fldCharType="separate"/>
            </w:r>
            <w:r w:rsidR="006F32EB">
              <w:rPr>
                <w:rFonts w:ascii="VIC" w:hAnsi="VIC"/>
                <w:noProof/>
                <w:webHidden/>
              </w:rPr>
              <w:t>4</w:t>
            </w:r>
            <w:r w:rsidR="00720DA7" w:rsidRPr="00720DA7">
              <w:rPr>
                <w:rFonts w:ascii="VIC" w:hAnsi="VIC"/>
                <w:noProof/>
                <w:webHidden/>
              </w:rPr>
              <w:fldChar w:fldCharType="end"/>
            </w:r>
          </w:hyperlink>
        </w:p>
        <w:p w:rsidR="00720DA7" w:rsidRPr="00720DA7" w:rsidRDefault="00EA5B9D">
          <w:pPr>
            <w:pStyle w:val="TOC1"/>
            <w:tabs>
              <w:tab w:val="left" w:pos="1743"/>
              <w:tab w:val="right" w:leader="dot" w:pos="11440"/>
            </w:tabs>
            <w:rPr>
              <w:rFonts w:ascii="VIC" w:eastAsiaTheme="minorEastAsia" w:hAnsi="VIC"/>
              <w:noProof/>
              <w:lang w:val="en-AU" w:eastAsia="en-AU"/>
            </w:rPr>
          </w:pPr>
          <w:hyperlink w:anchor="_Toc494267751" w:history="1">
            <w:r w:rsidR="00720DA7" w:rsidRPr="00720DA7">
              <w:rPr>
                <w:rStyle w:val="Hyperlink"/>
                <w:rFonts w:ascii="VIC" w:hAnsi="VIC"/>
                <w:noProof/>
                <w:w w:val="99"/>
              </w:rPr>
              <w:t>3</w:t>
            </w:r>
            <w:r w:rsidR="00720DA7" w:rsidRPr="00720DA7">
              <w:rPr>
                <w:rFonts w:ascii="VIC" w:eastAsiaTheme="minorEastAsia" w:hAnsi="VIC"/>
                <w:noProof/>
                <w:lang w:val="en-AU" w:eastAsia="en-AU"/>
              </w:rPr>
              <w:tab/>
            </w:r>
            <w:r w:rsidR="00720DA7" w:rsidRPr="00720DA7">
              <w:rPr>
                <w:rStyle w:val="Hyperlink"/>
                <w:rFonts w:ascii="VIC" w:hAnsi="VIC"/>
                <w:noProof/>
                <w:spacing w:val="18"/>
              </w:rPr>
              <w:t xml:space="preserve">ENGAGEMENT </w:t>
            </w:r>
            <w:r w:rsidR="00720DA7" w:rsidRPr="00720DA7">
              <w:rPr>
                <w:rStyle w:val="Hyperlink"/>
                <w:rFonts w:ascii="VIC" w:hAnsi="VIC"/>
                <w:noProof/>
                <w:spacing w:val="17"/>
              </w:rPr>
              <w:t xml:space="preserve">PROGRAM </w:t>
            </w:r>
            <w:r w:rsidR="00720DA7" w:rsidRPr="00720DA7">
              <w:rPr>
                <w:rStyle w:val="Hyperlink"/>
                <w:rFonts w:ascii="VIC" w:hAnsi="VIC"/>
                <w:noProof/>
                <w:spacing w:val="13"/>
              </w:rPr>
              <w:t>AND</w:t>
            </w:r>
            <w:r w:rsidR="00720DA7" w:rsidRPr="00720DA7">
              <w:rPr>
                <w:rStyle w:val="Hyperlink"/>
                <w:rFonts w:ascii="VIC" w:hAnsi="VIC"/>
                <w:noProof/>
                <w:spacing w:val="74"/>
              </w:rPr>
              <w:t xml:space="preserve"> </w:t>
            </w:r>
            <w:r w:rsidR="00720DA7" w:rsidRPr="00720DA7">
              <w:rPr>
                <w:rStyle w:val="Hyperlink"/>
                <w:rFonts w:ascii="VIC" w:hAnsi="VIC"/>
                <w:noProof/>
                <w:spacing w:val="18"/>
              </w:rPr>
              <w:t>ACTIVITIES</w:t>
            </w:r>
            <w:r w:rsidR="00720DA7" w:rsidRPr="00720DA7">
              <w:rPr>
                <w:rFonts w:ascii="VIC" w:hAnsi="VIC"/>
                <w:noProof/>
                <w:webHidden/>
              </w:rPr>
              <w:tab/>
            </w:r>
            <w:r w:rsidR="00720DA7" w:rsidRPr="00720DA7">
              <w:rPr>
                <w:rFonts w:ascii="VIC" w:hAnsi="VIC"/>
                <w:noProof/>
                <w:webHidden/>
              </w:rPr>
              <w:fldChar w:fldCharType="begin"/>
            </w:r>
            <w:r w:rsidR="00720DA7" w:rsidRPr="00720DA7">
              <w:rPr>
                <w:rFonts w:ascii="VIC" w:hAnsi="VIC"/>
                <w:noProof/>
                <w:webHidden/>
              </w:rPr>
              <w:instrText xml:space="preserve"> PAGEREF _Toc494267751 \h </w:instrText>
            </w:r>
            <w:r w:rsidR="00720DA7" w:rsidRPr="00720DA7">
              <w:rPr>
                <w:rFonts w:ascii="VIC" w:hAnsi="VIC"/>
                <w:noProof/>
                <w:webHidden/>
              </w:rPr>
            </w:r>
            <w:r w:rsidR="00720DA7" w:rsidRPr="00720DA7">
              <w:rPr>
                <w:rFonts w:ascii="VIC" w:hAnsi="VIC"/>
                <w:noProof/>
                <w:webHidden/>
              </w:rPr>
              <w:fldChar w:fldCharType="separate"/>
            </w:r>
            <w:r w:rsidR="006F32EB">
              <w:rPr>
                <w:rFonts w:ascii="VIC" w:hAnsi="VIC"/>
                <w:noProof/>
                <w:webHidden/>
              </w:rPr>
              <w:t>4</w:t>
            </w:r>
            <w:r w:rsidR="00720DA7" w:rsidRPr="00720DA7">
              <w:rPr>
                <w:rFonts w:ascii="VIC" w:hAnsi="VIC"/>
                <w:noProof/>
                <w:webHidden/>
              </w:rPr>
              <w:fldChar w:fldCharType="end"/>
            </w:r>
          </w:hyperlink>
        </w:p>
        <w:p w:rsidR="00720DA7" w:rsidRPr="00720DA7" w:rsidRDefault="00EA5B9D">
          <w:pPr>
            <w:pStyle w:val="TOC1"/>
            <w:tabs>
              <w:tab w:val="left" w:pos="1743"/>
              <w:tab w:val="right" w:leader="dot" w:pos="11440"/>
            </w:tabs>
            <w:rPr>
              <w:rFonts w:ascii="VIC" w:eastAsiaTheme="minorEastAsia" w:hAnsi="VIC"/>
              <w:noProof/>
              <w:lang w:val="en-AU" w:eastAsia="en-AU"/>
            </w:rPr>
          </w:pPr>
          <w:hyperlink w:anchor="_Toc494267752" w:history="1">
            <w:r w:rsidR="00720DA7" w:rsidRPr="00720DA7">
              <w:rPr>
                <w:rStyle w:val="Hyperlink"/>
                <w:rFonts w:ascii="VIC" w:hAnsi="VIC"/>
                <w:noProof/>
                <w:w w:val="99"/>
              </w:rPr>
              <w:t>4</w:t>
            </w:r>
            <w:r w:rsidR="00720DA7" w:rsidRPr="00720DA7">
              <w:rPr>
                <w:rFonts w:ascii="VIC" w:eastAsiaTheme="minorEastAsia" w:hAnsi="VIC"/>
                <w:noProof/>
                <w:lang w:val="en-AU" w:eastAsia="en-AU"/>
              </w:rPr>
              <w:tab/>
            </w:r>
            <w:r w:rsidR="00720DA7" w:rsidRPr="00720DA7">
              <w:rPr>
                <w:rStyle w:val="Hyperlink"/>
                <w:rFonts w:ascii="VIC" w:hAnsi="VIC"/>
                <w:noProof/>
                <w:spacing w:val="17"/>
              </w:rPr>
              <w:t xml:space="preserve">FEEDBACK </w:t>
            </w:r>
            <w:r w:rsidR="00720DA7" w:rsidRPr="00720DA7">
              <w:rPr>
                <w:rStyle w:val="Hyperlink"/>
                <w:rFonts w:ascii="VIC" w:hAnsi="VIC"/>
                <w:noProof/>
              </w:rPr>
              <w:t>&amp;</w:t>
            </w:r>
            <w:r w:rsidR="00720DA7" w:rsidRPr="00720DA7">
              <w:rPr>
                <w:rStyle w:val="Hyperlink"/>
                <w:rFonts w:ascii="VIC" w:hAnsi="VIC"/>
                <w:noProof/>
                <w:spacing w:val="63"/>
              </w:rPr>
              <w:t xml:space="preserve"> </w:t>
            </w:r>
            <w:r w:rsidR="00720DA7" w:rsidRPr="00720DA7">
              <w:rPr>
                <w:rStyle w:val="Hyperlink"/>
                <w:rFonts w:ascii="VIC" w:hAnsi="VIC"/>
                <w:noProof/>
                <w:spacing w:val="17"/>
              </w:rPr>
              <w:t>OUTCOMES</w:t>
            </w:r>
            <w:r w:rsidR="00720DA7" w:rsidRPr="00720DA7">
              <w:rPr>
                <w:rFonts w:ascii="VIC" w:hAnsi="VIC"/>
                <w:noProof/>
                <w:webHidden/>
              </w:rPr>
              <w:tab/>
            </w:r>
            <w:r w:rsidR="00720DA7" w:rsidRPr="00720DA7">
              <w:rPr>
                <w:rFonts w:ascii="VIC" w:hAnsi="VIC"/>
                <w:noProof/>
                <w:webHidden/>
              </w:rPr>
              <w:fldChar w:fldCharType="begin"/>
            </w:r>
            <w:r w:rsidR="00720DA7" w:rsidRPr="00720DA7">
              <w:rPr>
                <w:rFonts w:ascii="VIC" w:hAnsi="VIC"/>
                <w:noProof/>
                <w:webHidden/>
              </w:rPr>
              <w:instrText xml:space="preserve"> PAGEREF _Toc494267752 \h </w:instrText>
            </w:r>
            <w:r w:rsidR="00720DA7" w:rsidRPr="00720DA7">
              <w:rPr>
                <w:rFonts w:ascii="VIC" w:hAnsi="VIC"/>
                <w:noProof/>
                <w:webHidden/>
              </w:rPr>
            </w:r>
            <w:r w:rsidR="00720DA7" w:rsidRPr="00720DA7">
              <w:rPr>
                <w:rFonts w:ascii="VIC" w:hAnsi="VIC"/>
                <w:noProof/>
                <w:webHidden/>
              </w:rPr>
              <w:fldChar w:fldCharType="separate"/>
            </w:r>
            <w:r w:rsidR="006F32EB">
              <w:rPr>
                <w:rFonts w:ascii="VIC" w:hAnsi="VIC"/>
                <w:noProof/>
                <w:webHidden/>
              </w:rPr>
              <w:t>5</w:t>
            </w:r>
            <w:r w:rsidR="00720DA7" w:rsidRPr="00720DA7">
              <w:rPr>
                <w:rFonts w:ascii="VIC" w:hAnsi="VIC"/>
                <w:noProof/>
                <w:webHidden/>
              </w:rPr>
              <w:fldChar w:fldCharType="end"/>
            </w:r>
          </w:hyperlink>
        </w:p>
        <w:p w:rsidR="00720DA7" w:rsidRPr="00720DA7" w:rsidRDefault="00EA5B9D">
          <w:pPr>
            <w:pStyle w:val="TOC1"/>
            <w:tabs>
              <w:tab w:val="left" w:pos="1743"/>
              <w:tab w:val="right" w:leader="dot" w:pos="11440"/>
            </w:tabs>
            <w:rPr>
              <w:rFonts w:ascii="VIC" w:eastAsiaTheme="minorEastAsia" w:hAnsi="VIC"/>
              <w:noProof/>
              <w:lang w:val="en-AU" w:eastAsia="en-AU"/>
            </w:rPr>
          </w:pPr>
          <w:hyperlink w:anchor="_Toc494267753" w:history="1">
            <w:r w:rsidR="00720DA7" w:rsidRPr="00720DA7">
              <w:rPr>
                <w:rStyle w:val="Hyperlink"/>
                <w:rFonts w:ascii="VIC" w:hAnsi="VIC"/>
                <w:noProof/>
                <w:spacing w:val="17"/>
                <w:w w:val="99"/>
              </w:rPr>
              <w:t>5</w:t>
            </w:r>
            <w:r w:rsidR="00720DA7" w:rsidRPr="00720DA7">
              <w:rPr>
                <w:rFonts w:ascii="VIC" w:eastAsiaTheme="minorEastAsia" w:hAnsi="VIC"/>
                <w:noProof/>
                <w:lang w:val="en-AU" w:eastAsia="en-AU"/>
              </w:rPr>
              <w:tab/>
            </w:r>
            <w:r w:rsidR="00720DA7" w:rsidRPr="00720DA7">
              <w:rPr>
                <w:rStyle w:val="Hyperlink"/>
                <w:rFonts w:ascii="VIC" w:hAnsi="VIC"/>
                <w:noProof/>
                <w:spacing w:val="17"/>
              </w:rPr>
              <w:t>PROCESS AND NEXT STEPS</w:t>
            </w:r>
            <w:r w:rsidR="00720DA7" w:rsidRPr="00720DA7">
              <w:rPr>
                <w:rFonts w:ascii="VIC" w:hAnsi="VIC"/>
                <w:noProof/>
                <w:webHidden/>
              </w:rPr>
              <w:tab/>
            </w:r>
            <w:r w:rsidR="00720DA7" w:rsidRPr="00720DA7">
              <w:rPr>
                <w:rFonts w:ascii="VIC" w:hAnsi="VIC"/>
                <w:noProof/>
                <w:webHidden/>
              </w:rPr>
              <w:fldChar w:fldCharType="begin"/>
            </w:r>
            <w:r w:rsidR="00720DA7" w:rsidRPr="00720DA7">
              <w:rPr>
                <w:rFonts w:ascii="VIC" w:hAnsi="VIC"/>
                <w:noProof/>
                <w:webHidden/>
              </w:rPr>
              <w:instrText xml:space="preserve"> PAGEREF _Toc494267753 \h </w:instrText>
            </w:r>
            <w:r w:rsidR="00720DA7" w:rsidRPr="00720DA7">
              <w:rPr>
                <w:rFonts w:ascii="VIC" w:hAnsi="VIC"/>
                <w:noProof/>
                <w:webHidden/>
              </w:rPr>
            </w:r>
            <w:r w:rsidR="00720DA7" w:rsidRPr="00720DA7">
              <w:rPr>
                <w:rFonts w:ascii="VIC" w:hAnsi="VIC"/>
                <w:noProof/>
                <w:webHidden/>
              </w:rPr>
              <w:fldChar w:fldCharType="separate"/>
            </w:r>
            <w:r w:rsidR="006F32EB">
              <w:rPr>
                <w:rFonts w:ascii="VIC" w:hAnsi="VIC"/>
                <w:noProof/>
                <w:webHidden/>
              </w:rPr>
              <w:t>5</w:t>
            </w:r>
            <w:r w:rsidR="00720DA7" w:rsidRPr="00720DA7">
              <w:rPr>
                <w:rFonts w:ascii="VIC" w:hAnsi="VIC"/>
                <w:noProof/>
                <w:webHidden/>
              </w:rPr>
              <w:fldChar w:fldCharType="end"/>
            </w:r>
          </w:hyperlink>
        </w:p>
        <w:p w:rsidR="00E52B63" w:rsidRDefault="00102E21">
          <w:r>
            <w:fldChar w:fldCharType="end"/>
          </w:r>
        </w:p>
      </w:sdtContent>
    </w:sdt>
    <w:p w:rsidR="0018086B" w:rsidRDefault="0018086B" w:rsidP="00720DA7">
      <w:pPr>
        <w:ind w:right="818"/>
      </w:pPr>
    </w:p>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Pr="0018086B" w:rsidRDefault="0018086B" w:rsidP="0018086B"/>
    <w:p w:rsidR="0018086B" w:rsidRDefault="0018086B" w:rsidP="0018086B"/>
    <w:p w:rsidR="0018086B" w:rsidRDefault="0018086B" w:rsidP="0018086B">
      <w:pPr>
        <w:tabs>
          <w:tab w:val="left" w:pos="2517"/>
        </w:tabs>
      </w:pPr>
      <w:r>
        <w:tab/>
      </w:r>
    </w:p>
    <w:p w:rsidR="00E52B63" w:rsidRPr="0018086B" w:rsidRDefault="0018086B" w:rsidP="0018086B">
      <w:pPr>
        <w:tabs>
          <w:tab w:val="left" w:pos="2517"/>
        </w:tabs>
        <w:sectPr w:rsidR="00E52B63" w:rsidRPr="0018086B" w:rsidSect="00720DA7">
          <w:headerReference w:type="default" r:id="rId8"/>
          <w:footerReference w:type="default" r:id="rId9"/>
          <w:pgSz w:w="11910" w:h="16850"/>
          <w:pgMar w:top="1240" w:right="1137" w:bottom="1140" w:left="240" w:header="466" w:footer="0" w:gutter="0"/>
          <w:cols w:space="720"/>
          <w:titlePg/>
          <w:docGrid w:linePitch="299"/>
        </w:sectPr>
      </w:pPr>
      <w:r>
        <w:tab/>
      </w:r>
    </w:p>
    <w:p w:rsidR="00E52B63" w:rsidRDefault="00C008AC">
      <w:pPr>
        <w:pStyle w:val="Heading1"/>
        <w:numPr>
          <w:ilvl w:val="0"/>
          <w:numId w:val="6"/>
        </w:numPr>
        <w:tabs>
          <w:tab w:val="left" w:pos="1846"/>
        </w:tabs>
        <w:spacing w:before="705" w:after="20"/>
        <w:ind w:hanging="428"/>
        <w:jc w:val="left"/>
      </w:pPr>
      <w:bookmarkStart w:id="1" w:name="1__Executive_Summary"/>
      <w:bookmarkStart w:id="2" w:name="_Toc494267749"/>
      <w:bookmarkEnd w:id="1"/>
      <w:r>
        <w:rPr>
          <w:color w:val="005EA1"/>
          <w:spacing w:val="17"/>
        </w:rPr>
        <w:lastRenderedPageBreak/>
        <w:t>INTRODUCTION</w:t>
      </w:r>
      <w:bookmarkEnd w:id="2"/>
    </w:p>
    <w:p w:rsidR="00E52B63" w:rsidRDefault="000835BA">
      <w:pPr>
        <w:spacing w:line="20" w:lineRule="exact"/>
        <w:ind w:left="1283"/>
        <w:rPr>
          <w:rFonts w:ascii="VIC" w:eastAsia="VIC" w:hAnsi="VIC" w:cs="VIC"/>
          <w:sz w:val="2"/>
          <w:szCs w:val="2"/>
        </w:rPr>
      </w:pPr>
      <w:r>
        <w:rPr>
          <w:rFonts w:ascii="VIC" w:eastAsia="VIC" w:hAnsi="VIC" w:cs="VIC"/>
          <w:noProof/>
          <w:sz w:val="2"/>
          <w:szCs w:val="2"/>
          <w:lang w:val="en-AU" w:eastAsia="en-AU"/>
        </w:rPr>
        <mc:AlternateContent>
          <mc:Choice Requires="wpg">
            <w:drawing>
              <wp:inline distT="0" distB="0" distL="0" distR="0">
                <wp:extent cx="5890895" cy="6350"/>
                <wp:effectExtent l="5080" t="5080" r="9525" b="7620"/>
                <wp:docPr id="33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6350"/>
                          <a:chOff x="0" y="0"/>
                          <a:chExt cx="9277" cy="10"/>
                        </a:xfrm>
                      </wpg:grpSpPr>
                      <wpg:grpSp>
                        <wpg:cNvPr id="338" name="Group 323"/>
                        <wpg:cNvGrpSpPr>
                          <a:grpSpLocks/>
                        </wpg:cNvGrpSpPr>
                        <wpg:grpSpPr bwMode="auto">
                          <a:xfrm>
                            <a:off x="5" y="5"/>
                            <a:ext cx="9267" cy="2"/>
                            <a:chOff x="5" y="5"/>
                            <a:chExt cx="9267" cy="2"/>
                          </a:xfrm>
                        </wpg:grpSpPr>
                        <wps:wsp>
                          <wps:cNvPr id="339" name="Freeform 324"/>
                          <wps:cNvSpPr>
                            <a:spLocks/>
                          </wps:cNvSpPr>
                          <wps:spPr bwMode="auto">
                            <a:xfrm>
                              <a:off x="5" y="5"/>
                              <a:ext cx="9267" cy="2"/>
                            </a:xfrm>
                            <a:custGeom>
                              <a:avLst/>
                              <a:gdLst>
                                <a:gd name="T0" fmla="+- 0 5 5"/>
                                <a:gd name="T1" fmla="*/ T0 w 9267"/>
                                <a:gd name="T2" fmla="+- 0 9271 5"/>
                                <a:gd name="T3" fmla="*/ T2 w 9267"/>
                              </a:gdLst>
                              <a:ahLst/>
                              <a:cxnLst>
                                <a:cxn ang="0">
                                  <a:pos x="T1" y="0"/>
                                </a:cxn>
                                <a:cxn ang="0">
                                  <a:pos x="T3" y="0"/>
                                </a:cxn>
                              </a:cxnLst>
                              <a:rect l="0" t="0" r="r" b="b"/>
                              <a:pathLst>
                                <a:path w="9267">
                                  <a:moveTo>
                                    <a:pt x="0" y="0"/>
                                  </a:moveTo>
                                  <a:lnTo>
                                    <a:pt x="9266" y="0"/>
                                  </a:lnTo>
                                </a:path>
                              </a:pathLst>
                            </a:custGeom>
                            <a:noFill/>
                            <a:ln w="6109">
                              <a:solidFill>
                                <a:srgbClr val="003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AEC9C4" id="Group 322" o:spid="_x0000_s1026" style="width:463.85pt;height:.5pt;mso-position-horizontal-relative:char;mso-position-vertical-relative:line" coordsize="9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">
                <v:group id="Group 323" o:spid="_x0000_s1027" style="position:absolute;left:5;top:5;width:9267;height:2" coordorigin="5,5" coordsize="9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24" o:spid="_x0000_s1028" style="position:absolute;left:5;top:5;width:9267;height:2;visibility:visible;mso-wrap-style:square;v-text-anchor:top" coordsize="9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bSsUA&#10;AADcAAAADwAAAGRycy9kb3ducmV2LnhtbESPT2vCQBTE74V+h+UVvOkmBqtGN1JKW4SejB48PrMv&#10;fzD7Ns2umn77riD0OMzMb5j1ZjCtuFLvGssK4kkEgriwuuFKwWH/OV6AcB5ZY2uZFPySg032/LTG&#10;VNsb7+ia+0oECLsUFdTed6mUrqjJoJvYjjh4pe0N+iD7SuoebwFuWjmNoldpsOGwUGNH7zUV5/xi&#10;FAzf+eyU/8RYJtMvJns8z8r5h1Kjl+FtBcLT4P/Dj/ZWK0iSJdzP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VtKxQAAANwAAAAPAAAAAAAAAAAAAAAAAJgCAABkcnMv&#10;ZG93bnJldi54bWxQSwUGAAAAAAQABAD1AAAAigMAAAAA&#10;" path="m,l9266,e" filled="f" strokecolor="#003c74" strokeweight=".16969mm">
                    <v:path arrowok="t" o:connecttype="custom" o:connectlocs="0,0;9266,0" o:connectangles="0,0"/>
                  </v:shape>
                </v:group>
                <w10:anchorlock/>
              </v:group>
            </w:pict>
          </mc:Fallback>
        </mc:AlternateContent>
      </w:r>
    </w:p>
    <w:p w:rsidR="005926B5" w:rsidRDefault="005926B5" w:rsidP="005926B5">
      <w:pPr>
        <w:pStyle w:val="BodyText"/>
        <w:spacing w:before="0" w:line="276" w:lineRule="auto"/>
        <w:ind w:right="891"/>
        <w:jc w:val="both"/>
        <w:rPr>
          <w:rFonts w:ascii="Arial" w:hAnsi="Arial" w:cs="Arial"/>
          <w:sz w:val="18"/>
          <w:szCs w:val="18"/>
        </w:rPr>
      </w:pPr>
    </w:p>
    <w:p w:rsidR="005926B5" w:rsidRDefault="005926B5" w:rsidP="005926B5">
      <w:pPr>
        <w:pStyle w:val="BodyText"/>
        <w:spacing w:before="0" w:line="276" w:lineRule="auto"/>
        <w:ind w:right="891"/>
        <w:jc w:val="both"/>
        <w:rPr>
          <w:rFonts w:ascii="Arial" w:hAnsi="Arial" w:cs="Arial"/>
          <w:sz w:val="18"/>
          <w:szCs w:val="18"/>
        </w:rPr>
      </w:pPr>
      <w:r>
        <w:rPr>
          <w:rFonts w:ascii="Arial" w:hAnsi="Arial" w:cs="Arial"/>
          <w:sz w:val="18"/>
          <w:szCs w:val="18"/>
        </w:rPr>
        <w:t xml:space="preserve">As outlined in </w:t>
      </w:r>
      <w:r w:rsidRPr="005926B5">
        <w:rPr>
          <w:rFonts w:ascii="Arial" w:hAnsi="Arial" w:cs="Arial"/>
          <w:i/>
          <w:sz w:val="18"/>
          <w:szCs w:val="18"/>
        </w:rPr>
        <w:t>Plan Melbourne</w:t>
      </w:r>
      <w:r>
        <w:rPr>
          <w:rFonts w:ascii="Arial" w:hAnsi="Arial" w:cs="Arial"/>
          <w:sz w:val="18"/>
          <w:szCs w:val="18"/>
        </w:rPr>
        <w:t xml:space="preserve">, </w:t>
      </w:r>
      <w:r w:rsidRPr="00D11E04">
        <w:rPr>
          <w:rFonts w:ascii="Arial" w:hAnsi="Arial" w:cs="Arial"/>
          <w:sz w:val="18"/>
          <w:szCs w:val="18"/>
        </w:rPr>
        <w:t>Melbourne’s population is set to increase to a city of 7.9 million people</w:t>
      </w:r>
      <w:r w:rsidRPr="005926B5">
        <w:rPr>
          <w:rFonts w:ascii="Arial" w:hAnsi="Arial" w:cs="Arial"/>
          <w:sz w:val="18"/>
          <w:szCs w:val="18"/>
        </w:rPr>
        <w:t xml:space="preserve"> </w:t>
      </w:r>
      <w:r>
        <w:rPr>
          <w:rFonts w:ascii="Arial" w:hAnsi="Arial" w:cs="Arial"/>
          <w:sz w:val="18"/>
          <w:szCs w:val="18"/>
        </w:rPr>
        <w:t>b</w:t>
      </w:r>
      <w:r w:rsidR="003E2CCF">
        <w:rPr>
          <w:rFonts w:ascii="Arial" w:hAnsi="Arial" w:cs="Arial"/>
          <w:sz w:val="18"/>
          <w:szCs w:val="18"/>
        </w:rPr>
        <w:t>y 2051</w:t>
      </w:r>
      <w:r w:rsidRPr="00D11E04">
        <w:rPr>
          <w:rFonts w:ascii="Arial" w:hAnsi="Arial" w:cs="Arial"/>
          <w:sz w:val="18"/>
          <w:szCs w:val="18"/>
        </w:rPr>
        <w:t xml:space="preserve">. To accommodate this growth, an additional 1.6 million dwellings and 1.5 million new jobs will need to be created. Growth of this scale requires long-term planning and management to sustain residents’ quality of life and Melbourne's status as one of the most </w:t>
      </w:r>
      <w:proofErr w:type="spellStart"/>
      <w:r w:rsidRPr="00D11E04">
        <w:rPr>
          <w:rFonts w:ascii="Arial" w:hAnsi="Arial" w:cs="Arial"/>
          <w:sz w:val="18"/>
          <w:szCs w:val="18"/>
        </w:rPr>
        <w:t>liveable</w:t>
      </w:r>
      <w:proofErr w:type="spellEnd"/>
      <w:r w:rsidRPr="00D11E04">
        <w:rPr>
          <w:rFonts w:ascii="Arial" w:hAnsi="Arial" w:cs="Arial"/>
          <w:sz w:val="18"/>
          <w:szCs w:val="18"/>
        </w:rPr>
        <w:t xml:space="preserve"> cities in the world. The VPA's role is facilitating the required land supply and identifying opportunities to increase housing, employment and investment within the state.</w:t>
      </w:r>
    </w:p>
    <w:p w:rsidR="005926B5" w:rsidRDefault="005926B5" w:rsidP="005926B5">
      <w:pPr>
        <w:pStyle w:val="BodyText"/>
        <w:spacing w:before="0" w:line="276" w:lineRule="auto"/>
        <w:ind w:right="891"/>
        <w:jc w:val="both"/>
        <w:rPr>
          <w:rFonts w:ascii="Arial" w:hAnsi="Arial" w:cs="Arial"/>
          <w:sz w:val="18"/>
          <w:szCs w:val="18"/>
        </w:rPr>
      </w:pPr>
    </w:p>
    <w:p w:rsidR="005926B5" w:rsidRPr="00D11E04" w:rsidRDefault="005926B5" w:rsidP="005926B5">
      <w:pPr>
        <w:pStyle w:val="BodyText"/>
        <w:spacing w:before="0" w:line="276" w:lineRule="auto"/>
        <w:ind w:right="891"/>
        <w:jc w:val="both"/>
        <w:rPr>
          <w:rFonts w:ascii="Arial" w:hAnsi="Arial" w:cs="Arial"/>
          <w:sz w:val="18"/>
          <w:szCs w:val="18"/>
        </w:rPr>
      </w:pPr>
      <w:r>
        <w:rPr>
          <w:rFonts w:ascii="Arial" w:hAnsi="Arial" w:cs="Arial"/>
          <w:sz w:val="18"/>
          <w:szCs w:val="18"/>
        </w:rPr>
        <w:t xml:space="preserve">Preparing framework plans for the National Employment and Innovation Clusters is an action </w:t>
      </w:r>
      <w:r w:rsidR="00FB47EE">
        <w:rPr>
          <w:rFonts w:ascii="Arial" w:hAnsi="Arial" w:cs="Arial"/>
          <w:sz w:val="18"/>
          <w:szCs w:val="18"/>
        </w:rPr>
        <w:t>of</w:t>
      </w:r>
      <w:r>
        <w:rPr>
          <w:rFonts w:ascii="Arial" w:hAnsi="Arial" w:cs="Arial"/>
          <w:sz w:val="18"/>
          <w:szCs w:val="18"/>
        </w:rPr>
        <w:t xml:space="preserve"> </w:t>
      </w:r>
      <w:r w:rsidRPr="00FB47EE">
        <w:rPr>
          <w:rFonts w:ascii="Arial" w:hAnsi="Arial" w:cs="Arial"/>
          <w:i/>
          <w:sz w:val="18"/>
          <w:szCs w:val="18"/>
        </w:rPr>
        <w:t>Plan Melbourne</w:t>
      </w:r>
      <w:r w:rsidR="00FB47EE">
        <w:rPr>
          <w:rFonts w:ascii="Arial" w:hAnsi="Arial" w:cs="Arial"/>
          <w:i/>
          <w:sz w:val="18"/>
          <w:szCs w:val="18"/>
        </w:rPr>
        <w:t xml:space="preserve"> 2017-2050</w:t>
      </w:r>
      <w:r>
        <w:rPr>
          <w:rFonts w:ascii="Arial" w:hAnsi="Arial" w:cs="Arial"/>
          <w:sz w:val="18"/>
          <w:szCs w:val="18"/>
        </w:rPr>
        <w:t xml:space="preserve"> to grow employment opportunities.</w:t>
      </w:r>
    </w:p>
    <w:p w:rsidR="005926B5" w:rsidRDefault="005926B5" w:rsidP="005926B5">
      <w:pPr>
        <w:pStyle w:val="BodyText"/>
        <w:spacing w:before="0" w:line="276" w:lineRule="auto"/>
        <w:ind w:left="0" w:right="891"/>
        <w:jc w:val="both"/>
        <w:rPr>
          <w:rFonts w:ascii="Arial" w:hAnsi="Arial" w:cs="Arial"/>
          <w:sz w:val="18"/>
          <w:szCs w:val="18"/>
        </w:rPr>
      </w:pPr>
    </w:p>
    <w:p w:rsidR="00C008AC" w:rsidRDefault="00102E21" w:rsidP="00CA5419">
      <w:pPr>
        <w:pStyle w:val="BodyText"/>
        <w:spacing w:before="0" w:line="276" w:lineRule="auto"/>
        <w:ind w:right="891"/>
        <w:jc w:val="both"/>
        <w:rPr>
          <w:rFonts w:ascii="Arial" w:hAnsi="Arial" w:cs="Arial"/>
          <w:sz w:val="18"/>
          <w:szCs w:val="18"/>
        </w:rPr>
      </w:pPr>
      <w:r w:rsidRPr="00C008AC">
        <w:rPr>
          <w:rFonts w:ascii="Arial" w:hAnsi="Arial" w:cs="Arial"/>
          <w:sz w:val="18"/>
          <w:szCs w:val="18"/>
        </w:rPr>
        <w:t>Phase 1 of public engagement for the La Tro</w:t>
      </w:r>
      <w:r w:rsidR="00C008AC">
        <w:rPr>
          <w:rFonts w:ascii="Arial" w:hAnsi="Arial" w:cs="Arial"/>
          <w:sz w:val="18"/>
          <w:szCs w:val="18"/>
        </w:rPr>
        <w:t xml:space="preserve">be National Employment </w:t>
      </w:r>
      <w:r w:rsidR="005926B5">
        <w:rPr>
          <w:rFonts w:ascii="Arial" w:hAnsi="Arial" w:cs="Arial"/>
          <w:sz w:val="18"/>
          <w:szCs w:val="18"/>
        </w:rPr>
        <w:t xml:space="preserve">and Innovation </w:t>
      </w:r>
      <w:r w:rsidR="00C008AC">
        <w:rPr>
          <w:rFonts w:ascii="Arial" w:hAnsi="Arial" w:cs="Arial"/>
          <w:sz w:val="18"/>
          <w:szCs w:val="18"/>
        </w:rPr>
        <w:t>Cluster</w:t>
      </w:r>
      <w:r w:rsidR="00FB47EE">
        <w:rPr>
          <w:rFonts w:ascii="Arial" w:hAnsi="Arial" w:cs="Arial"/>
          <w:sz w:val="18"/>
          <w:szCs w:val="18"/>
        </w:rPr>
        <w:t xml:space="preserve"> (NEIC)</w:t>
      </w:r>
      <w:r w:rsidR="00C008AC">
        <w:rPr>
          <w:rFonts w:ascii="Arial" w:hAnsi="Arial" w:cs="Arial"/>
          <w:sz w:val="18"/>
          <w:szCs w:val="18"/>
        </w:rPr>
        <w:t xml:space="preserve"> </w:t>
      </w:r>
      <w:r w:rsidRPr="00C008AC">
        <w:rPr>
          <w:rFonts w:ascii="Arial" w:hAnsi="Arial" w:cs="Arial"/>
          <w:sz w:val="18"/>
          <w:szCs w:val="18"/>
        </w:rPr>
        <w:t>Framework</w:t>
      </w:r>
      <w:r w:rsidRPr="00C008AC">
        <w:rPr>
          <w:rFonts w:ascii="Arial" w:hAnsi="Arial" w:cs="Arial"/>
          <w:spacing w:val="-4"/>
          <w:sz w:val="18"/>
          <w:szCs w:val="18"/>
        </w:rPr>
        <w:t xml:space="preserve"> </w:t>
      </w:r>
      <w:r w:rsidRPr="00C008AC">
        <w:rPr>
          <w:rFonts w:ascii="Arial" w:hAnsi="Arial" w:cs="Arial"/>
          <w:sz w:val="18"/>
          <w:szCs w:val="18"/>
        </w:rPr>
        <w:t>Plan</w:t>
      </w:r>
      <w:r w:rsidRPr="00C008AC">
        <w:rPr>
          <w:rFonts w:ascii="Arial" w:hAnsi="Arial" w:cs="Arial"/>
          <w:spacing w:val="-4"/>
          <w:sz w:val="18"/>
          <w:szCs w:val="18"/>
        </w:rPr>
        <w:t xml:space="preserve"> </w:t>
      </w:r>
      <w:r w:rsidR="00C008AC">
        <w:rPr>
          <w:rFonts w:ascii="Arial" w:hAnsi="Arial" w:cs="Arial"/>
          <w:sz w:val="18"/>
          <w:szCs w:val="18"/>
        </w:rPr>
        <w:t>was</w:t>
      </w:r>
      <w:r w:rsidRPr="00C008AC">
        <w:rPr>
          <w:rFonts w:ascii="Arial" w:hAnsi="Arial" w:cs="Arial"/>
          <w:spacing w:val="-4"/>
          <w:sz w:val="18"/>
          <w:szCs w:val="18"/>
        </w:rPr>
        <w:t xml:space="preserve"> </w:t>
      </w:r>
      <w:r w:rsidRPr="00C008AC">
        <w:rPr>
          <w:rFonts w:ascii="Arial" w:hAnsi="Arial" w:cs="Arial"/>
          <w:sz w:val="18"/>
          <w:szCs w:val="18"/>
        </w:rPr>
        <w:t>completed</w:t>
      </w:r>
      <w:r w:rsidR="00C008AC">
        <w:rPr>
          <w:rFonts w:ascii="Arial" w:hAnsi="Arial" w:cs="Arial"/>
          <w:sz w:val="18"/>
          <w:szCs w:val="18"/>
        </w:rPr>
        <w:t xml:space="preserve"> in July 2016</w:t>
      </w:r>
      <w:r w:rsidRPr="00C008AC">
        <w:rPr>
          <w:rFonts w:ascii="Arial" w:hAnsi="Arial" w:cs="Arial"/>
          <w:sz w:val="18"/>
          <w:szCs w:val="18"/>
        </w:rPr>
        <w:t>.</w:t>
      </w:r>
      <w:r w:rsidRPr="00C008AC">
        <w:rPr>
          <w:rFonts w:ascii="Arial" w:hAnsi="Arial" w:cs="Arial"/>
          <w:spacing w:val="-2"/>
          <w:sz w:val="18"/>
          <w:szCs w:val="18"/>
        </w:rPr>
        <w:t xml:space="preserve"> </w:t>
      </w:r>
      <w:r w:rsidRPr="00C008AC">
        <w:rPr>
          <w:rFonts w:ascii="Arial" w:hAnsi="Arial" w:cs="Arial"/>
          <w:sz w:val="18"/>
          <w:szCs w:val="18"/>
        </w:rPr>
        <w:t>It</w:t>
      </w:r>
      <w:r w:rsidRPr="00C008AC">
        <w:rPr>
          <w:rFonts w:ascii="Arial" w:hAnsi="Arial" w:cs="Arial"/>
          <w:spacing w:val="-6"/>
          <w:sz w:val="18"/>
          <w:szCs w:val="18"/>
        </w:rPr>
        <w:t xml:space="preserve"> </w:t>
      </w:r>
      <w:r w:rsidR="00C008AC">
        <w:rPr>
          <w:rFonts w:ascii="Arial" w:hAnsi="Arial" w:cs="Arial"/>
          <w:sz w:val="18"/>
          <w:szCs w:val="18"/>
        </w:rPr>
        <w:t>was</w:t>
      </w:r>
      <w:r w:rsidRPr="00C008AC">
        <w:rPr>
          <w:rFonts w:ascii="Arial" w:hAnsi="Arial" w:cs="Arial"/>
          <w:spacing w:val="-4"/>
          <w:sz w:val="18"/>
          <w:szCs w:val="18"/>
        </w:rPr>
        <w:t xml:space="preserve"> </w:t>
      </w:r>
      <w:r w:rsidRPr="00C008AC">
        <w:rPr>
          <w:rFonts w:ascii="Arial" w:hAnsi="Arial" w:cs="Arial"/>
          <w:sz w:val="18"/>
          <w:szCs w:val="18"/>
        </w:rPr>
        <w:t>the</w:t>
      </w:r>
      <w:r w:rsidRPr="00C008AC">
        <w:rPr>
          <w:rFonts w:ascii="Arial" w:hAnsi="Arial" w:cs="Arial"/>
          <w:spacing w:val="-2"/>
          <w:sz w:val="18"/>
          <w:szCs w:val="18"/>
        </w:rPr>
        <w:t xml:space="preserve"> </w:t>
      </w:r>
      <w:r w:rsidRPr="00C008AC">
        <w:rPr>
          <w:rFonts w:ascii="Arial" w:hAnsi="Arial" w:cs="Arial"/>
          <w:sz w:val="18"/>
          <w:szCs w:val="18"/>
        </w:rPr>
        <w:t>first</w:t>
      </w:r>
      <w:r w:rsidRPr="00C008AC">
        <w:rPr>
          <w:rFonts w:ascii="Arial" w:hAnsi="Arial" w:cs="Arial"/>
          <w:spacing w:val="-6"/>
          <w:sz w:val="18"/>
          <w:szCs w:val="18"/>
        </w:rPr>
        <w:t xml:space="preserve"> </w:t>
      </w:r>
      <w:r w:rsidRPr="00C008AC">
        <w:rPr>
          <w:rFonts w:ascii="Arial" w:hAnsi="Arial" w:cs="Arial"/>
          <w:sz w:val="18"/>
          <w:szCs w:val="18"/>
        </w:rPr>
        <w:t>phase</w:t>
      </w:r>
      <w:r w:rsidRPr="00C008AC">
        <w:rPr>
          <w:rFonts w:ascii="Arial" w:hAnsi="Arial" w:cs="Arial"/>
          <w:spacing w:val="-2"/>
          <w:sz w:val="18"/>
          <w:szCs w:val="18"/>
        </w:rPr>
        <w:t xml:space="preserve"> </w:t>
      </w:r>
      <w:r w:rsidRPr="00C008AC">
        <w:rPr>
          <w:rFonts w:ascii="Arial" w:hAnsi="Arial" w:cs="Arial"/>
          <w:sz w:val="18"/>
          <w:szCs w:val="18"/>
        </w:rPr>
        <w:t>to</w:t>
      </w:r>
      <w:r w:rsidRPr="00C008AC">
        <w:rPr>
          <w:rFonts w:ascii="Arial" w:hAnsi="Arial" w:cs="Arial"/>
          <w:spacing w:val="-5"/>
          <w:sz w:val="18"/>
          <w:szCs w:val="18"/>
        </w:rPr>
        <w:t xml:space="preserve"> </w:t>
      </w:r>
      <w:r w:rsidRPr="00C008AC">
        <w:rPr>
          <w:rFonts w:ascii="Arial" w:hAnsi="Arial" w:cs="Arial"/>
          <w:sz w:val="18"/>
          <w:szCs w:val="18"/>
        </w:rPr>
        <w:t>test</w:t>
      </w:r>
      <w:r w:rsidRPr="00C008AC">
        <w:rPr>
          <w:rFonts w:ascii="Arial" w:hAnsi="Arial" w:cs="Arial"/>
          <w:spacing w:val="-3"/>
          <w:sz w:val="18"/>
          <w:szCs w:val="18"/>
        </w:rPr>
        <w:t xml:space="preserve"> </w:t>
      </w:r>
      <w:r w:rsidRPr="00C008AC">
        <w:rPr>
          <w:rFonts w:ascii="Arial" w:hAnsi="Arial" w:cs="Arial"/>
          <w:sz w:val="18"/>
          <w:szCs w:val="18"/>
        </w:rPr>
        <w:t>preliminary</w:t>
      </w:r>
      <w:r w:rsidRPr="00C008AC">
        <w:rPr>
          <w:rFonts w:ascii="Arial" w:hAnsi="Arial" w:cs="Arial"/>
          <w:spacing w:val="-2"/>
          <w:sz w:val="18"/>
          <w:szCs w:val="18"/>
        </w:rPr>
        <w:t xml:space="preserve"> </w:t>
      </w:r>
      <w:r w:rsidRPr="00C008AC">
        <w:rPr>
          <w:rFonts w:ascii="Arial" w:hAnsi="Arial" w:cs="Arial"/>
          <w:sz w:val="18"/>
          <w:szCs w:val="18"/>
        </w:rPr>
        <w:t>ideas</w:t>
      </w:r>
      <w:r w:rsidRPr="00C008AC">
        <w:rPr>
          <w:rFonts w:ascii="Arial" w:hAnsi="Arial" w:cs="Arial"/>
          <w:spacing w:val="-2"/>
          <w:sz w:val="18"/>
          <w:szCs w:val="18"/>
        </w:rPr>
        <w:t xml:space="preserve"> </w:t>
      </w:r>
      <w:r w:rsidRPr="00C008AC">
        <w:rPr>
          <w:rFonts w:ascii="Arial" w:hAnsi="Arial" w:cs="Arial"/>
          <w:sz w:val="18"/>
          <w:szCs w:val="18"/>
        </w:rPr>
        <w:t>and help</w:t>
      </w:r>
      <w:r w:rsidRPr="00C008AC">
        <w:rPr>
          <w:rFonts w:ascii="Arial" w:hAnsi="Arial" w:cs="Arial"/>
          <w:spacing w:val="-12"/>
          <w:sz w:val="18"/>
          <w:szCs w:val="18"/>
        </w:rPr>
        <w:t xml:space="preserve"> </w:t>
      </w:r>
      <w:r w:rsidRPr="00C008AC">
        <w:rPr>
          <w:rFonts w:ascii="Arial" w:hAnsi="Arial" w:cs="Arial"/>
          <w:sz w:val="18"/>
          <w:szCs w:val="18"/>
        </w:rPr>
        <w:t>formulate</w:t>
      </w:r>
      <w:r w:rsidRPr="00C008AC">
        <w:rPr>
          <w:rFonts w:ascii="Arial" w:hAnsi="Arial" w:cs="Arial"/>
          <w:spacing w:val="-11"/>
          <w:sz w:val="18"/>
          <w:szCs w:val="18"/>
        </w:rPr>
        <w:t xml:space="preserve"> </w:t>
      </w:r>
      <w:r w:rsidRPr="00C008AC">
        <w:rPr>
          <w:rFonts w:ascii="Arial" w:hAnsi="Arial" w:cs="Arial"/>
          <w:sz w:val="18"/>
          <w:szCs w:val="18"/>
        </w:rPr>
        <w:t>the</w:t>
      </w:r>
      <w:r w:rsidRPr="00C008AC">
        <w:rPr>
          <w:rFonts w:ascii="Arial" w:hAnsi="Arial" w:cs="Arial"/>
          <w:spacing w:val="-11"/>
          <w:sz w:val="18"/>
          <w:szCs w:val="18"/>
        </w:rPr>
        <w:t xml:space="preserve"> </w:t>
      </w:r>
      <w:r w:rsidRPr="00C008AC">
        <w:rPr>
          <w:rFonts w:ascii="Arial" w:hAnsi="Arial" w:cs="Arial"/>
          <w:sz w:val="18"/>
          <w:szCs w:val="18"/>
        </w:rPr>
        <w:t>future</w:t>
      </w:r>
      <w:r w:rsidRPr="00C008AC">
        <w:rPr>
          <w:rFonts w:ascii="Arial" w:hAnsi="Arial" w:cs="Arial"/>
          <w:spacing w:val="-11"/>
          <w:sz w:val="18"/>
          <w:szCs w:val="18"/>
        </w:rPr>
        <w:t xml:space="preserve"> </w:t>
      </w:r>
      <w:r w:rsidRPr="00C008AC">
        <w:rPr>
          <w:rFonts w:ascii="Arial" w:hAnsi="Arial" w:cs="Arial"/>
          <w:sz w:val="18"/>
          <w:szCs w:val="18"/>
        </w:rPr>
        <w:t>land</w:t>
      </w:r>
      <w:r w:rsidRPr="00C008AC">
        <w:rPr>
          <w:rFonts w:ascii="Arial" w:hAnsi="Arial" w:cs="Arial"/>
          <w:spacing w:val="-12"/>
          <w:sz w:val="18"/>
          <w:szCs w:val="18"/>
        </w:rPr>
        <w:t xml:space="preserve"> </w:t>
      </w:r>
      <w:r w:rsidRPr="00C008AC">
        <w:rPr>
          <w:rFonts w:ascii="Arial" w:hAnsi="Arial" w:cs="Arial"/>
          <w:sz w:val="18"/>
          <w:szCs w:val="18"/>
        </w:rPr>
        <w:t>use,</w:t>
      </w:r>
      <w:r w:rsidRPr="00C008AC">
        <w:rPr>
          <w:rFonts w:ascii="Arial" w:hAnsi="Arial" w:cs="Arial"/>
          <w:spacing w:val="-13"/>
          <w:sz w:val="18"/>
          <w:szCs w:val="18"/>
        </w:rPr>
        <w:t xml:space="preserve"> </w:t>
      </w:r>
      <w:r w:rsidRPr="00C008AC">
        <w:rPr>
          <w:rFonts w:ascii="Arial" w:hAnsi="Arial" w:cs="Arial"/>
          <w:sz w:val="18"/>
          <w:szCs w:val="18"/>
        </w:rPr>
        <w:t>development</w:t>
      </w:r>
      <w:r w:rsidRPr="00C008AC">
        <w:rPr>
          <w:rFonts w:ascii="Arial" w:hAnsi="Arial" w:cs="Arial"/>
          <w:spacing w:val="-13"/>
          <w:sz w:val="18"/>
          <w:szCs w:val="18"/>
        </w:rPr>
        <w:t xml:space="preserve"> </w:t>
      </w:r>
      <w:r w:rsidRPr="00C008AC">
        <w:rPr>
          <w:rFonts w:ascii="Arial" w:hAnsi="Arial" w:cs="Arial"/>
          <w:sz w:val="18"/>
          <w:szCs w:val="18"/>
        </w:rPr>
        <w:t>and</w:t>
      </w:r>
      <w:r w:rsidRPr="00C008AC">
        <w:rPr>
          <w:rFonts w:ascii="Arial" w:hAnsi="Arial" w:cs="Arial"/>
          <w:spacing w:val="-12"/>
          <w:sz w:val="18"/>
          <w:szCs w:val="18"/>
        </w:rPr>
        <w:t xml:space="preserve"> </w:t>
      </w:r>
      <w:r w:rsidRPr="00C008AC">
        <w:rPr>
          <w:rFonts w:ascii="Arial" w:hAnsi="Arial" w:cs="Arial"/>
          <w:sz w:val="18"/>
          <w:szCs w:val="18"/>
        </w:rPr>
        <w:t>infrastructure</w:t>
      </w:r>
      <w:r w:rsidRPr="00C008AC">
        <w:rPr>
          <w:rFonts w:ascii="Arial" w:hAnsi="Arial" w:cs="Arial"/>
          <w:spacing w:val="-11"/>
          <w:sz w:val="18"/>
          <w:szCs w:val="18"/>
        </w:rPr>
        <w:t xml:space="preserve"> </w:t>
      </w:r>
      <w:r w:rsidRPr="00C008AC">
        <w:rPr>
          <w:rFonts w:ascii="Arial" w:hAnsi="Arial" w:cs="Arial"/>
          <w:sz w:val="18"/>
          <w:szCs w:val="18"/>
        </w:rPr>
        <w:t>planning</w:t>
      </w:r>
      <w:r w:rsidRPr="00FB47EE">
        <w:rPr>
          <w:rFonts w:ascii="Arial" w:hAnsi="Arial" w:cs="Arial"/>
          <w:sz w:val="18"/>
          <w:szCs w:val="18"/>
        </w:rPr>
        <w:t xml:space="preserve"> </w:t>
      </w:r>
      <w:r w:rsidR="00FB47EE" w:rsidRPr="00FB47EE">
        <w:rPr>
          <w:rFonts w:ascii="Arial" w:hAnsi="Arial" w:cs="Arial"/>
          <w:sz w:val="18"/>
          <w:szCs w:val="18"/>
        </w:rPr>
        <w:t xml:space="preserve">directions </w:t>
      </w:r>
      <w:r w:rsidRPr="00C008AC">
        <w:rPr>
          <w:rFonts w:ascii="Arial" w:hAnsi="Arial" w:cs="Arial"/>
          <w:sz w:val="18"/>
          <w:szCs w:val="18"/>
        </w:rPr>
        <w:t>for</w:t>
      </w:r>
      <w:r w:rsidRPr="00FB47EE">
        <w:rPr>
          <w:rFonts w:ascii="Arial" w:hAnsi="Arial" w:cs="Arial"/>
          <w:sz w:val="18"/>
          <w:szCs w:val="18"/>
        </w:rPr>
        <w:t xml:space="preserve"> </w:t>
      </w:r>
      <w:r w:rsidRPr="00C008AC">
        <w:rPr>
          <w:rFonts w:ascii="Arial" w:hAnsi="Arial" w:cs="Arial"/>
          <w:sz w:val="18"/>
          <w:szCs w:val="18"/>
        </w:rPr>
        <w:t>the</w:t>
      </w:r>
      <w:r w:rsidRPr="00C008AC">
        <w:rPr>
          <w:rFonts w:ascii="Arial" w:hAnsi="Arial" w:cs="Arial"/>
          <w:spacing w:val="-11"/>
          <w:sz w:val="18"/>
          <w:szCs w:val="18"/>
        </w:rPr>
        <w:t xml:space="preserve"> </w:t>
      </w:r>
      <w:r w:rsidRPr="00C008AC">
        <w:rPr>
          <w:rFonts w:ascii="Arial" w:hAnsi="Arial" w:cs="Arial"/>
          <w:sz w:val="18"/>
          <w:szCs w:val="18"/>
        </w:rPr>
        <w:t xml:space="preserve">La Trobe </w:t>
      </w:r>
      <w:r w:rsidR="00C008AC">
        <w:rPr>
          <w:rFonts w:ascii="Arial" w:hAnsi="Arial" w:cs="Arial"/>
          <w:sz w:val="18"/>
          <w:szCs w:val="18"/>
        </w:rPr>
        <w:t>Cluster</w:t>
      </w:r>
      <w:r w:rsidRPr="00C008AC">
        <w:rPr>
          <w:rFonts w:ascii="Arial" w:hAnsi="Arial" w:cs="Arial"/>
          <w:sz w:val="18"/>
          <w:szCs w:val="18"/>
        </w:rPr>
        <w:t xml:space="preserve">. </w:t>
      </w:r>
    </w:p>
    <w:p w:rsidR="00C008AC" w:rsidRDefault="00C008AC" w:rsidP="00CA5419">
      <w:pPr>
        <w:pStyle w:val="BodyText"/>
        <w:spacing w:before="0" w:line="276" w:lineRule="auto"/>
        <w:ind w:right="891"/>
        <w:jc w:val="both"/>
        <w:rPr>
          <w:rFonts w:ascii="Arial" w:hAnsi="Arial" w:cs="Arial"/>
          <w:sz w:val="18"/>
          <w:szCs w:val="18"/>
        </w:rPr>
      </w:pPr>
    </w:p>
    <w:p w:rsidR="00C008AC" w:rsidRDefault="00C008AC" w:rsidP="00CA5419">
      <w:pPr>
        <w:pStyle w:val="BodyText"/>
        <w:spacing w:before="0" w:line="276" w:lineRule="auto"/>
        <w:ind w:right="891"/>
        <w:jc w:val="both"/>
        <w:rPr>
          <w:rFonts w:ascii="Arial" w:hAnsi="Arial" w:cs="Arial"/>
          <w:sz w:val="18"/>
          <w:szCs w:val="18"/>
        </w:rPr>
      </w:pPr>
      <w:r>
        <w:rPr>
          <w:rFonts w:ascii="Arial" w:hAnsi="Arial" w:cs="Arial"/>
          <w:sz w:val="18"/>
          <w:szCs w:val="18"/>
        </w:rPr>
        <w:t xml:space="preserve">The feedback was used in drafting the </w:t>
      </w:r>
      <w:r w:rsidRPr="00C008AC">
        <w:rPr>
          <w:rFonts w:ascii="Arial" w:hAnsi="Arial" w:cs="Arial"/>
          <w:sz w:val="18"/>
          <w:szCs w:val="18"/>
        </w:rPr>
        <w:t>La Tro</w:t>
      </w:r>
      <w:r>
        <w:rPr>
          <w:rFonts w:ascii="Arial" w:hAnsi="Arial" w:cs="Arial"/>
          <w:sz w:val="18"/>
          <w:szCs w:val="18"/>
        </w:rPr>
        <w:t xml:space="preserve">be National Employment </w:t>
      </w:r>
      <w:r w:rsidR="005926B5">
        <w:rPr>
          <w:rFonts w:ascii="Arial" w:hAnsi="Arial" w:cs="Arial"/>
          <w:sz w:val="18"/>
          <w:szCs w:val="18"/>
        </w:rPr>
        <w:t xml:space="preserve">and Innovation </w:t>
      </w:r>
      <w:r>
        <w:rPr>
          <w:rFonts w:ascii="Arial" w:hAnsi="Arial" w:cs="Arial"/>
          <w:sz w:val="18"/>
          <w:szCs w:val="18"/>
        </w:rPr>
        <w:t xml:space="preserve">Cluster </w:t>
      </w:r>
      <w:r w:rsidR="00FB47EE">
        <w:rPr>
          <w:rFonts w:ascii="Arial" w:hAnsi="Arial" w:cs="Arial"/>
          <w:sz w:val="18"/>
          <w:szCs w:val="18"/>
        </w:rPr>
        <w:t xml:space="preserve">Draft </w:t>
      </w:r>
      <w:r w:rsidRPr="00C008AC">
        <w:rPr>
          <w:rFonts w:ascii="Arial" w:hAnsi="Arial" w:cs="Arial"/>
          <w:sz w:val="18"/>
          <w:szCs w:val="18"/>
        </w:rPr>
        <w:t>Framework</w:t>
      </w:r>
      <w:r w:rsidRPr="00C008AC">
        <w:rPr>
          <w:rFonts w:ascii="Arial" w:hAnsi="Arial" w:cs="Arial"/>
          <w:spacing w:val="-4"/>
          <w:sz w:val="18"/>
          <w:szCs w:val="18"/>
        </w:rPr>
        <w:t xml:space="preserve"> </w:t>
      </w:r>
      <w:r w:rsidRPr="00C008AC">
        <w:rPr>
          <w:rFonts w:ascii="Arial" w:hAnsi="Arial" w:cs="Arial"/>
          <w:sz w:val="18"/>
          <w:szCs w:val="18"/>
        </w:rPr>
        <w:t>Plan</w:t>
      </w:r>
      <w:r>
        <w:rPr>
          <w:rFonts w:ascii="Arial" w:hAnsi="Arial" w:cs="Arial"/>
          <w:sz w:val="18"/>
          <w:szCs w:val="18"/>
        </w:rPr>
        <w:t xml:space="preserve"> which was consulted on in </w:t>
      </w:r>
      <w:r w:rsidRPr="00C008AC">
        <w:rPr>
          <w:rFonts w:ascii="Arial" w:hAnsi="Arial" w:cs="Arial"/>
          <w:sz w:val="18"/>
          <w:szCs w:val="18"/>
        </w:rPr>
        <w:t xml:space="preserve">Phase </w:t>
      </w:r>
      <w:r>
        <w:rPr>
          <w:rFonts w:ascii="Arial" w:hAnsi="Arial" w:cs="Arial"/>
          <w:sz w:val="18"/>
          <w:szCs w:val="18"/>
        </w:rPr>
        <w:t xml:space="preserve">2 of public engagement. Phase 2 was </w:t>
      </w:r>
      <w:r w:rsidRPr="00C008AC">
        <w:rPr>
          <w:rFonts w:ascii="Arial" w:hAnsi="Arial" w:cs="Arial"/>
          <w:sz w:val="18"/>
          <w:szCs w:val="18"/>
        </w:rPr>
        <w:t>completed</w:t>
      </w:r>
      <w:r w:rsidR="00FB47EE">
        <w:rPr>
          <w:rFonts w:ascii="Arial" w:hAnsi="Arial" w:cs="Arial"/>
          <w:sz w:val="18"/>
          <w:szCs w:val="18"/>
        </w:rPr>
        <w:t xml:space="preserve"> in April 2017</w:t>
      </w:r>
      <w:r w:rsidR="00BE0070">
        <w:rPr>
          <w:rFonts w:ascii="Arial" w:hAnsi="Arial" w:cs="Arial"/>
          <w:sz w:val="18"/>
          <w:szCs w:val="18"/>
        </w:rPr>
        <w:t>(process ran publically from 16 March to 18 April 2018)</w:t>
      </w:r>
      <w:r w:rsidR="00FB47EE">
        <w:rPr>
          <w:rFonts w:ascii="Arial" w:hAnsi="Arial" w:cs="Arial"/>
          <w:sz w:val="18"/>
          <w:szCs w:val="18"/>
        </w:rPr>
        <w:t xml:space="preserve"> is the subject of this report.</w:t>
      </w:r>
    </w:p>
    <w:p w:rsidR="00C008AC" w:rsidRDefault="00C008AC" w:rsidP="00CA5419">
      <w:pPr>
        <w:pStyle w:val="BodyText"/>
        <w:spacing w:before="0" w:line="276" w:lineRule="auto"/>
        <w:ind w:left="0" w:right="891"/>
        <w:jc w:val="both"/>
        <w:rPr>
          <w:rFonts w:ascii="Arial" w:hAnsi="Arial" w:cs="Arial"/>
          <w:sz w:val="18"/>
          <w:szCs w:val="18"/>
        </w:rPr>
      </w:pPr>
    </w:p>
    <w:p w:rsidR="00E52B63" w:rsidRPr="00C008AC" w:rsidRDefault="00102E21" w:rsidP="00CA5419">
      <w:pPr>
        <w:pStyle w:val="BodyText"/>
        <w:spacing w:before="0" w:line="276" w:lineRule="auto"/>
        <w:ind w:right="891"/>
        <w:jc w:val="both"/>
        <w:rPr>
          <w:rFonts w:ascii="Arial" w:hAnsi="Arial" w:cs="Arial"/>
          <w:sz w:val="18"/>
          <w:szCs w:val="18"/>
        </w:rPr>
      </w:pPr>
      <w:r w:rsidRPr="00C008AC">
        <w:rPr>
          <w:rFonts w:ascii="Arial" w:hAnsi="Arial" w:cs="Arial"/>
          <w:sz w:val="18"/>
          <w:szCs w:val="18"/>
        </w:rPr>
        <w:t xml:space="preserve">This report </w:t>
      </w:r>
      <w:proofErr w:type="spellStart"/>
      <w:r w:rsidRPr="00C008AC">
        <w:rPr>
          <w:rFonts w:ascii="Arial" w:hAnsi="Arial" w:cs="Arial"/>
          <w:sz w:val="18"/>
          <w:szCs w:val="18"/>
        </w:rPr>
        <w:t>summarises</w:t>
      </w:r>
      <w:proofErr w:type="spellEnd"/>
      <w:r w:rsidRPr="00C008AC">
        <w:rPr>
          <w:rFonts w:ascii="Arial" w:hAnsi="Arial" w:cs="Arial"/>
          <w:sz w:val="18"/>
          <w:szCs w:val="18"/>
        </w:rPr>
        <w:t xml:space="preserve"> </w:t>
      </w:r>
      <w:r w:rsidR="00FB47EE">
        <w:rPr>
          <w:rFonts w:ascii="Arial" w:hAnsi="Arial" w:cs="Arial"/>
          <w:sz w:val="18"/>
          <w:szCs w:val="18"/>
        </w:rPr>
        <w:t>public engagement</w:t>
      </w:r>
      <w:r w:rsidRPr="00C008AC">
        <w:rPr>
          <w:rFonts w:ascii="Arial" w:hAnsi="Arial" w:cs="Arial"/>
          <w:sz w:val="18"/>
          <w:szCs w:val="18"/>
        </w:rPr>
        <w:t xml:space="preserve"> activities undertaken</w:t>
      </w:r>
      <w:r w:rsidR="00C008AC">
        <w:rPr>
          <w:rFonts w:ascii="Arial" w:hAnsi="Arial" w:cs="Arial"/>
          <w:sz w:val="18"/>
          <w:szCs w:val="18"/>
        </w:rPr>
        <w:t xml:space="preserve"> in phase 2</w:t>
      </w:r>
      <w:r w:rsidRPr="00C008AC">
        <w:rPr>
          <w:rFonts w:ascii="Arial" w:hAnsi="Arial" w:cs="Arial"/>
          <w:sz w:val="18"/>
          <w:szCs w:val="18"/>
        </w:rPr>
        <w:t xml:space="preserve">, the feedback received and how this input will be used to </w:t>
      </w:r>
      <w:proofErr w:type="spellStart"/>
      <w:r w:rsidR="00C008AC">
        <w:rPr>
          <w:rFonts w:ascii="Arial" w:hAnsi="Arial" w:cs="Arial"/>
          <w:sz w:val="18"/>
          <w:szCs w:val="18"/>
        </w:rPr>
        <w:t>finalise</w:t>
      </w:r>
      <w:proofErr w:type="spellEnd"/>
      <w:r w:rsidR="00C008AC">
        <w:rPr>
          <w:rFonts w:ascii="Arial" w:hAnsi="Arial" w:cs="Arial"/>
          <w:sz w:val="18"/>
          <w:szCs w:val="18"/>
        </w:rPr>
        <w:t xml:space="preserve"> the framework plan</w:t>
      </w:r>
      <w:r w:rsidRPr="00C008AC">
        <w:rPr>
          <w:rFonts w:ascii="Arial" w:hAnsi="Arial" w:cs="Arial"/>
          <w:sz w:val="18"/>
          <w:szCs w:val="18"/>
        </w:rPr>
        <w:t xml:space="preserve">. </w:t>
      </w:r>
    </w:p>
    <w:p w:rsidR="005926B5" w:rsidRDefault="005926B5" w:rsidP="00CA5419">
      <w:pPr>
        <w:pStyle w:val="BodyText"/>
        <w:spacing w:before="0" w:line="276" w:lineRule="auto"/>
        <w:ind w:right="891"/>
        <w:jc w:val="both"/>
        <w:rPr>
          <w:rFonts w:ascii="Arial" w:hAnsi="Arial" w:cs="Arial"/>
          <w:sz w:val="18"/>
          <w:szCs w:val="18"/>
        </w:rPr>
      </w:pPr>
    </w:p>
    <w:p w:rsidR="00E52B63" w:rsidRPr="00C008AC" w:rsidRDefault="00102E21" w:rsidP="00CA5419">
      <w:pPr>
        <w:pStyle w:val="BodyText"/>
        <w:spacing w:before="0" w:line="276" w:lineRule="auto"/>
        <w:ind w:right="891"/>
        <w:jc w:val="both"/>
        <w:rPr>
          <w:rFonts w:ascii="Arial" w:hAnsi="Arial" w:cs="Arial"/>
          <w:sz w:val="18"/>
          <w:szCs w:val="18"/>
        </w:rPr>
      </w:pPr>
      <w:r w:rsidRPr="00C008AC">
        <w:rPr>
          <w:rFonts w:ascii="Arial" w:hAnsi="Arial" w:cs="Arial"/>
          <w:sz w:val="18"/>
          <w:szCs w:val="18"/>
        </w:rPr>
        <w:t>Feedback</w:t>
      </w:r>
      <w:r w:rsidRPr="00C008AC">
        <w:rPr>
          <w:rFonts w:ascii="Arial" w:hAnsi="Arial" w:cs="Arial"/>
          <w:spacing w:val="-16"/>
          <w:sz w:val="18"/>
          <w:szCs w:val="18"/>
        </w:rPr>
        <w:t xml:space="preserve"> </w:t>
      </w:r>
      <w:r w:rsidRPr="00C008AC">
        <w:rPr>
          <w:rFonts w:ascii="Arial" w:hAnsi="Arial" w:cs="Arial"/>
          <w:sz w:val="18"/>
          <w:szCs w:val="18"/>
        </w:rPr>
        <w:t>was</w:t>
      </w:r>
      <w:r w:rsidRPr="00C008AC">
        <w:rPr>
          <w:rFonts w:ascii="Arial" w:hAnsi="Arial" w:cs="Arial"/>
          <w:spacing w:val="-14"/>
          <w:sz w:val="18"/>
          <w:szCs w:val="18"/>
        </w:rPr>
        <w:t xml:space="preserve"> </w:t>
      </w:r>
      <w:r w:rsidRPr="00C008AC">
        <w:rPr>
          <w:rFonts w:ascii="Arial" w:hAnsi="Arial" w:cs="Arial"/>
          <w:sz w:val="18"/>
          <w:szCs w:val="18"/>
        </w:rPr>
        <w:t>obtained</w:t>
      </w:r>
      <w:r w:rsidRPr="00C008AC">
        <w:rPr>
          <w:rFonts w:ascii="Arial" w:hAnsi="Arial" w:cs="Arial"/>
          <w:spacing w:val="-12"/>
          <w:sz w:val="18"/>
          <w:szCs w:val="18"/>
        </w:rPr>
        <w:t xml:space="preserve"> </w:t>
      </w:r>
      <w:r w:rsidR="00C008AC">
        <w:rPr>
          <w:rFonts w:ascii="Arial" w:hAnsi="Arial" w:cs="Arial"/>
          <w:sz w:val="18"/>
          <w:szCs w:val="18"/>
        </w:rPr>
        <w:t>via</w:t>
      </w:r>
      <w:r w:rsidRPr="00C008AC">
        <w:rPr>
          <w:rFonts w:ascii="Arial" w:hAnsi="Arial" w:cs="Arial"/>
          <w:spacing w:val="-16"/>
          <w:sz w:val="18"/>
          <w:szCs w:val="18"/>
        </w:rPr>
        <w:t xml:space="preserve"> </w:t>
      </w:r>
      <w:r w:rsidRPr="00C008AC">
        <w:rPr>
          <w:rFonts w:ascii="Arial" w:hAnsi="Arial" w:cs="Arial"/>
          <w:sz w:val="18"/>
          <w:szCs w:val="18"/>
        </w:rPr>
        <w:t>written</w:t>
      </w:r>
      <w:r w:rsidRPr="00C008AC">
        <w:rPr>
          <w:rFonts w:ascii="Arial" w:hAnsi="Arial" w:cs="Arial"/>
          <w:spacing w:val="-16"/>
          <w:sz w:val="18"/>
          <w:szCs w:val="18"/>
        </w:rPr>
        <w:t xml:space="preserve"> </w:t>
      </w:r>
      <w:r w:rsidR="00C008AC">
        <w:rPr>
          <w:rFonts w:ascii="Arial" w:hAnsi="Arial" w:cs="Arial"/>
          <w:sz w:val="18"/>
          <w:szCs w:val="18"/>
        </w:rPr>
        <w:t xml:space="preserve">submissions following a 2 hour drop-in information session, meetings with stakeholders as requested and a comprehensive website outlining the different components </w:t>
      </w:r>
      <w:r w:rsidR="00CA5419">
        <w:rPr>
          <w:rFonts w:ascii="Arial" w:hAnsi="Arial" w:cs="Arial"/>
          <w:sz w:val="18"/>
          <w:szCs w:val="18"/>
        </w:rPr>
        <w:t xml:space="preserve">of the framework plan and </w:t>
      </w:r>
      <w:r w:rsidR="00FB47EE">
        <w:rPr>
          <w:rFonts w:ascii="Arial" w:hAnsi="Arial" w:cs="Arial"/>
          <w:sz w:val="18"/>
          <w:szCs w:val="18"/>
        </w:rPr>
        <w:t>Frequently Asked Questions</w:t>
      </w:r>
      <w:r w:rsidR="00CA5419">
        <w:rPr>
          <w:rFonts w:ascii="Arial" w:hAnsi="Arial" w:cs="Arial"/>
          <w:sz w:val="18"/>
          <w:szCs w:val="18"/>
        </w:rPr>
        <w:t>.</w:t>
      </w:r>
    </w:p>
    <w:p w:rsidR="00D11E04" w:rsidRPr="00D11E04" w:rsidRDefault="00D11E04" w:rsidP="00CA5419">
      <w:pPr>
        <w:pStyle w:val="BodyText"/>
        <w:spacing w:before="0" w:line="276" w:lineRule="auto"/>
        <w:ind w:right="891"/>
        <w:jc w:val="both"/>
        <w:rPr>
          <w:rFonts w:ascii="Arial" w:hAnsi="Arial" w:cs="Arial"/>
          <w:sz w:val="18"/>
          <w:szCs w:val="18"/>
        </w:rPr>
      </w:pPr>
    </w:p>
    <w:p w:rsidR="00D11E04" w:rsidRDefault="00D11E04" w:rsidP="00CA5419">
      <w:pPr>
        <w:pStyle w:val="BodyText"/>
        <w:spacing w:before="0" w:line="276" w:lineRule="auto"/>
        <w:ind w:right="891"/>
        <w:jc w:val="both"/>
        <w:rPr>
          <w:rFonts w:ascii="Arial" w:hAnsi="Arial" w:cs="Arial"/>
          <w:sz w:val="18"/>
          <w:szCs w:val="18"/>
        </w:rPr>
      </w:pPr>
      <w:r w:rsidRPr="00D11E04">
        <w:rPr>
          <w:rFonts w:ascii="Arial" w:hAnsi="Arial" w:cs="Arial"/>
          <w:sz w:val="18"/>
          <w:szCs w:val="18"/>
        </w:rPr>
        <w:t>The La Trobe National Employment and Innovation Cluster Framework Plan is a collaborative project being led by the Victorian Planning Authority (VPA) in collaboration with City</w:t>
      </w:r>
      <w:r w:rsidR="00301757">
        <w:rPr>
          <w:rFonts w:ascii="Arial" w:hAnsi="Arial" w:cs="Arial"/>
          <w:sz w:val="18"/>
          <w:szCs w:val="18"/>
        </w:rPr>
        <w:t xml:space="preserve"> of </w:t>
      </w:r>
      <w:proofErr w:type="spellStart"/>
      <w:r w:rsidR="00301757">
        <w:rPr>
          <w:rFonts w:ascii="Arial" w:hAnsi="Arial" w:cs="Arial"/>
          <w:sz w:val="18"/>
          <w:szCs w:val="18"/>
        </w:rPr>
        <w:t>Darebin</w:t>
      </w:r>
      <w:proofErr w:type="spellEnd"/>
      <w:r w:rsidR="00301757">
        <w:rPr>
          <w:rFonts w:ascii="Arial" w:hAnsi="Arial" w:cs="Arial"/>
          <w:sz w:val="18"/>
          <w:szCs w:val="18"/>
        </w:rPr>
        <w:t xml:space="preserve">, City of </w:t>
      </w:r>
      <w:proofErr w:type="spellStart"/>
      <w:r w:rsidR="00301757">
        <w:rPr>
          <w:rFonts w:ascii="Arial" w:hAnsi="Arial" w:cs="Arial"/>
          <w:sz w:val="18"/>
          <w:szCs w:val="18"/>
        </w:rPr>
        <w:t>Banyule</w:t>
      </w:r>
      <w:proofErr w:type="spellEnd"/>
      <w:r w:rsidR="00301757">
        <w:rPr>
          <w:rFonts w:ascii="Arial" w:hAnsi="Arial" w:cs="Arial"/>
          <w:sz w:val="18"/>
          <w:szCs w:val="18"/>
        </w:rPr>
        <w:t xml:space="preserve">, </w:t>
      </w:r>
      <w:r w:rsidRPr="00D11E04">
        <w:rPr>
          <w:rFonts w:ascii="Arial" w:hAnsi="Arial" w:cs="Arial"/>
          <w:sz w:val="18"/>
          <w:szCs w:val="18"/>
        </w:rPr>
        <w:t>La Trobe University and Austin Health. Other state government stakeholder</w:t>
      </w:r>
      <w:r w:rsidR="00301757">
        <w:rPr>
          <w:rFonts w:ascii="Arial" w:hAnsi="Arial" w:cs="Arial"/>
          <w:sz w:val="18"/>
          <w:szCs w:val="18"/>
        </w:rPr>
        <w:t>s have also been involved. The framework p</w:t>
      </w:r>
      <w:r w:rsidRPr="00D11E04">
        <w:rPr>
          <w:rFonts w:ascii="Arial" w:hAnsi="Arial" w:cs="Arial"/>
          <w:sz w:val="18"/>
          <w:szCs w:val="18"/>
        </w:rPr>
        <w:t xml:space="preserve">lan is underpinned by </w:t>
      </w:r>
      <w:r w:rsidRPr="00D11E04">
        <w:rPr>
          <w:rFonts w:ascii="Arial" w:hAnsi="Arial" w:cs="Arial"/>
          <w:i/>
          <w:sz w:val="18"/>
          <w:szCs w:val="18"/>
        </w:rPr>
        <w:t>Plan Melbourne 2017-2050</w:t>
      </w:r>
      <w:r w:rsidRPr="00D11E04">
        <w:rPr>
          <w:rFonts w:ascii="Arial" w:hAnsi="Arial" w:cs="Arial"/>
          <w:sz w:val="18"/>
          <w:szCs w:val="18"/>
        </w:rPr>
        <w:t>, the State’s metropolitan planning strategy.</w:t>
      </w:r>
    </w:p>
    <w:p w:rsidR="00D11E04" w:rsidRPr="00D11E04" w:rsidRDefault="00D11E04" w:rsidP="00CA5419">
      <w:pPr>
        <w:pStyle w:val="BodyText"/>
        <w:spacing w:before="0" w:line="276" w:lineRule="auto"/>
        <w:ind w:right="891"/>
        <w:jc w:val="both"/>
        <w:rPr>
          <w:rFonts w:ascii="Arial" w:hAnsi="Arial" w:cs="Arial"/>
          <w:sz w:val="18"/>
          <w:szCs w:val="18"/>
        </w:rPr>
      </w:pPr>
    </w:p>
    <w:p w:rsidR="00D11E04" w:rsidRDefault="00D11E04" w:rsidP="00D11E04">
      <w:pPr>
        <w:spacing w:before="11"/>
        <w:jc w:val="both"/>
        <w:rPr>
          <w:rFonts w:ascii="VIC" w:eastAsia="VIC" w:hAnsi="VIC" w:cs="VIC"/>
          <w:sz w:val="14"/>
          <w:szCs w:val="14"/>
        </w:rPr>
      </w:pPr>
    </w:p>
    <w:p w:rsidR="00D11E04" w:rsidRDefault="00D11E04" w:rsidP="00D11E04">
      <w:pPr>
        <w:spacing w:after="25"/>
        <w:ind w:left="1744" w:right="1010"/>
        <w:rPr>
          <w:rFonts w:ascii="VIC" w:eastAsia="VIC" w:hAnsi="VIC" w:cs="VIC"/>
          <w:sz w:val="20"/>
          <w:szCs w:val="20"/>
        </w:rPr>
      </w:pPr>
      <w:bookmarkStart w:id="3" w:name="_bookmark7"/>
      <w:bookmarkEnd w:id="3"/>
      <w:r>
        <w:rPr>
          <w:rFonts w:ascii="VIC" w:eastAsia="VIC" w:hAnsi="VIC" w:cs="VIC"/>
          <w:color w:val="005EA1"/>
          <w:sz w:val="20"/>
          <w:szCs w:val="20"/>
        </w:rPr>
        <w:t>Figure 1 – Metropolitan Context</w:t>
      </w:r>
      <w:r>
        <w:rPr>
          <w:rFonts w:ascii="VIC" w:eastAsia="VIC" w:hAnsi="VIC" w:cs="VIC"/>
          <w:color w:val="005EA1"/>
          <w:spacing w:val="-15"/>
          <w:sz w:val="20"/>
          <w:szCs w:val="20"/>
        </w:rPr>
        <w:t xml:space="preserve"> </w:t>
      </w:r>
      <w:r>
        <w:rPr>
          <w:rFonts w:ascii="VIC" w:eastAsia="VIC" w:hAnsi="VIC" w:cs="VIC"/>
          <w:color w:val="005EA1"/>
          <w:sz w:val="20"/>
          <w:szCs w:val="20"/>
        </w:rPr>
        <w:t>Plan</w:t>
      </w:r>
    </w:p>
    <w:p w:rsidR="00D11E04" w:rsidRDefault="00471134" w:rsidP="00D11E04">
      <w:pPr>
        <w:ind w:left="2785"/>
        <w:rPr>
          <w:rFonts w:ascii="VIC" w:eastAsia="VIC" w:hAnsi="VIC" w:cs="VIC"/>
          <w:noProof/>
          <w:sz w:val="20"/>
          <w:szCs w:val="20"/>
          <w:lang w:val="en-AU" w:eastAsia="en-AU"/>
        </w:rPr>
      </w:pPr>
      <w:r w:rsidRPr="006773E1">
        <w:rPr>
          <w:rFonts w:ascii="VIC" w:eastAsia="VIC" w:hAnsi="VIC" w:cs="VIC"/>
          <w:noProof/>
          <w:sz w:val="29"/>
          <w:szCs w:val="29"/>
          <w:lang w:val="en-AU" w:eastAsia="en-AU"/>
        </w:rPr>
        <w:drawing>
          <wp:anchor distT="0" distB="0" distL="114300" distR="114300" simplePos="0" relativeHeight="251660288" behindDoc="0" locked="0" layoutInCell="1" allowOverlap="1">
            <wp:simplePos x="0" y="0"/>
            <wp:positionH relativeFrom="column">
              <wp:posOffset>4647289</wp:posOffset>
            </wp:positionH>
            <wp:positionV relativeFrom="paragraph">
              <wp:posOffset>3810</wp:posOffset>
            </wp:positionV>
            <wp:extent cx="2147570" cy="2551430"/>
            <wp:effectExtent l="0" t="0" r="508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22" b="5400"/>
                    <a:stretch/>
                  </pic:blipFill>
                  <pic:spPr bwMode="auto">
                    <a:xfrm>
                      <a:off x="0" y="0"/>
                      <a:ext cx="2147570" cy="255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1E04" w:rsidRDefault="00471134" w:rsidP="00D11E04">
      <w:pPr>
        <w:ind w:left="2785"/>
        <w:rPr>
          <w:rFonts w:ascii="VIC" w:eastAsia="VIC" w:hAnsi="VIC" w:cs="VIC"/>
          <w:noProof/>
          <w:sz w:val="20"/>
          <w:szCs w:val="20"/>
          <w:lang w:val="en-AU" w:eastAsia="en-AU"/>
        </w:rPr>
      </w:pPr>
      <w:r w:rsidRPr="00152833">
        <w:rPr>
          <w:rFonts w:ascii="VIC" w:eastAsia="VIC" w:hAnsi="VIC" w:cs="VIC"/>
          <w:noProof/>
          <w:sz w:val="20"/>
          <w:szCs w:val="20"/>
          <w:lang w:val="en-AU" w:eastAsia="en-AU"/>
        </w:rPr>
        <w:drawing>
          <wp:anchor distT="0" distB="0" distL="114300" distR="114300" simplePos="0" relativeHeight="251659264" behindDoc="0" locked="0" layoutInCell="1" allowOverlap="1" wp14:anchorId="3EED9AC4" wp14:editId="3C572C51">
            <wp:simplePos x="0" y="0"/>
            <wp:positionH relativeFrom="margin">
              <wp:posOffset>664763</wp:posOffset>
            </wp:positionH>
            <wp:positionV relativeFrom="paragraph">
              <wp:posOffset>8255</wp:posOffset>
            </wp:positionV>
            <wp:extent cx="5038780" cy="3563552"/>
            <wp:effectExtent l="0" t="0" r="0" b="0"/>
            <wp:wrapNone/>
            <wp:docPr id="22" name="Picture 22" descr="Plan showing location of the La Trobe Cluster in the metropolitan context" title="Contex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tro Context Plan_latrobe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8780" cy="3563552"/>
                    </a:xfrm>
                    <a:prstGeom prst="rect">
                      <a:avLst/>
                    </a:prstGeom>
                  </pic:spPr>
                </pic:pic>
              </a:graphicData>
            </a:graphic>
            <wp14:sizeRelH relativeFrom="margin">
              <wp14:pctWidth>0</wp14:pctWidth>
            </wp14:sizeRelH>
            <wp14:sizeRelV relativeFrom="margin">
              <wp14:pctHeight>0</wp14:pctHeight>
            </wp14:sizeRelV>
          </wp:anchor>
        </w:drawing>
      </w:r>
    </w:p>
    <w:p w:rsidR="00BF53A6" w:rsidRDefault="00BF53A6">
      <w:pPr>
        <w:jc w:val="both"/>
      </w:pPr>
    </w:p>
    <w:p w:rsidR="00BF53A6" w:rsidRDefault="00BF53A6">
      <w:pPr>
        <w:jc w:val="both"/>
      </w:pPr>
    </w:p>
    <w:p w:rsidR="00152833" w:rsidRDefault="00152833">
      <w:pPr>
        <w:rPr>
          <w:rFonts w:ascii="VIC" w:eastAsia="VIC" w:hAnsi="VIC" w:cs="VIC"/>
          <w:sz w:val="29"/>
          <w:szCs w:val="29"/>
        </w:rPr>
      </w:pPr>
      <w:bookmarkStart w:id="4" w:name="_bookmark1"/>
      <w:bookmarkStart w:id="5" w:name="3_Project_overview:_Planning_for_the_La_"/>
      <w:bookmarkStart w:id="6" w:name="3.2_Plan_Melbourne_2014"/>
      <w:bookmarkEnd w:id="4"/>
      <w:bookmarkEnd w:id="5"/>
      <w:bookmarkEnd w:id="6"/>
      <w:r>
        <w:rPr>
          <w:rFonts w:ascii="VIC" w:eastAsia="VIC" w:hAnsi="VIC" w:cs="VIC"/>
          <w:sz w:val="29"/>
          <w:szCs w:val="29"/>
        </w:rPr>
        <w:br w:type="page"/>
      </w:r>
    </w:p>
    <w:p w:rsidR="00E52B63" w:rsidRDefault="00E52B63">
      <w:pPr>
        <w:spacing w:before="1"/>
        <w:rPr>
          <w:rFonts w:ascii="VIC" w:eastAsia="VIC" w:hAnsi="VIC" w:cs="VIC"/>
          <w:sz w:val="29"/>
          <w:szCs w:val="29"/>
        </w:rPr>
      </w:pPr>
    </w:p>
    <w:p w:rsidR="00E52B63" w:rsidRDefault="00102E21">
      <w:pPr>
        <w:pStyle w:val="Heading1"/>
        <w:numPr>
          <w:ilvl w:val="0"/>
          <w:numId w:val="6"/>
        </w:numPr>
        <w:tabs>
          <w:tab w:val="left" w:pos="1745"/>
        </w:tabs>
        <w:spacing w:before="42" w:after="20"/>
        <w:ind w:left="1744" w:hanging="427"/>
        <w:jc w:val="left"/>
      </w:pPr>
      <w:bookmarkStart w:id="7" w:name="4_Engagement_Approach"/>
      <w:bookmarkStart w:id="8" w:name="_Toc494267750"/>
      <w:bookmarkEnd w:id="7"/>
      <w:r>
        <w:rPr>
          <w:color w:val="005EA1"/>
          <w:spacing w:val="18"/>
        </w:rPr>
        <w:t>ENGAGEMENT</w:t>
      </w:r>
      <w:r>
        <w:rPr>
          <w:color w:val="005EA1"/>
          <w:spacing w:val="34"/>
        </w:rPr>
        <w:t xml:space="preserve"> </w:t>
      </w:r>
      <w:r>
        <w:rPr>
          <w:color w:val="005EA1"/>
          <w:spacing w:val="17"/>
        </w:rPr>
        <w:t>APPROACH</w:t>
      </w:r>
      <w:bookmarkEnd w:id="8"/>
    </w:p>
    <w:p w:rsidR="00E52B63" w:rsidRDefault="000835BA">
      <w:pPr>
        <w:spacing w:line="20" w:lineRule="exact"/>
        <w:ind w:left="1283"/>
        <w:rPr>
          <w:rFonts w:ascii="VIC" w:eastAsia="VIC" w:hAnsi="VIC" w:cs="VIC"/>
          <w:sz w:val="2"/>
          <w:szCs w:val="2"/>
        </w:rPr>
      </w:pPr>
      <w:r>
        <w:rPr>
          <w:rFonts w:ascii="VIC" w:eastAsia="VIC" w:hAnsi="VIC" w:cs="VIC"/>
          <w:noProof/>
          <w:sz w:val="2"/>
          <w:szCs w:val="2"/>
          <w:lang w:val="en-AU" w:eastAsia="en-AU"/>
        </w:rPr>
        <mc:AlternateContent>
          <mc:Choice Requires="wpg">
            <w:drawing>
              <wp:inline distT="0" distB="0" distL="0" distR="0">
                <wp:extent cx="5890895" cy="6350"/>
                <wp:effectExtent l="5080" t="5080" r="9525" b="7620"/>
                <wp:docPr id="32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6350"/>
                          <a:chOff x="0" y="0"/>
                          <a:chExt cx="9277" cy="10"/>
                        </a:xfrm>
                      </wpg:grpSpPr>
                      <wpg:grpSp>
                        <wpg:cNvPr id="329" name="Group 314"/>
                        <wpg:cNvGrpSpPr>
                          <a:grpSpLocks/>
                        </wpg:cNvGrpSpPr>
                        <wpg:grpSpPr bwMode="auto">
                          <a:xfrm>
                            <a:off x="5" y="5"/>
                            <a:ext cx="9267" cy="2"/>
                            <a:chOff x="5" y="5"/>
                            <a:chExt cx="9267" cy="2"/>
                          </a:xfrm>
                        </wpg:grpSpPr>
                        <wps:wsp>
                          <wps:cNvPr id="330" name="Freeform 315"/>
                          <wps:cNvSpPr>
                            <a:spLocks/>
                          </wps:cNvSpPr>
                          <wps:spPr bwMode="auto">
                            <a:xfrm>
                              <a:off x="5" y="5"/>
                              <a:ext cx="9267" cy="2"/>
                            </a:xfrm>
                            <a:custGeom>
                              <a:avLst/>
                              <a:gdLst>
                                <a:gd name="T0" fmla="+- 0 5 5"/>
                                <a:gd name="T1" fmla="*/ T0 w 9267"/>
                                <a:gd name="T2" fmla="+- 0 9271 5"/>
                                <a:gd name="T3" fmla="*/ T2 w 9267"/>
                              </a:gdLst>
                              <a:ahLst/>
                              <a:cxnLst>
                                <a:cxn ang="0">
                                  <a:pos x="T1" y="0"/>
                                </a:cxn>
                                <a:cxn ang="0">
                                  <a:pos x="T3" y="0"/>
                                </a:cxn>
                              </a:cxnLst>
                              <a:rect l="0" t="0" r="r" b="b"/>
                              <a:pathLst>
                                <a:path w="9267">
                                  <a:moveTo>
                                    <a:pt x="0" y="0"/>
                                  </a:moveTo>
                                  <a:lnTo>
                                    <a:pt x="9266" y="0"/>
                                  </a:lnTo>
                                </a:path>
                              </a:pathLst>
                            </a:custGeom>
                            <a:noFill/>
                            <a:ln w="6109">
                              <a:solidFill>
                                <a:srgbClr val="003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63B9A6" id="Group 313" o:spid="_x0000_s1026" style="width:463.85pt;height:.5pt;mso-position-horizontal-relative:char;mso-position-vertical-relative:line" coordsize="9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">
                <v:group id="Group 314" o:spid="_x0000_s1027" style="position:absolute;left:5;top:5;width:9267;height:2" coordorigin="5,5" coordsize="9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15" o:spid="_x0000_s1028" style="position:absolute;left:5;top:5;width:9267;height:2;visibility:visible;mso-wrap-style:square;v-text-anchor:top" coordsize="9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18IA&#10;AADcAAAADwAAAGRycy9kb3ducmV2LnhtbERPyWrDMBC9B/oPYgq5xfJC2uJaCaE0IdBTnR56nFrj&#10;BVsjx1IS5++rQ6HHx9uL7WwGcaXJdZYVJFEMgriyuuNGwddpv3oB4TyyxsEyKbiTg+3mYVFgru2N&#10;P+la+kaEEHY5Kmi9H3MpXdWSQRfZkThwtZ0M+gCnRuoJbyHcDDKN4ydpsOPQ0OJIby1VfXkxCuaP&#10;cv1TnhOss/TAZL/7df38rtTycd69gvA0+3/xn/uoFWRZmB/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LXwgAAANwAAAAPAAAAAAAAAAAAAAAAAJgCAABkcnMvZG93&#10;bnJldi54bWxQSwUGAAAAAAQABAD1AAAAhwMAAAAA&#10;" path="m,l9266,e" filled="f" strokecolor="#003c74" strokeweight=".16969mm">
                    <v:path arrowok="t" o:connecttype="custom" o:connectlocs="0,0;9266,0" o:connectangles="0,0"/>
                  </v:shape>
                </v:group>
                <w10:anchorlock/>
              </v:group>
            </w:pict>
          </mc:Fallback>
        </mc:AlternateContent>
      </w:r>
    </w:p>
    <w:p w:rsidR="00E52B63" w:rsidRDefault="00E52B63">
      <w:pPr>
        <w:spacing w:before="4"/>
        <w:rPr>
          <w:rFonts w:ascii="VIC" w:eastAsia="VIC" w:hAnsi="VIC" w:cs="VIC"/>
          <w:sz w:val="12"/>
          <w:szCs w:val="12"/>
        </w:rPr>
      </w:pPr>
    </w:p>
    <w:p w:rsidR="00E52B63" w:rsidRPr="00D11E04" w:rsidRDefault="00102E21" w:rsidP="00301757">
      <w:pPr>
        <w:pStyle w:val="BodyText"/>
        <w:spacing w:before="61"/>
        <w:ind w:right="892"/>
        <w:jc w:val="both"/>
        <w:rPr>
          <w:rFonts w:ascii="Arial" w:hAnsi="Arial" w:cs="Arial"/>
          <w:sz w:val="18"/>
          <w:szCs w:val="18"/>
        </w:rPr>
      </w:pPr>
      <w:r w:rsidRPr="00D11E04">
        <w:rPr>
          <w:rFonts w:ascii="Arial" w:hAnsi="Arial" w:cs="Arial"/>
          <w:sz w:val="18"/>
          <w:szCs w:val="18"/>
        </w:rPr>
        <w:t xml:space="preserve">The VPA devised a two-phase approach to public engagement for the La Trobe </w:t>
      </w:r>
      <w:r w:rsidR="002226F6">
        <w:rPr>
          <w:rFonts w:ascii="Arial" w:hAnsi="Arial" w:cs="Arial"/>
          <w:sz w:val="18"/>
          <w:szCs w:val="18"/>
        </w:rPr>
        <w:t>Cluster</w:t>
      </w:r>
      <w:r w:rsidRPr="00D11E04">
        <w:rPr>
          <w:rFonts w:ascii="Arial" w:hAnsi="Arial" w:cs="Arial"/>
          <w:sz w:val="18"/>
          <w:szCs w:val="18"/>
        </w:rPr>
        <w:t xml:space="preserve"> Framework</w:t>
      </w:r>
      <w:r w:rsidRPr="00D11E04">
        <w:rPr>
          <w:rFonts w:ascii="Arial" w:hAnsi="Arial" w:cs="Arial"/>
          <w:spacing w:val="-7"/>
          <w:sz w:val="18"/>
          <w:szCs w:val="18"/>
        </w:rPr>
        <w:t xml:space="preserve"> </w:t>
      </w:r>
      <w:r w:rsidRPr="00D11E04">
        <w:rPr>
          <w:rFonts w:ascii="Arial" w:hAnsi="Arial" w:cs="Arial"/>
          <w:sz w:val="18"/>
          <w:szCs w:val="18"/>
        </w:rPr>
        <w:t>Plan.</w:t>
      </w:r>
      <w:bookmarkStart w:id="9" w:name="4.1_Phase_1_Engagement:_Vision,_Principl"/>
      <w:bookmarkEnd w:id="9"/>
      <w:r w:rsidR="00301757">
        <w:rPr>
          <w:rFonts w:ascii="Arial" w:hAnsi="Arial" w:cs="Arial"/>
          <w:sz w:val="18"/>
          <w:szCs w:val="18"/>
        </w:rPr>
        <w:t xml:space="preserve"> </w:t>
      </w:r>
      <w:r w:rsidRPr="00D11E04">
        <w:rPr>
          <w:rFonts w:ascii="Arial" w:hAnsi="Arial" w:cs="Arial"/>
          <w:sz w:val="18"/>
          <w:szCs w:val="18"/>
        </w:rPr>
        <w:t>The objectives of Phase 1 were</w:t>
      </w:r>
      <w:r w:rsidRPr="00D11E04">
        <w:rPr>
          <w:rFonts w:ascii="Arial" w:hAnsi="Arial" w:cs="Arial"/>
          <w:spacing w:val="-13"/>
          <w:sz w:val="18"/>
          <w:szCs w:val="18"/>
        </w:rPr>
        <w:t xml:space="preserve"> </w:t>
      </w:r>
      <w:r w:rsidRPr="00D11E04">
        <w:rPr>
          <w:rFonts w:ascii="Arial" w:hAnsi="Arial" w:cs="Arial"/>
          <w:sz w:val="18"/>
          <w:szCs w:val="18"/>
        </w:rPr>
        <w:t>to:</w:t>
      </w:r>
    </w:p>
    <w:p w:rsidR="00E52B63" w:rsidRPr="00D11E04" w:rsidRDefault="00102E21">
      <w:pPr>
        <w:pStyle w:val="ListParagraph"/>
        <w:numPr>
          <w:ilvl w:val="0"/>
          <w:numId w:val="4"/>
        </w:numPr>
        <w:tabs>
          <w:tab w:val="left" w:pos="1887"/>
        </w:tabs>
        <w:spacing w:before="100"/>
        <w:rPr>
          <w:rFonts w:ascii="Arial" w:eastAsia="VIC" w:hAnsi="Arial" w:cs="Arial"/>
          <w:sz w:val="18"/>
          <w:szCs w:val="18"/>
        </w:rPr>
      </w:pPr>
      <w:r w:rsidRPr="00D11E04">
        <w:rPr>
          <w:rFonts w:ascii="Arial" w:hAnsi="Arial" w:cs="Arial"/>
          <w:sz w:val="18"/>
          <w:szCs w:val="18"/>
        </w:rPr>
        <w:t>Seek feedback on the</w:t>
      </w:r>
      <w:r w:rsidR="00BF53A6">
        <w:rPr>
          <w:rFonts w:ascii="Arial" w:hAnsi="Arial" w:cs="Arial"/>
          <w:sz w:val="18"/>
          <w:szCs w:val="18"/>
        </w:rPr>
        <w:t xml:space="preserve"> vision and principles for the f</w:t>
      </w:r>
      <w:r w:rsidRPr="00D11E04">
        <w:rPr>
          <w:rFonts w:ascii="Arial" w:hAnsi="Arial" w:cs="Arial"/>
          <w:sz w:val="18"/>
          <w:szCs w:val="18"/>
        </w:rPr>
        <w:t>ramework</w:t>
      </w:r>
      <w:r w:rsidRPr="00D11E04">
        <w:rPr>
          <w:rFonts w:ascii="Arial" w:hAnsi="Arial" w:cs="Arial"/>
          <w:spacing w:val="-27"/>
          <w:sz w:val="18"/>
          <w:szCs w:val="18"/>
        </w:rPr>
        <w:t xml:space="preserve"> </w:t>
      </w:r>
      <w:r w:rsidR="00BF53A6">
        <w:rPr>
          <w:rFonts w:ascii="Arial" w:hAnsi="Arial" w:cs="Arial"/>
          <w:sz w:val="18"/>
          <w:szCs w:val="18"/>
        </w:rPr>
        <w:t>p</w:t>
      </w:r>
      <w:r w:rsidR="002226F6">
        <w:rPr>
          <w:rFonts w:ascii="Arial" w:hAnsi="Arial" w:cs="Arial"/>
          <w:sz w:val="18"/>
          <w:szCs w:val="18"/>
        </w:rPr>
        <w:t>lan</w:t>
      </w:r>
    </w:p>
    <w:p w:rsidR="00E52B63" w:rsidRPr="00D11E04" w:rsidRDefault="00102E21">
      <w:pPr>
        <w:pStyle w:val="ListParagraph"/>
        <w:numPr>
          <w:ilvl w:val="0"/>
          <w:numId w:val="4"/>
        </w:numPr>
        <w:tabs>
          <w:tab w:val="left" w:pos="1887"/>
        </w:tabs>
        <w:spacing w:before="100"/>
        <w:ind w:right="891"/>
        <w:rPr>
          <w:rFonts w:ascii="Arial" w:eastAsia="VIC" w:hAnsi="Arial" w:cs="Arial"/>
          <w:sz w:val="18"/>
          <w:szCs w:val="18"/>
        </w:rPr>
      </w:pPr>
      <w:r w:rsidRPr="00D11E04">
        <w:rPr>
          <w:rFonts w:ascii="Arial" w:hAnsi="Arial" w:cs="Arial"/>
          <w:sz w:val="18"/>
          <w:szCs w:val="18"/>
        </w:rPr>
        <w:t>Test</w:t>
      </w:r>
      <w:r w:rsidRPr="00D11E04">
        <w:rPr>
          <w:rFonts w:ascii="Arial" w:hAnsi="Arial" w:cs="Arial"/>
          <w:spacing w:val="-12"/>
          <w:sz w:val="18"/>
          <w:szCs w:val="18"/>
        </w:rPr>
        <w:t xml:space="preserve"> </w:t>
      </w:r>
      <w:r w:rsidRPr="00D11E04">
        <w:rPr>
          <w:rFonts w:ascii="Arial" w:hAnsi="Arial" w:cs="Arial"/>
          <w:sz w:val="18"/>
          <w:szCs w:val="18"/>
        </w:rPr>
        <w:t>the</w:t>
      </w:r>
      <w:r w:rsidRPr="00D11E04">
        <w:rPr>
          <w:rFonts w:ascii="Arial" w:hAnsi="Arial" w:cs="Arial"/>
          <w:spacing w:val="-10"/>
          <w:sz w:val="18"/>
          <w:szCs w:val="18"/>
        </w:rPr>
        <w:t xml:space="preserve"> </w:t>
      </w:r>
      <w:r w:rsidRPr="00D11E04">
        <w:rPr>
          <w:rFonts w:ascii="Arial" w:hAnsi="Arial" w:cs="Arial"/>
          <w:sz w:val="18"/>
          <w:szCs w:val="18"/>
        </w:rPr>
        <w:t>key</w:t>
      </w:r>
      <w:r w:rsidRPr="00D11E04">
        <w:rPr>
          <w:rFonts w:ascii="Arial" w:hAnsi="Arial" w:cs="Arial"/>
          <w:spacing w:val="-11"/>
          <w:sz w:val="18"/>
          <w:szCs w:val="18"/>
        </w:rPr>
        <w:t xml:space="preserve"> </w:t>
      </w:r>
      <w:r w:rsidRPr="00D11E04">
        <w:rPr>
          <w:rFonts w:ascii="Arial" w:hAnsi="Arial" w:cs="Arial"/>
          <w:sz w:val="18"/>
          <w:szCs w:val="18"/>
        </w:rPr>
        <w:t>ideas</w:t>
      </w:r>
      <w:r w:rsidRPr="00D11E04">
        <w:rPr>
          <w:rFonts w:ascii="Arial" w:hAnsi="Arial" w:cs="Arial"/>
          <w:spacing w:val="-10"/>
          <w:sz w:val="18"/>
          <w:szCs w:val="18"/>
        </w:rPr>
        <w:t xml:space="preserve"> </w:t>
      </w:r>
      <w:r w:rsidRPr="00D11E04">
        <w:rPr>
          <w:rFonts w:ascii="Arial" w:hAnsi="Arial" w:cs="Arial"/>
          <w:sz w:val="18"/>
          <w:szCs w:val="18"/>
        </w:rPr>
        <w:t>for</w:t>
      </w:r>
      <w:r w:rsidRPr="00D11E04">
        <w:rPr>
          <w:rFonts w:ascii="Arial" w:hAnsi="Arial" w:cs="Arial"/>
          <w:spacing w:val="-13"/>
          <w:sz w:val="18"/>
          <w:szCs w:val="18"/>
        </w:rPr>
        <w:t xml:space="preserve"> </w:t>
      </w:r>
      <w:r w:rsidRPr="00D11E04">
        <w:rPr>
          <w:rFonts w:ascii="Arial" w:hAnsi="Arial" w:cs="Arial"/>
          <w:sz w:val="18"/>
          <w:szCs w:val="18"/>
        </w:rPr>
        <w:t>delivery</w:t>
      </w:r>
      <w:r w:rsidRPr="00D11E04">
        <w:rPr>
          <w:rFonts w:ascii="Arial" w:hAnsi="Arial" w:cs="Arial"/>
          <w:spacing w:val="-11"/>
          <w:sz w:val="18"/>
          <w:szCs w:val="18"/>
        </w:rPr>
        <w:t xml:space="preserve"> </w:t>
      </w:r>
      <w:r w:rsidRPr="00D11E04">
        <w:rPr>
          <w:rFonts w:ascii="Arial" w:hAnsi="Arial" w:cs="Arial"/>
          <w:sz w:val="18"/>
          <w:szCs w:val="18"/>
        </w:rPr>
        <w:t>of</w:t>
      </w:r>
      <w:r w:rsidRPr="00D11E04">
        <w:rPr>
          <w:rFonts w:ascii="Arial" w:hAnsi="Arial" w:cs="Arial"/>
          <w:spacing w:val="-11"/>
          <w:sz w:val="18"/>
          <w:szCs w:val="18"/>
        </w:rPr>
        <w:t xml:space="preserve"> </w:t>
      </w:r>
      <w:r w:rsidRPr="00D11E04">
        <w:rPr>
          <w:rFonts w:ascii="Arial" w:hAnsi="Arial" w:cs="Arial"/>
          <w:sz w:val="18"/>
          <w:szCs w:val="18"/>
        </w:rPr>
        <w:t>the</w:t>
      </w:r>
      <w:r w:rsidRPr="00D11E04">
        <w:rPr>
          <w:rFonts w:ascii="Arial" w:hAnsi="Arial" w:cs="Arial"/>
          <w:spacing w:val="-10"/>
          <w:sz w:val="18"/>
          <w:szCs w:val="18"/>
        </w:rPr>
        <w:t xml:space="preserve"> </w:t>
      </w:r>
      <w:r w:rsidRPr="00D11E04">
        <w:rPr>
          <w:rFonts w:ascii="Arial" w:hAnsi="Arial" w:cs="Arial"/>
          <w:sz w:val="18"/>
          <w:szCs w:val="18"/>
        </w:rPr>
        <w:t>vision</w:t>
      </w:r>
      <w:r w:rsidRPr="00D11E04">
        <w:rPr>
          <w:rFonts w:ascii="Arial" w:hAnsi="Arial" w:cs="Arial"/>
          <w:spacing w:val="-12"/>
          <w:sz w:val="18"/>
          <w:szCs w:val="18"/>
        </w:rPr>
        <w:t xml:space="preserve"> </w:t>
      </w:r>
      <w:r w:rsidRPr="00D11E04">
        <w:rPr>
          <w:rFonts w:ascii="Arial" w:hAnsi="Arial" w:cs="Arial"/>
          <w:sz w:val="18"/>
          <w:szCs w:val="18"/>
        </w:rPr>
        <w:t>and</w:t>
      </w:r>
      <w:r w:rsidRPr="00D11E04">
        <w:rPr>
          <w:rFonts w:ascii="Arial" w:hAnsi="Arial" w:cs="Arial"/>
          <w:spacing w:val="-11"/>
          <w:sz w:val="18"/>
          <w:szCs w:val="18"/>
        </w:rPr>
        <w:t xml:space="preserve"> </w:t>
      </w:r>
      <w:r w:rsidRPr="00D11E04">
        <w:rPr>
          <w:rFonts w:ascii="Arial" w:hAnsi="Arial" w:cs="Arial"/>
          <w:sz w:val="18"/>
          <w:szCs w:val="18"/>
        </w:rPr>
        <w:t>principles,</w:t>
      </w:r>
      <w:r w:rsidRPr="00D11E04">
        <w:rPr>
          <w:rFonts w:ascii="Arial" w:hAnsi="Arial" w:cs="Arial"/>
          <w:spacing w:val="-12"/>
          <w:sz w:val="18"/>
          <w:szCs w:val="18"/>
        </w:rPr>
        <w:t xml:space="preserve"> </w:t>
      </w:r>
      <w:r w:rsidRPr="00D11E04">
        <w:rPr>
          <w:rFonts w:ascii="Arial" w:hAnsi="Arial" w:cs="Arial"/>
          <w:sz w:val="18"/>
          <w:szCs w:val="18"/>
        </w:rPr>
        <w:t>including</w:t>
      </w:r>
      <w:r w:rsidRPr="00D11E04">
        <w:rPr>
          <w:rFonts w:ascii="Arial" w:hAnsi="Arial" w:cs="Arial"/>
          <w:spacing w:val="-12"/>
          <w:sz w:val="18"/>
          <w:szCs w:val="18"/>
        </w:rPr>
        <w:t xml:space="preserve"> </w:t>
      </w:r>
      <w:r w:rsidRPr="00D11E04">
        <w:rPr>
          <w:rFonts w:ascii="Arial" w:hAnsi="Arial" w:cs="Arial"/>
          <w:sz w:val="18"/>
          <w:szCs w:val="18"/>
        </w:rPr>
        <w:t>opportunities for new ideas and</w:t>
      </w:r>
      <w:r w:rsidRPr="00D11E04">
        <w:rPr>
          <w:rFonts w:ascii="Arial" w:hAnsi="Arial" w:cs="Arial"/>
          <w:spacing w:val="-6"/>
          <w:sz w:val="18"/>
          <w:szCs w:val="18"/>
        </w:rPr>
        <w:t xml:space="preserve"> </w:t>
      </w:r>
      <w:r w:rsidR="002226F6">
        <w:rPr>
          <w:rFonts w:ascii="Arial" w:hAnsi="Arial" w:cs="Arial"/>
          <w:sz w:val="18"/>
          <w:szCs w:val="18"/>
        </w:rPr>
        <w:t>suggestions</w:t>
      </w:r>
    </w:p>
    <w:p w:rsidR="00E52B63" w:rsidRPr="00D11E04" w:rsidRDefault="00102E21">
      <w:pPr>
        <w:pStyle w:val="ListParagraph"/>
        <w:numPr>
          <w:ilvl w:val="0"/>
          <w:numId w:val="4"/>
        </w:numPr>
        <w:tabs>
          <w:tab w:val="left" w:pos="1888"/>
        </w:tabs>
        <w:spacing w:before="97"/>
        <w:rPr>
          <w:rFonts w:ascii="Arial" w:eastAsia="VIC" w:hAnsi="Arial" w:cs="Arial"/>
          <w:sz w:val="18"/>
          <w:szCs w:val="18"/>
        </w:rPr>
      </w:pPr>
      <w:r w:rsidRPr="00D11E04">
        <w:rPr>
          <w:rFonts w:ascii="Arial" w:hAnsi="Arial" w:cs="Arial"/>
          <w:sz w:val="18"/>
          <w:szCs w:val="18"/>
        </w:rPr>
        <w:t>Build understanding of the opportunities for development and</w:t>
      </w:r>
      <w:r w:rsidRPr="00D11E04">
        <w:rPr>
          <w:rFonts w:ascii="Arial" w:hAnsi="Arial" w:cs="Arial"/>
          <w:spacing w:val="-25"/>
          <w:sz w:val="18"/>
          <w:szCs w:val="18"/>
        </w:rPr>
        <w:t xml:space="preserve"> </w:t>
      </w:r>
      <w:r w:rsidR="002226F6">
        <w:rPr>
          <w:rFonts w:ascii="Arial" w:hAnsi="Arial" w:cs="Arial"/>
          <w:sz w:val="18"/>
          <w:szCs w:val="18"/>
        </w:rPr>
        <w:t>investment</w:t>
      </w:r>
    </w:p>
    <w:p w:rsidR="00E52B63" w:rsidRPr="00D11E04" w:rsidRDefault="00102E21">
      <w:pPr>
        <w:pStyle w:val="ListParagraph"/>
        <w:numPr>
          <w:ilvl w:val="0"/>
          <w:numId w:val="4"/>
        </w:numPr>
        <w:tabs>
          <w:tab w:val="left" w:pos="1888"/>
        </w:tabs>
        <w:spacing w:before="100"/>
        <w:ind w:right="889" w:hanging="360"/>
        <w:rPr>
          <w:rFonts w:ascii="Arial" w:eastAsia="VIC" w:hAnsi="Arial" w:cs="Arial"/>
          <w:sz w:val="18"/>
          <w:szCs w:val="18"/>
        </w:rPr>
      </w:pPr>
      <w:r w:rsidRPr="00D11E04">
        <w:rPr>
          <w:rFonts w:ascii="Arial" w:hAnsi="Arial" w:cs="Arial"/>
          <w:sz w:val="18"/>
          <w:szCs w:val="18"/>
        </w:rPr>
        <w:t>Build momentum for positive change in the educati</w:t>
      </w:r>
      <w:r w:rsidR="002226F6">
        <w:rPr>
          <w:rFonts w:ascii="Arial" w:hAnsi="Arial" w:cs="Arial"/>
          <w:sz w:val="18"/>
          <w:szCs w:val="18"/>
        </w:rPr>
        <w:t>on, health and employment areas</w:t>
      </w:r>
    </w:p>
    <w:p w:rsidR="00E52B63" w:rsidRPr="00D11E04" w:rsidRDefault="00102E21">
      <w:pPr>
        <w:pStyle w:val="ListParagraph"/>
        <w:numPr>
          <w:ilvl w:val="0"/>
          <w:numId w:val="4"/>
        </w:numPr>
        <w:tabs>
          <w:tab w:val="left" w:pos="1888"/>
        </w:tabs>
        <w:spacing w:before="100"/>
        <w:ind w:right="891" w:hanging="360"/>
        <w:rPr>
          <w:rFonts w:ascii="Arial" w:eastAsia="VIC" w:hAnsi="Arial" w:cs="Arial"/>
          <w:sz w:val="18"/>
          <w:szCs w:val="18"/>
        </w:rPr>
      </w:pPr>
      <w:r w:rsidRPr="00D11E04">
        <w:rPr>
          <w:rFonts w:ascii="Arial" w:hAnsi="Arial" w:cs="Arial"/>
          <w:sz w:val="18"/>
          <w:szCs w:val="18"/>
        </w:rPr>
        <w:t>Offer an opportunity to contribute to and influe</w:t>
      </w:r>
      <w:r w:rsidR="00BF53A6">
        <w:rPr>
          <w:rFonts w:ascii="Arial" w:hAnsi="Arial" w:cs="Arial"/>
          <w:sz w:val="18"/>
          <w:szCs w:val="18"/>
        </w:rPr>
        <w:t>nce the direction of the draft framework p</w:t>
      </w:r>
      <w:r w:rsidRPr="00D11E04">
        <w:rPr>
          <w:rFonts w:ascii="Arial" w:hAnsi="Arial" w:cs="Arial"/>
          <w:sz w:val="18"/>
          <w:szCs w:val="18"/>
        </w:rPr>
        <w:t>lan for La Trobe</w:t>
      </w:r>
      <w:r w:rsidRPr="00D11E04">
        <w:rPr>
          <w:rFonts w:ascii="Arial" w:hAnsi="Arial" w:cs="Arial"/>
          <w:spacing w:val="-13"/>
          <w:sz w:val="18"/>
          <w:szCs w:val="18"/>
        </w:rPr>
        <w:t xml:space="preserve"> </w:t>
      </w:r>
    </w:p>
    <w:p w:rsidR="00E52B63" w:rsidRPr="00D11E04" w:rsidRDefault="00E52B63">
      <w:pPr>
        <w:spacing w:before="12"/>
        <w:rPr>
          <w:rFonts w:ascii="Arial" w:eastAsia="VIC" w:hAnsi="Arial" w:cs="Arial"/>
          <w:sz w:val="18"/>
          <w:szCs w:val="18"/>
        </w:rPr>
      </w:pPr>
    </w:p>
    <w:p w:rsidR="00E52B63" w:rsidRPr="00CA5419" w:rsidRDefault="00FB47EE" w:rsidP="00C826C9">
      <w:pPr>
        <w:pStyle w:val="BodyText"/>
        <w:spacing w:before="0" w:line="276" w:lineRule="auto"/>
        <w:ind w:right="891"/>
        <w:jc w:val="both"/>
        <w:rPr>
          <w:rFonts w:ascii="Arial" w:hAnsi="Arial" w:cs="Arial"/>
          <w:sz w:val="18"/>
          <w:szCs w:val="18"/>
        </w:rPr>
      </w:pPr>
      <w:r>
        <w:rPr>
          <w:rFonts w:ascii="Arial" w:hAnsi="Arial" w:cs="Arial"/>
          <w:sz w:val="18"/>
          <w:szCs w:val="18"/>
        </w:rPr>
        <w:t xml:space="preserve">The feedback from Phase 1 informed the preparation of the draft Framework Plan. </w:t>
      </w:r>
      <w:r w:rsidR="00CA5419">
        <w:rPr>
          <w:rFonts w:ascii="Arial" w:hAnsi="Arial" w:cs="Arial"/>
          <w:sz w:val="18"/>
          <w:szCs w:val="18"/>
        </w:rPr>
        <w:t>The objective</w:t>
      </w:r>
      <w:r w:rsidR="00D11E04" w:rsidRPr="00D11E04">
        <w:rPr>
          <w:rFonts w:ascii="Arial" w:hAnsi="Arial" w:cs="Arial"/>
          <w:sz w:val="18"/>
          <w:szCs w:val="18"/>
        </w:rPr>
        <w:t xml:space="preserve"> o</w:t>
      </w:r>
      <w:r w:rsidR="00CA5419">
        <w:rPr>
          <w:rFonts w:ascii="Arial" w:hAnsi="Arial" w:cs="Arial"/>
          <w:sz w:val="18"/>
          <w:szCs w:val="18"/>
        </w:rPr>
        <w:t>f Phase 2 public engagement was to s</w:t>
      </w:r>
      <w:r w:rsidR="00D11E04" w:rsidRPr="00CA5419">
        <w:rPr>
          <w:rFonts w:ascii="Arial" w:hAnsi="Arial" w:cs="Arial"/>
          <w:sz w:val="18"/>
          <w:szCs w:val="18"/>
        </w:rPr>
        <w:t>eek comments from stakeholders and the public on the draft La Trobe</w:t>
      </w:r>
      <w:r w:rsidR="00D11E04" w:rsidRPr="00C826C9">
        <w:rPr>
          <w:rFonts w:ascii="Arial" w:hAnsi="Arial" w:cs="Arial"/>
          <w:sz w:val="18"/>
          <w:szCs w:val="18"/>
        </w:rPr>
        <w:t xml:space="preserve"> </w:t>
      </w:r>
      <w:r w:rsidR="00D11E04" w:rsidRPr="00CA5419">
        <w:rPr>
          <w:rFonts w:ascii="Arial" w:hAnsi="Arial" w:cs="Arial"/>
          <w:sz w:val="18"/>
          <w:szCs w:val="18"/>
        </w:rPr>
        <w:t xml:space="preserve">National Employment </w:t>
      </w:r>
      <w:r>
        <w:rPr>
          <w:rFonts w:ascii="Arial" w:hAnsi="Arial" w:cs="Arial"/>
          <w:sz w:val="18"/>
          <w:szCs w:val="18"/>
        </w:rPr>
        <w:t xml:space="preserve">and Innovation </w:t>
      </w:r>
      <w:r w:rsidR="00D11E04" w:rsidRPr="00CA5419">
        <w:rPr>
          <w:rFonts w:ascii="Arial" w:hAnsi="Arial" w:cs="Arial"/>
          <w:sz w:val="18"/>
          <w:szCs w:val="18"/>
        </w:rPr>
        <w:t xml:space="preserve">Cluster </w:t>
      </w:r>
      <w:r>
        <w:rPr>
          <w:rFonts w:ascii="Arial" w:hAnsi="Arial" w:cs="Arial"/>
          <w:sz w:val="18"/>
          <w:szCs w:val="18"/>
        </w:rPr>
        <w:t xml:space="preserve">Draft </w:t>
      </w:r>
      <w:r w:rsidR="00D11E04" w:rsidRPr="00CA5419">
        <w:rPr>
          <w:rFonts w:ascii="Arial" w:hAnsi="Arial" w:cs="Arial"/>
          <w:sz w:val="18"/>
          <w:szCs w:val="18"/>
        </w:rPr>
        <w:t>Framework Plan and invite</w:t>
      </w:r>
      <w:r w:rsidR="00D11E04" w:rsidRPr="00C826C9">
        <w:rPr>
          <w:rFonts w:ascii="Arial" w:hAnsi="Arial" w:cs="Arial"/>
          <w:sz w:val="18"/>
          <w:szCs w:val="18"/>
        </w:rPr>
        <w:t xml:space="preserve"> </w:t>
      </w:r>
      <w:r w:rsidR="00D11E04" w:rsidRPr="00CA5419">
        <w:rPr>
          <w:rFonts w:ascii="Arial" w:hAnsi="Arial" w:cs="Arial"/>
          <w:sz w:val="18"/>
          <w:szCs w:val="18"/>
        </w:rPr>
        <w:t>submissions</w:t>
      </w:r>
      <w:r w:rsidR="00CA5419">
        <w:rPr>
          <w:rFonts w:ascii="Arial" w:hAnsi="Arial" w:cs="Arial"/>
          <w:sz w:val="18"/>
          <w:szCs w:val="18"/>
        </w:rPr>
        <w:t>.</w:t>
      </w:r>
    </w:p>
    <w:p w:rsidR="00CA5419" w:rsidRPr="00CA5419" w:rsidRDefault="00CA5419" w:rsidP="00CA5419">
      <w:pPr>
        <w:pStyle w:val="ListParagraph"/>
        <w:tabs>
          <w:tab w:val="left" w:pos="1887"/>
        </w:tabs>
        <w:spacing w:before="100"/>
        <w:ind w:left="1886" w:right="891"/>
        <w:rPr>
          <w:rFonts w:ascii="Arial" w:eastAsia="VIC" w:hAnsi="Arial" w:cs="Arial"/>
          <w:sz w:val="18"/>
          <w:szCs w:val="18"/>
        </w:rPr>
      </w:pPr>
    </w:p>
    <w:p w:rsidR="00E52B63" w:rsidRDefault="00102E21">
      <w:pPr>
        <w:pStyle w:val="Heading1"/>
        <w:numPr>
          <w:ilvl w:val="0"/>
          <w:numId w:val="6"/>
        </w:numPr>
        <w:tabs>
          <w:tab w:val="left" w:pos="1745"/>
        </w:tabs>
        <w:spacing w:before="42" w:after="20"/>
        <w:ind w:left="1744" w:hanging="427"/>
        <w:jc w:val="left"/>
      </w:pPr>
      <w:bookmarkStart w:id="10" w:name="5_Engagement_Program_and_Activities"/>
      <w:bookmarkStart w:id="11" w:name="_Toc494267751"/>
      <w:bookmarkEnd w:id="10"/>
      <w:r>
        <w:rPr>
          <w:color w:val="005EA1"/>
          <w:spacing w:val="18"/>
        </w:rPr>
        <w:t xml:space="preserve">ENGAGEMENT </w:t>
      </w:r>
      <w:r>
        <w:rPr>
          <w:color w:val="005EA1"/>
          <w:spacing w:val="17"/>
        </w:rPr>
        <w:t xml:space="preserve">PROGRAM </w:t>
      </w:r>
      <w:r>
        <w:rPr>
          <w:color w:val="005EA1"/>
          <w:spacing w:val="13"/>
        </w:rPr>
        <w:t>AND</w:t>
      </w:r>
      <w:r>
        <w:rPr>
          <w:color w:val="005EA1"/>
          <w:spacing w:val="74"/>
        </w:rPr>
        <w:t xml:space="preserve"> </w:t>
      </w:r>
      <w:r>
        <w:rPr>
          <w:color w:val="005EA1"/>
          <w:spacing w:val="18"/>
        </w:rPr>
        <w:t>ACTIVITIES</w:t>
      </w:r>
      <w:bookmarkEnd w:id="11"/>
    </w:p>
    <w:p w:rsidR="00E52B63" w:rsidRDefault="000835BA">
      <w:pPr>
        <w:spacing w:line="20" w:lineRule="exact"/>
        <w:ind w:left="1283"/>
        <w:rPr>
          <w:rFonts w:ascii="VIC" w:eastAsia="VIC" w:hAnsi="VIC" w:cs="VIC"/>
          <w:sz w:val="2"/>
          <w:szCs w:val="2"/>
        </w:rPr>
      </w:pPr>
      <w:r>
        <w:rPr>
          <w:rFonts w:ascii="VIC" w:eastAsia="VIC" w:hAnsi="VIC" w:cs="VIC"/>
          <w:noProof/>
          <w:sz w:val="2"/>
          <w:szCs w:val="2"/>
          <w:lang w:val="en-AU" w:eastAsia="en-AU"/>
        </w:rPr>
        <mc:AlternateContent>
          <mc:Choice Requires="wpg">
            <w:drawing>
              <wp:inline distT="0" distB="0" distL="0" distR="0">
                <wp:extent cx="5890895" cy="6350"/>
                <wp:effectExtent l="5080" t="5080" r="9525" b="7620"/>
                <wp:docPr id="32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6350"/>
                          <a:chOff x="0" y="0"/>
                          <a:chExt cx="9277" cy="10"/>
                        </a:xfrm>
                      </wpg:grpSpPr>
                      <wpg:grpSp>
                        <wpg:cNvPr id="326" name="Group 311"/>
                        <wpg:cNvGrpSpPr>
                          <a:grpSpLocks/>
                        </wpg:cNvGrpSpPr>
                        <wpg:grpSpPr bwMode="auto">
                          <a:xfrm>
                            <a:off x="5" y="5"/>
                            <a:ext cx="9267" cy="2"/>
                            <a:chOff x="5" y="5"/>
                            <a:chExt cx="9267" cy="2"/>
                          </a:xfrm>
                        </wpg:grpSpPr>
                        <wps:wsp>
                          <wps:cNvPr id="327" name="Freeform 312"/>
                          <wps:cNvSpPr>
                            <a:spLocks/>
                          </wps:cNvSpPr>
                          <wps:spPr bwMode="auto">
                            <a:xfrm>
                              <a:off x="5" y="5"/>
                              <a:ext cx="9267" cy="2"/>
                            </a:xfrm>
                            <a:custGeom>
                              <a:avLst/>
                              <a:gdLst>
                                <a:gd name="T0" fmla="+- 0 5 5"/>
                                <a:gd name="T1" fmla="*/ T0 w 9267"/>
                                <a:gd name="T2" fmla="+- 0 9271 5"/>
                                <a:gd name="T3" fmla="*/ T2 w 9267"/>
                              </a:gdLst>
                              <a:ahLst/>
                              <a:cxnLst>
                                <a:cxn ang="0">
                                  <a:pos x="T1" y="0"/>
                                </a:cxn>
                                <a:cxn ang="0">
                                  <a:pos x="T3" y="0"/>
                                </a:cxn>
                              </a:cxnLst>
                              <a:rect l="0" t="0" r="r" b="b"/>
                              <a:pathLst>
                                <a:path w="9267">
                                  <a:moveTo>
                                    <a:pt x="0" y="0"/>
                                  </a:moveTo>
                                  <a:lnTo>
                                    <a:pt x="9266" y="0"/>
                                  </a:lnTo>
                                </a:path>
                              </a:pathLst>
                            </a:custGeom>
                            <a:noFill/>
                            <a:ln w="6109">
                              <a:solidFill>
                                <a:srgbClr val="003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47EA1D" id="Group 310" o:spid="_x0000_s1026" style="width:463.85pt;height:.5pt;mso-position-horizontal-relative:char;mso-position-vertical-relative:line" coordsize="9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">
                <v:group id="Group 311" o:spid="_x0000_s1027" style="position:absolute;left:5;top:5;width:9267;height:2" coordorigin="5,5" coordsize="9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12" o:spid="_x0000_s1028" style="position:absolute;left:5;top:5;width:9267;height:2;visibility:visible;mso-wrap-style:square;v-text-anchor:top" coordsize="9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fsQA&#10;AADcAAAADwAAAGRycy9kb3ducmV2LnhtbESPS4vCQBCE74L/YWjBm06M+CA6yiKuLHgyuwePbabz&#10;wExPNjOr2X/vCILHoqq+otbbztTiRq2rLCuYjCMQxJnVFRcKfr4/R0sQziNrrC2Tgn9ysN30e2tM&#10;tL3ziW6pL0SAsEtQQel9k0jpspIMurFtiIOX29agD7ItpG7xHuCmlnEUzaXBisNCiQ3tSsqu6Z9R&#10;0B3T2SX9nWA+jQ9M9nyd5Yu9UsNB97EC4anz7/Cr/aUVTOMF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H7EAAAA3AAAAA8AAAAAAAAAAAAAAAAAmAIAAGRycy9k&#10;b3ducmV2LnhtbFBLBQYAAAAABAAEAPUAAACJAwAAAAA=&#10;" path="m,l9266,e" filled="f" strokecolor="#003c74" strokeweight=".16969mm">
                    <v:path arrowok="t" o:connecttype="custom" o:connectlocs="0,0;9266,0" o:connectangles="0,0"/>
                  </v:shape>
                </v:group>
                <w10:anchorlock/>
              </v:group>
            </w:pict>
          </mc:Fallback>
        </mc:AlternateContent>
      </w:r>
    </w:p>
    <w:p w:rsidR="00E52B63" w:rsidRDefault="00E52B63">
      <w:pPr>
        <w:spacing w:before="3"/>
        <w:rPr>
          <w:rFonts w:ascii="VIC" w:eastAsia="VIC" w:hAnsi="VIC" w:cs="VIC"/>
          <w:sz w:val="12"/>
          <w:szCs w:val="12"/>
        </w:rPr>
      </w:pPr>
    </w:p>
    <w:p w:rsidR="00E52B63" w:rsidRDefault="00102E21">
      <w:pPr>
        <w:spacing w:before="64"/>
        <w:ind w:left="1317" w:right="1010"/>
        <w:rPr>
          <w:rFonts w:ascii="VIC" w:eastAsia="VIC" w:hAnsi="VIC" w:cs="VIC"/>
          <w:sz w:val="20"/>
          <w:szCs w:val="20"/>
        </w:rPr>
      </w:pPr>
      <w:bookmarkStart w:id="12" w:name="_bookmark15"/>
      <w:bookmarkEnd w:id="12"/>
      <w:r>
        <w:rPr>
          <w:rFonts w:ascii="VIC"/>
          <w:color w:val="0070C0"/>
          <w:sz w:val="20"/>
        </w:rPr>
        <w:t xml:space="preserve">Table 1 - Public Engagement </w:t>
      </w:r>
      <w:r w:rsidR="002226F6">
        <w:rPr>
          <w:rFonts w:ascii="VIC"/>
          <w:color w:val="0070C0"/>
          <w:sz w:val="20"/>
        </w:rPr>
        <w:t>Activities</w:t>
      </w:r>
    </w:p>
    <w:p w:rsidR="00E52B63" w:rsidRDefault="00E52B63" w:rsidP="000E7F52">
      <w:pPr>
        <w:spacing w:before="8"/>
        <w:ind w:left="1276"/>
        <w:rPr>
          <w:rFonts w:ascii="VIC" w:eastAsia="VIC" w:hAnsi="VIC" w:cs="VIC"/>
          <w:sz w:val="15"/>
          <w:szCs w:val="15"/>
        </w:rPr>
      </w:pPr>
    </w:p>
    <w:tbl>
      <w:tblPr>
        <w:tblW w:w="3768" w:type="pct"/>
        <w:jc w:val="center"/>
        <w:tblCellMar>
          <w:left w:w="0" w:type="dxa"/>
          <w:right w:w="0" w:type="dxa"/>
        </w:tblCellMar>
        <w:tblLook w:val="01E0" w:firstRow="1" w:lastRow="1" w:firstColumn="1" w:lastColumn="1" w:noHBand="0" w:noVBand="0"/>
      </w:tblPr>
      <w:tblGrid>
        <w:gridCol w:w="1749"/>
        <w:gridCol w:w="6865"/>
      </w:tblGrid>
      <w:tr w:rsidR="000E7F52" w:rsidTr="00301757">
        <w:trPr>
          <w:trHeight w:hRule="exact" w:val="343"/>
          <w:jc w:val="center"/>
        </w:trPr>
        <w:tc>
          <w:tcPr>
            <w:tcW w:w="1015" w:type="pct"/>
            <w:tcBorders>
              <w:top w:val="nil"/>
              <w:left w:val="nil"/>
              <w:right w:val="nil"/>
            </w:tcBorders>
            <w:shd w:val="clear" w:color="auto" w:fill="005EA1"/>
          </w:tcPr>
          <w:p w:rsidR="000E7F52" w:rsidRPr="000E7F52" w:rsidRDefault="000E7F52">
            <w:pPr>
              <w:pStyle w:val="TableParagraph"/>
              <w:spacing w:line="295" w:lineRule="exact"/>
              <w:ind w:left="283"/>
              <w:rPr>
                <w:rFonts w:ascii="Arial" w:eastAsia="VIC" w:hAnsi="Arial" w:cs="Arial"/>
                <w:sz w:val="18"/>
                <w:szCs w:val="18"/>
              </w:rPr>
            </w:pPr>
            <w:r w:rsidRPr="000E7F52">
              <w:rPr>
                <w:rFonts w:ascii="Arial" w:hAnsi="Arial" w:cs="Arial"/>
                <w:b/>
                <w:color w:val="FFFFFF"/>
                <w:sz w:val="18"/>
                <w:szCs w:val="18"/>
              </w:rPr>
              <w:t>Date</w:t>
            </w:r>
          </w:p>
        </w:tc>
        <w:tc>
          <w:tcPr>
            <w:tcW w:w="3985" w:type="pct"/>
            <w:tcBorders>
              <w:top w:val="nil"/>
              <w:left w:val="nil"/>
              <w:right w:val="nil"/>
            </w:tcBorders>
            <w:shd w:val="clear" w:color="auto" w:fill="005EA1"/>
          </w:tcPr>
          <w:p w:rsidR="000E7F52" w:rsidRPr="000E7F52" w:rsidRDefault="000E7F52">
            <w:pPr>
              <w:pStyle w:val="TableParagraph"/>
              <w:spacing w:line="295" w:lineRule="exact"/>
              <w:ind w:left="141"/>
              <w:rPr>
                <w:rFonts w:ascii="Arial" w:eastAsia="VIC" w:hAnsi="Arial" w:cs="Arial"/>
                <w:sz w:val="18"/>
                <w:szCs w:val="18"/>
              </w:rPr>
            </w:pPr>
            <w:r w:rsidRPr="000E7F52">
              <w:rPr>
                <w:rFonts w:ascii="Arial" w:hAnsi="Arial" w:cs="Arial"/>
                <w:b/>
                <w:color w:val="FFFFFF"/>
                <w:sz w:val="18"/>
                <w:szCs w:val="18"/>
              </w:rPr>
              <w:t>Public Engagement</w:t>
            </w:r>
            <w:r w:rsidRPr="000E7F52">
              <w:rPr>
                <w:rFonts w:ascii="Arial" w:hAnsi="Arial" w:cs="Arial"/>
                <w:b/>
                <w:color w:val="FFFFFF"/>
                <w:spacing w:val="-8"/>
                <w:sz w:val="18"/>
                <w:szCs w:val="18"/>
              </w:rPr>
              <w:t xml:space="preserve"> </w:t>
            </w:r>
            <w:r w:rsidRPr="000E7F52">
              <w:rPr>
                <w:rFonts w:ascii="Arial" w:hAnsi="Arial" w:cs="Arial"/>
                <w:b/>
                <w:color w:val="FFFFFF"/>
                <w:sz w:val="18"/>
                <w:szCs w:val="18"/>
              </w:rPr>
              <w:t>Activity</w:t>
            </w:r>
          </w:p>
        </w:tc>
      </w:tr>
      <w:tr w:rsidR="000E7F52" w:rsidTr="00CA5419">
        <w:trPr>
          <w:trHeight w:val="340"/>
          <w:jc w:val="center"/>
        </w:trPr>
        <w:tc>
          <w:tcPr>
            <w:tcW w:w="1015" w:type="pct"/>
            <w:tcBorders>
              <w:top w:val="nil"/>
              <w:left w:val="single" w:sz="4" w:space="0" w:color="005EA1"/>
              <w:bottom w:val="single" w:sz="4" w:space="0" w:color="005EA1"/>
              <w:right w:val="single" w:sz="4" w:space="0" w:color="005EA1"/>
            </w:tcBorders>
          </w:tcPr>
          <w:p w:rsidR="000E7F52" w:rsidRPr="000E7F52" w:rsidRDefault="000E7F52" w:rsidP="000E7F52">
            <w:pPr>
              <w:pStyle w:val="TableParagraph"/>
              <w:spacing w:before="128"/>
              <w:ind w:left="278"/>
              <w:rPr>
                <w:rFonts w:ascii="Arial" w:eastAsia="VIC" w:hAnsi="Arial" w:cs="Arial"/>
                <w:sz w:val="18"/>
                <w:szCs w:val="18"/>
              </w:rPr>
            </w:pPr>
            <w:r w:rsidRPr="000E7F52">
              <w:rPr>
                <w:rFonts w:ascii="Arial" w:hAnsi="Arial" w:cs="Arial"/>
                <w:b/>
                <w:sz w:val="18"/>
                <w:szCs w:val="18"/>
              </w:rPr>
              <w:t>6 March</w:t>
            </w:r>
            <w:r w:rsidRPr="000E7F52">
              <w:rPr>
                <w:rFonts w:ascii="Arial" w:hAnsi="Arial" w:cs="Arial"/>
                <w:b/>
                <w:spacing w:val="-1"/>
                <w:sz w:val="18"/>
                <w:szCs w:val="18"/>
              </w:rPr>
              <w:t xml:space="preserve"> </w:t>
            </w:r>
            <w:r w:rsidRPr="000E7F52">
              <w:rPr>
                <w:rFonts w:ascii="Arial" w:hAnsi="Arial" w:cs="Arial"/>
                <w:b/>
                <w:sz w:val="18"/>
                <w:szCs w:val="18"/>
              </w:rPr>
              <w:t>2017</w:t>
            </w:r>
          </w:p>
        </w:tc>
        <w:tc>
          <w:tcPr>
            <w:tcW w:w="3985" w:type="pct"/>
            <w:tcBorders>
              <w:top w:val="nil"/>
              <w:left w:val="single" w:sz="4" w:space="0" w:color="005EA1"/>
              <w:bottom w:val="single" w:sz="4" w:space="0" w:color="005EA1"/>
              <w:right w:val="single" w:sz="4" w:space="0" w:color="005EA1"/>
            </w:tcBorders>
          </w:tcPr>
          <w:p w:rsidR="000E7F52" w:rsidRPr="000E7F52" w:rsidRDefault="000E7F52">
            <w:pPr>
              <w:pStyle w:val="TableParagraph"/>
              <w:spacing w:before="128"/>
              <w:ind w:left="136" w:right="109"/>
              <w:rPr>
                <w:rFonts w:ascii="Arial" w:eastAsia="VIC" w:hAnsi="Arial" w:cs="Arial"/>
                <w:sz w:val="18"/>
                <w:szCs w:val="18"/>
              </w:rPr>
            </w:pPr>
            <w:proofErr w:type="spellStart"/>
            <w:r w:rsidRPr="000E7F52">
              <w:rPr>
                <w:rFonts w:ascii="Arial" w:hAnsi="Arial" w:cs="Arial"/>
                <w:sz w:val="18"/>
                <w:szCs w:val="18"/>
              </w:rPr>
              <w:t>Banyule</w:t>
            </w:r>
            <w:proofErr w:type="spellEnd"/>
            <w:r w:rsidRPr="000E7F52">
              <w:rPr>
                <w:rFonts w:ascii="Arial" w:hAnsi="Arial" w:cs="Arial"/>
                <w:sz w:val="18"/>
                <w:szCs w:val="18"/>
              </w:rPr>
              <w:t xml:space="preserve"> City Council </w:t>
            </w:r>
            <w:proofErr w:type="spellStart"/>
            <w:r w:rsidRPr="000E7F52">
              <w:rPr>
                <w:rFonts w:ascii="Arial" w:hAnsi="Arial" w:cs="Arial"/>
                <w:sz w:val="18"/>
                <w:szCs w:val="18"/>
              </w:rPr>
              <w:t>Councillor</w:t>
            </w:r>
            <w:proofErr w:type="spellEnd"/>
            <w:r w:rsidRPr="000E7F52">
              <w:rPr>
                <w:rFonts w:ascii="Arial" w:hAnsi="Arial" w:cs="Arial"/>
                <w:sz w:val="18"/>
                <w:szCs w:val="18"/>
              </w:rPr>
              <w:t xml:space="preserve"> Briefing</w:t>
            </w:r>
          </w:p>
        </w:tc>
      </w:tr>
      <w:tr w:rsidR="000E7F52" w:rsidTr="00CA5419">
        <w:trPr>
          <w:trHeight w:val="340"/>
          <w:jc w:val="center"/>
        </w:trPr>
        <w:tc>
          <w:tcPr>
            <w:tcW w:w="1015" w:type="pct"/>
            <w:tcBorders>
              <w:top w:val="single" w:sz="4" w:space="0" w:color="005EA1"/>
              <w:left w:val="single" w:sz="4" w:space="0" w:color="005EA1"/>
              <w:bottom w:val="single" w:sz="4" w:space="0" w:color="005EA1"/>
              <w:right w:val="single" w:sz="4" w:space="0" w:color="005EA1"/>
            </w:tcBorders>
          </w:tcPr>
          <w:p w:rsidR="000E7F52" w:rsidRPr="000E7F52" w:rsidRDefault="000E7F52" w:rsidP="002226F6">
            <w:pPr>
              <w:pStyle w:val="TableParagraph"/>
              <w:spacing w:before="118"/>
              <w:ind w:left="278"/>
              <w:rPr>
                <w:rFonts w:ascii="Arial" w:eastAsia="VIC" w:hAnsi="Arial" w:cs="Arial"/>
                <w:sz w:val="18"/>
                <w:szCs w:val="18"/>
              </w:rPr>
            </w:pPr>
            <w:r>
              <w:rPr>
                <w:rFonts w:ascii="Arial" w:hAnsi="Arial" w:cs="Arial"/>
                <w:b/>
                <w:sz w:val="18"/>
                <w:szCs w:val="18"/>
              </w:rPr>
              <w:t xml:space="preserve">9 </w:t>
            </w:r>
            <w:r w:rsidRPr="000E7F52">
              <w:rPr>
                <w:rFonts w:ascii="Arial" w:hAnsi="Arial" w:cs="Arial"/>
                <w:b/>
                <w:sz w:val="18"/>
                <w:szCs w:val="18"/>
              </w:rPr>
              <w:t>March</w:t>
            </w:r>
            <w:r>
              <w:rPr>
                <w:rFonts w:ascii="Arial" w:hAnsi="Arial" w:cs="Arial"/>
                <w:b/>
                <w:sz w:val="18"/>
                <w:szCs w:val="18"/>
              </w:rPr>
              <w:t xml:space="preserve"> 2017</w:t>
            </w:r>
          </w:p>
        </w:tc>
        <w:tc>
          <w:tcPr>
            <w:tcW w:w="3985" w:type="pct"/>
            <w:tcBorders>
              <w:top w:val="single" w:sz="4" w:space="0" w:color="005EA1"/>
              <w:left w:val="single" w:sz="4" w:space="0" w:color="005EA1"/>
              <w:bottom w:val="single" w:sz="4" w:space="0" w:color="005EA1"/>
              <w:right w:val="single" w:sz="4" w:space="0" w:color="005EA1"/>
            </w:tcBorders>
          </w:tcPr>
          <w:p w:rsidR="000E7F52" w:rsidRPr="000E7F52" w:rsidRDefault="000E7F52" w:rsidP="000E7F52">
            <w:pPr>
              <w:pStyle w:val="TableParagraph"/>
              <w:spacing w:before="118"/>
              <w:ind w:left="136"/>
              <w:rPr>
                <w:rFonts w:ascii="Arial" w:eastAsia="VIC" w:hAnsi="Arial" w:cs="Arial"/>
                <w:sz w:val="18"/>
                <w:szCs w:val="18"/>
              </w:rPr>
            </w:pPr>
            <w:r w:rsidRPr="000E7F52">
              <w:rPr>
                <w:rFonts w:ascii="Arial" w:hAnsi="Arial" w:cs="Arial"/>
                <w:sz w:val="18"/>
                <w:szCs w:val="18"/>
              </w:rPr>
              <w:t xml:space="preserve">E-bulletin provided to </w:t>
            </w:r>
            <w:proofErr w:type="spellStart"/>
            <w:r w:rsidRPr="000E7F52">
              <w:rPr>
                <w:rFonts w:ascii="Arial" w:hAnsi="Arial" w:cs="Arial"/>
                <w:sz w:val="18"/>
                <w:szCs w:val="18"/>
              </w:rPr>
              <w:t>Darebin</w:t>
            </w:r>
            <w:proofErr w:type="spellEnd"/>
            <w:r w:rsidRPr="000E7F52">
              <w:rPr>
                <w:rFonts w:ascii="Arial" w:hAnsi="Arial" w:cs="Arial"/>
                <w:sz w:val="18"/>
                <w:szCs w:val="18"/>
              </w:rPr>
              <w:t xml:space="preserve"> City Council </w:t>
            </w:r>
            <w:proofErr w:type="spellStart"/>
            <w:r w:rsidRPr="000E7F52">
              <w:rPr>
                <w:rFonts w:ascii="Arial" w:hAnsi="Arial" w:cs="Arial"/>
                <w:sz w:val="18"/>
                <w:szCs w:val="18"/>
              </w:rPr>
              <w:t>Councillors</w:t>
            </w:r>
            <w:proofErr w:type="spellEnd"/>
          </w:p>
        </w:tc>
      </w:tr>
      <w:tr w:rsidR="000E7F52" w:rsidTr="00CA5419">
        <w:trPr>
          <w:trHeight w:val="340"/>
          <w:jc w:val="center"/>
        </w:trPr>
        <w:tc>
          <w:tcPr>
            <w:tcW w:w="1015" w:type="pct"/>
            <w:tcBorders>
              <w:top w:val="single" w:sz="4" w:space="0" w:color="005EA1"/>
              <w:left w:val="single" w:sz="4" w:space="0" w:color="005EA1"/>
              <w:bottom w:val="single" w:sz="4" w:space="0" w:color="005EA1"/>
              <w:right w:val="single" w:sz="4" w:space="0" w:color="005EA1"/>
            </w:tcBorders>
          </w:tcPr>
          <w:p w:rsidR="000E7F52" w:rsidRPr="000E7F52" w:rsidRDefault="000E7F52" w:rsidP="000E7F52">
            <w:pPr>
              <w:pStyle w:val="TableParagraph"/>
              <w:spacing w:before="118"/>
              <w:ind w:left="278"/>
              <w:rPr>
                <w:rFonts w:ascii="Arial" w:eastAsia="VIC" w:hAnsi="Arial" w:cs="Arial"/>
                <w:sz w:val="18"/>
                <w:szCs w:val="18"/>
              </w:rPr>
            </w:pPr>
            <w:r>
              <w:rPr>
                <w:rFonts w:ascii="Arial" w:hAnsi="Arial" w:cs="Arial"/>
                <w:b/>
                <w:sz w:val="18"/>
                <w:szCs w:val="18"/>
              </w:rPr>
              <w:t>22</w:t>
            </w:r>
            <w:r w:rsidRPr="000E7F52">
              <w:rPr>
                <w:rFonts w:ascii="Arial" w:hAnsi="Arial" w:cs="Arial"/>
                <w:b/>
                <w:sz w:val="18"/>
                <w:szCs w:val="18"/>
              </w:rPr>
              <w:t xml:space="preserve"> March</w:t>
            </w:r>
            <w:r w:rsidRPr="000E7F52">
              <w:rPr>
                <w:rFonts w:ascii="Arial" w:hAnsi="Arial" w:cs="Arial"/>
                <w:b/>
                <w:spacing w:val="1"/>
                <w:sz w:val="18"/>
                <w:szCs w:val="18"/>
              </w:rPr>
              <w:t xml:space="preserve"> </w:t>
            </w:r>
            <w:r w:rsidRPr="000E7F52">
              <w:rPr>
                <w:rFonts w:ascii="Arial" w:hAnsi="Arial" w:cs="Arial"/>
                <w:b/>
                <w:sz w:val="18"/>
                <w:szCs w:val="18"/>
              </w:rPr>
              <w:t>2017</w:t>
            </w:r>
          </w:p>
        </w:tc>
        <w:tc>
          <w:tcPr>
            <w:tcW w:w="3985" w:type="pct"/>
            <w:tcBorders>
              <w:top w:val="single" w:sz="4" w:space="0" w:color="005EA1"/>
              <w:left w:val="single" w:sz="4" w:space="0" w:color="005EA1"/>
              <w:bottom w:val="single" w:sz="4" w:space="0" w:color="005EA1"/>
              <w:right w:val="single" w:sz="4" w:space="0" w:color="005EA1"/>
            </w:tcBorders>
          </w:tcPr>
          <w:p w:rsidR="000E7F52" w:rsidRPr="000E7F52" w:rsidRDefault="000E7F52" w:rsidP="000E7F52">
            <w:pPr>
              <w:pStyle w:val="TableParagraph"/>
              <w:spacing w:before="118"/>
              <w:ind w:left="136"/>
              <w:rPr>
                <w:rFonts w:ascii="Arial" w:eastAsia="VIC" w:hAnsi="Arial" w:cs="Arial"/>
                <w:sz w:val="18"/>
                <w:szCs w:val="18"/>
              </w:rPr>
            </w:pPr>
            <w:r w:rsidRPr="000E7F52">
              <w:rPr>
                <w:rFonts w:ascii="Arial" w:hAnsi="Arial" w:cs="Arial"/>
                <w:sz w:val="18"/>
                <w:szCs w:val="18"/>
              </w:rPr>
              <w:t>Shape Victoria online portal</w:t>
            </w:r>
            <w:r w:rsidRPr="000E7F52">
              <w:rPr>
                <w:rFonts w:ascii="Arial" w:hAnsi="Arial" w:cs="Arial"/>
                <w:spacing w:val="-11"/>
                <w:sz w:val="18"/>
                <w:szCs w:val="18"/>
              </w:rPr>
              <w:t xml:space="preserve"> </w:t>
            </w:r>
            <w:r w:rsidRPr="000E7F52">
              <w:rPr>
                <w:rFonts w:ascii="Arial" w:hAnsi="Arial" w:cs="Arial"/>
                <w:sz w:val="18"/>
                <w:szCs w:val="18"/>
              </w:rPr>
              <w:t>launched</w:t>
            </w:r>
          </w:p>
        </w:tc>
      </w:tr>
      <w:tr w:rsidR="000E7F52" w:rsidTr="00CA5419">
        <w:trPr>
          <w:trHeight w:val="340"/>
          <w:jc w:val="center"/>
        </w:trPr>
        <w:tc>
          <w:tcPr>
            <w:tcW w:w="1015" w:type="pct"/>
            <w:tcBorders>
              <w:top w:val="single" w:sz="4" w:space="0" w:color="005EA1"/>
              <w:left w:val="single" w:sz="4" w:space="0" w:color="005EA1"/>
              <w:bottom w:val="single" w:sz="4" w:space="0" w:color="005EA1"/>
              <w:right w:val="single" w:sz="4" w:space="0" w:color="005EA1"/>
            </w:tcBorders>
          </w:tcPr>
          <w:p w:rsidR="000E7F52" w:rsidRDefault="000E7F52" w:rsidP="000E7F52">
            <w:pPr>
              <w:pStyle w:val="TableParagraph"/>
              <w:spacing w:before="118"/>
              <w:ind w:left="278"/>
              <w:rPr>
                <w:rFonts w:ascii="Arial" w:hAnsi="Arial" w:cs="Arial"/>
                <w:b/>
                <w:sz w:val="18"/>
                <w:szCs w:val="18"/>
              </w:rPr>
            </w:pPr>
            <w:r>
              <w:rPr>
                <w:rFonts w:ascii="Arial" w:hAnsi="Arial" w:cs="Arial"/>
                <w:b/>
                <w:sz w:val="18"/>
                <w:szCs w:val="18"/>
              </w:rPr>
              <w:t>22 March 2017</w:t>
            </w:r>
          </w:p>
        </w:tc>
        <w:tc>
          <w:tcPr>
            <w:tcW w:w="3985" w:type="pct"/>
            <w:tcBorders>
              <w:top w:val="single" w:sz="4" w:space="0" w:color="005EA1"/>
              <w:left w:val="single" w:sz="4" w:space="0" w:color="005EA1"/>
              <w:bottom w:val="single" w:sz="4" w:space="0" w:color="005EA1"/>
              <w:right w:val="single" w:sz="4" w:space="0" w:color="005EA1"/>
            </w:tcBorders>
          </w:tcPr>
          <w:p w:rsidR="000E7F52" w:rsidRPr="000E7F52" w:rsidRDefault="000E7F52" w:rsidP="00C80443">
            <w:pPr>
              <w:pStyle w:val="TableParagraph"/>
              <w:spacing w:before="118"/>
              <w:ind w:left="136"/>
              <w:rPr>
                <w:rFonts w:ascii="Arial" w:hAnsi="Arial" w:cs="Arial"/>
                <w:sz w:val="18"/>
                <w:szCs w:val="18"/>
              </w:rPr>
            </w:pPr>
            <w:r>
              <w:rPr>
                <w:rFonts w:ascii="Arial" w:hAnsi="Arial" w:cs="Arial"/>
                <w:sz w:val="18"/>
                <w:szCs w:val="18"/>
              </w:rPr>
              <w:t>Email to all stakeholders</w:t>
            </w:r>
            <w:r w:rsidR="002226F6">
              <w:rPr>
                <w:rFonts w:ascii="Arial" w:hAnsi="Arial" w:cs="Arial"/>
                <w:sz w:val="18"/>
                <w:szCs w:val="18"/>
              </w:rPr>
              <w:t xml:space="preserve"> (including over 1000 businesses)</w:t>
            </w:r>
            <w:r>
              <w:rPr>
                <w:rFonts w:ascii="Arial" w:hAnsi="Arial" w:cs="Arial"/>
                <w:sz w:val="18"/>
                <w:szCs w:val="18"/>
              </w:rPr>
              <w:t xml:space="preserve"> and previous engagement participants from phase 1</w:t>
            </w:r>
          </w:p>
        </w:tc>
      </w:tr>
      <w:tr w:rsidR="002226F6" w:rsidTr="00CA5419">
        <w:trPr>
          <w:trHeight w:val="340"/>
          <w:jc w:val="center"/>
        </w:trPr>
        <w:tc>
          <w:tcPr>
            <w:tcW w:w="1015" w:type="pct"/>
            <w:tcBorders>
              <w:top w:val="single" w:sz="4" w:space="0" w:color="005EA1"/>
              <w:left w:val="single" w:sz="4" w:space="0" w:color="005EA1"/>
              <w:bottom w:val="single" w:sz="4" w:space="0" w:color="005EA1"/>
              <w:right w:val="single" w:sz="4" w:space="0" w:color="005EA1"/>
            </w:tcBorders>
          </w:tcPr>
          <w:p w:rsidR="002226F6" w:rsidRDefault="002226F6" w:rsidP="002226F6">
            <w:pPr>
              <w:pStyle w:val="TableParagraph"/>
              <w:spacing w:before="118"/>
              <w:ind w:left="278"/>
              <w:rPr>
                <w:rFonts w:ascii="Arial" w:hAnsi="Arial" w:cs="Arial"/>
                <w:b/>
                <w:sz w:val="18"/>
                <w:szCs w:val="18"/>
              </w:rPr>
            </w:pPr>
            <w:r>
              <w:rPr>
                <w:rFonts w:ascii="Arial" w:hAnsi="Arial" w:cs="Arial"/>
                <w:b/>
                <w:sz w:val="18"/>
                <w:szCs w:val="18"/>
              </w:rPr>
              <w:t>22 March 2017</w:t>
            </w:r>
          </w:p>
        </w:tc>
        <w:tc>
          <w:tcPr>
            <w:tcW w:w="3985" w:type="pct"/>
            <w:tcBorders>
              <w:top w:val="single" w:sz="4" w:space="0" w:color="005EA1"/>
              <w:left w:val="single" w:sz="4" w:space="0" w:color="005EA1"/>
              <w:bottom w:val="single" w:sz="4" w:space="0" w:color="005EA1"/>
              <w:right w:val="single" w:sz="4" w:space="0" w:color="005EA1"/>
            </w:tcBorders>
          </w:tcPr>
          <w:p w:rsidR="002226F6" w:rsidRDefault="002226F6" w:rsidP="002226F6">
            <w:pPr>
              <w:pStyle w:val="TableParagraph"/>
              <w:spacing w:before="118"/>
              <w:ind w:left="136" w:right="763"/>
              <w:rPr>
                <w:rFonts w:ascii="Arial" w:hAnsi="Arial" w:cs="Arial"/>
                <w:sz w:val="18"/>
                <w:szCs w:val="18"/>
              </w:rPr>
            </w:pPr>
            <w:r>
              <w:rPr>
                <w:rFonts w:ascii="Arial" w:hAnsi="Arial" w:cs="Arial"/>
                <w:sz w:val="18"/>
                <w:szCs w:val="18"/>
              </w:rPr>
              <w:t>Copies of draft framework plan sent to the offices of the three local MPs</w:t>
            </w:r>
          </w:p>
        </w:tc>
      </w:tr>
      <w:tr w:rsidR="002226F6" w:rsidTr="00301757">
        <w:trPr>
          <w:trHeight w:val="340"/>
          <w:jc w:val="center"/>
        </w:trPr>
        <w:tc>
          <w:tcPr>
            <w:tcW w:w="1015" w:type="pct"/>
            <w:tcBorders>
              <w:top w:val="single" w:sz="4" w:space="0" w:color="005EA1"/>
              <w:left w:val="single" w:sz="4" w:space="0" w:color="005EA1"/>
              <w:bottom w:val="single" w:sz="4" w:space="0" w:color="auto"/>
              <w:right w:val="single" w:sz="4" w:space="0" w:color="005EA1"/>
            </w:tcBorders>
          </w:tcPr>
          <w:p w:rsidR="002226F6" w:rsidRPr="000E7F52" w:rsidRDefault="002226F6" w:rsidP="002226F6">
            <w:pPr>
              <w:pStyle w:val="TableParagraph"/>
              <w:spacing w:before="118"/>
              <w:ind w:left="278"/>
              <w:rPr>
                <w:rFonts w:ascii="Arial" w:eastAsia="VIC" w:hAnsi="Arial" w:cs="Arial"/>
                <w:sz w:val="18"/>
                <w:szCs w:val="18"/>
              </w:rPr>
            </w:pPr>
            <w:r>
              <w:rPr>
                <w:rFonts w:ascii="Arial" w:hAnsi="Arial" w:cs="Arial"/>
                <w:b/>
                <w:sz w:val="18"/>
                <w:szCs w:val="18"/>
              </w:rPr>
              <w:t>28</w:t>
            </w:r>
            <w:r w:rsidRPr="000E7F52">
              <w:rPr>
                <w:rFonts w:ascii="Arial" w:hAnsi="Arial" w:cs="Arial"/>
                <w:b/>
                <w:sz w:val="18"/>
                <w:szCs w:val="18"/>
              </w:rPr>
              <w:t xml:space="preserve"> </w:t>
            </w:r>
            <w:r>
              <w:rPr>
                <w:rFonts w:ascii="Arial" w:hAnsi="Arial" w:cs="Arial"/>
                <w:b/>
                <w:sz w:val="18"/>
                <w:szCs w:val="18"/>
              </w:rPr>
              <w:t>March</w:t>
            </w:r>
            <w:r w:rsidRPr="000E7F52">
              <w:rPr>
                <w:rFonts w:ascii="Arial" w:hAnsi="Arial" w:cs="Arial"/>
                <w:b/>
                <w:spacing w:val="1"/>
                <w:sz w:val="18"/>
                <w:szCs w:val="18"/>
              </w:rPr>
              <w:t xml:space="preserve"> </w:t>
            </w:r>
            <w:r>
              <w:rPr>
                <w:rFonts w:ascii="Arial" w:hAnsi="Arial" w:cs="Arial"/>
                <w:b/>
                <w:sz w:val="18"/>
                <w:szCs w:val="18"/>
              </w:rPr>
              <w:t>201</w:t>
            </w:r>
            <w:r w:rsidR="0062390A">
              <w:rPr>
                <w:rFonts w:ascii="Arial" w:hAnsi="Arial" w:cs="Arial"/>
                <w:b/>
                <w:sz w:val="18"/>
                <w:szCs w:val="18"/>
              </w:rPr>
              <w:t>7</w:t>
            </w:r>
          </w:p>
        </w:tc>
        <w:tc>
          <w:tcPr>
            <w:tcW w:w="3985" w:type="pct"/>
            <w:tcBorders>
              <w:top w:val="single" w:sz="4" w:space="0" w:color="005EA1"/>
              <w:left w:val="single" w:sz="4" w:space="0" w:color="005EA1"/>
              <w:bottom w:val="single" w:sz="4" w:space="0" w:color="auto"/>
              <w:right w:val="single" w:sz="4" w:space="0" w:color="005EA1"/>
            </w:tcBorders>
          </w:tcPr>
          <w:p w:rsidR="002226F6" w:rsidRPr="000E7F52" w:rsidRDefault="002226F6" w:rsidP="002226F6">
            <w:pPr>
              <w:pStyle w:val="TableParagraph"/>
              <w:spacing w:before="118"/>
              <w:ind w:left="136" w:right="763"/>
              <w:rPr>
                <w:rFonts w:ascii="Arial" w:eastAsia="VIC" w:hAnsi="Arial" w:cs="Arial"/>
                <w:sz w:val="18"/>
                <w:szCs w:val="18"/>
              </w:rPr>
            </w:pPr>
            <w:r>
              <w:rPr>
                <w:rFonts w:ascii="Arial" w:hAnsi="Arial" w:cs="Arial"/>
                <w:sz w:val="18"/>
                <w:szCs w:val="18"/>
              </w:rPr>
              <w:t>Drop-in information session</w:t>
            </w:r>
          </w:p>
        </w:tc>
      </w:tr>
    </w:tbl>
    <w:p w:rsidR="00E52B63" w:rsidRDefault="00E52B63">
      <w:pPr>
        <w:spacing w:before="12"/>
        <w:rPr>
          <w:rFonts w:ascii="VIC" w:eastAsia="VIC" w:hAnsi="VIC" w:cs="VIC"/>
          <w:sz w:val="19"/>
          <w:szCs w:val="19"/>
        </w:rPr>
      </w:pPr>
    </w:p>
    <w:p w:rsidR="00E52B63" w:rsidRDefault="00102E21" w:rsidP="00301757">
      <w:pPr>
        <w:pStyle w:val="BodyText"/>
        <w:spacing w:before="0" w:line="276" w:lineRule="auto"/>
        <w:ind w:right="891"/>
        <w:jc w:val="both"/>
        <w:rPr>
          <w:rFonts w:ascii="Arial" w:hAnsi="Arial" w:cs="Arial"/>
          <w:sz w:val="18"/>
          <w:szCs w:val="18"/>
        </w:rPr>
      </w:pPr>
      <w:bookmarkStart w:id="13" w:name="5.1__Shape_Victoria"/>
      <w:bookmarkEnd w:id="13"/>
      <w:r w:rsidRPr="002226F6">
        <w:rPr>
          <w:rFonts w:ascii="Arial" w:hAnsi="Arial" w:cs="Arial"/>
          <w:sz w:val="18"/>
          <w:szCs w:val="18"/>
        </w:rPr>
        <w:t>Shape Victoria is the online communication and engagement platform used by the VPA for engagement on the La Trobe NE</w:t>
      </w:r>
      <w:r w:rsidR="00FB47EE">
        <w:rPr>
          <w:rFonts w:ascii="Arial" w:hAnsi="Arial" w:cs="Arial"/>
          <w:sz w:val="18"/>
          <w:szCs w:val="18"/>
        </w:rPr>
        <w:t>I</w:t>
      </w:r>
      <w:r w:rsidRPr="002226F6">
        <w:rPr>
          <w:rFonts w:ascii="Arial" w:hAnsi="Arial" w:cs="Arial"/>
          <w:sz w:val="18"/>
          <w:szCs w:val="18"/>
        </w:rPr>
        <w:t>C. It also provides information and resources about the Cluster, including maps, event information, project updates and background reports.</w:t>
      </w:r>
    </w:p>
    <w:p w:rsidR="00FB47EE" w:rsidRDefault="00FB47EE" w:rsidP="00FB47EE">
      <w:pPr>
        <w:pStyle w:val="BodyText"/>
        <w:spacing w:before="0" w:line="276" w:lineRule="auto"/>
        <w:ind w:right="891"/>
        <w:jc w:val="both"/>
        <w:rPr>
          <w:rFonts w:ascii="Arial" w:hAnsi="Arial" w:cs="Arial"/>
          <w:sz w:val="18"/>
          <w:szCs w:val="18"/>
        </w:rPr>
      </w:pPr>
    </w:p>
    <w:p w:rsidR="002226F6" w:rsidRDefault="00FB47EE" w:rsidP="00FB47EE">
      <w:pPr>
        <w:pStyle w:val="BodyText"/>
        <w:spacing w:before="0" w:line="276" w:lineRule="auto"/>
        <w:ind w:right="891"/>
        <w:jc w:val="both"/>
        <w:rPr>
          <w:rFonts w:ascii="Arial" w:hAnsi="Arial" w:cs="Arial"/>
          <w:sz w:val="18"/>
          <w:szCs w:val="18"/>
        </w:rPr>
      </w:pPr>
      <w:r>
        <w:rPr>
          <w:rFonts w:ascii="Arial" w:hAnsi="Arial" w:cs="Arial"/>
          <w:sz w:val="18"/>
          <w:szCs w:val="18"/>
        </w:rPr>
        <w:t>The VPA also used social media to promote the events.</w:t>
      </w:r>
    </w:p>
    <w:p w:rsidR="00FB47EE" w:rsidRDefault="00FB47EE" w:rsidP="00FB47EE">
      <w:pPr>
        <w:pStyle w:val="BodyText"/>
        <w:spacing w:before="0" w:line="276" w:lineRule="auto"/>
        <w:ind w:right="891"/>
        <w:jc w:val="both"/>
        <w:rPr>
          <w:rFonts w:ascii="Arial" w:hAnsi="Arial" w:cs="Arial"/>
          <w:sz w:val="18"/>
          <w:szCs w:val="18"/>
        </w:rPr>
      </w:pPr>
    </w:p>
    <w:p w:rsidR="00E52B63" w:rsidRPr="002226F6" w:rsidRDefault="00102E21" w:rsidP="00FB47EE">
      <w:pPr>
        <w:pStyle w:val="BodyText"/>
        <w:spacing w:before="0" w:line="276" w:lineRule="auto"/>
        <w:ind w:right="891"/>
        <w:jc w:val="both"/>
        <w:rPr>
          <w:rFonts w:ascii="Arial" w:hAnsi="Arial" w:cs="Arial"/>
          <w:sz w:val="18"/>
          <w:szCs w:val="18"/>
        </w:rPr>
      </w:pPr>
      <w:r w:rsidRPr="002226F6">
        <w:rPr>
          <w:rFonts w:ascii="Arial" w:hAnsi="Arial" w:cs="Arial"/>
          <w:sz w:val="18"/>
          <w:szCs w:val="18"/>
        </w:rPr>
        <w:t xml:space="preserve">The webpage went live on the </w:t>
      </w:r>
      <w:r w:rsidR="002226F6">
        <w:rPr>
          <w:rFonts w:ascii="Arial" w:hAnsi="Arial" w:cs="Arial"/>
          <w:sz w:val="18"/>
          <w:szCs w:val="18"/>
        </w:rPr>
        <w:t>22</w:t>
      </w:r>
      <w:r w:rsidRPr="002226F6">
        <w:rPr>
          <w:rFonts w:ascii="Arial" w:hAnsi="Arial" w:cs="Arial"/>
          <w:sz w:val="18"/>
          <w:szCs w:val="18"/>
        </w:rPr>
        <w:t xml:space="preserve"> </w:t>
      </w:r>
      <w:r w:rsidR="002226F6">
        <w:rPr>
          <w:rFonts w:ascii="Arial" w:hAnsi="Arial" w:cs="Arial"/>
          <w:sz w:val="18"/>
          <w:szCs w:val="18"/>
        </w:rPr>
        <w:t>March</w:t>
      </w:r>
      <w:r w:rsidRPr="002226F6">
        <w:rPr>
          <w:rFonts w:ascii="Arial" w:hAnsi="Arial" w:cs="Arial"/>
          <w:sz w:val="18"/>
          <w:szCs w:val="18"/>
        </w:rPr>
        <w:t xml:space="preserve">, </w:t>
      </w:r>
      <w:r w:rsidR="002226F6">
        <w:rPr>
          <w:rFonts w:ascii="Arial" w:hAnsi="Arial" w:cs="Arial"/>
          <w:sz w:val="18"/>
          <w:szCs w:val="18"/>
        </w:rPr>
        <w:t>2017</w:t>
      </w:r>
      <w:r w:rsidR="005926B5">
        <w:rPr>
          <w:rFonts w:ascii="Arial" w:hAnsi="Arial" w:cs="Arial"/>
          <w:sz w:val="18"/>
          <w:szCs w:val="18"/>
        </w:rPr>
        <w:t xml:space="preserve"> which was </w:t>
      </w:r>
      <w:r w:rsidRPr="002226F6">
        <w:rPr>
          <w:rFonts w:ascii="Arial" w:hAnsi="Arial" w:cs="Arial"/>
          <w:sz w:val="18"/>
          <w:szCs w:val="18"/>
        </w:rPr>
        <w:t xml:space="preserve">the beginning of the </w:t>
      </w:r>
      <w:r w:rsidR="002226F6">
        <w:rPr>
          <w:rFonts w:ascii="Arial" w:hAnsi="Arial" w:cs="Arial"/>
          <w:sz w:val="18"/>
          <w:szCs w:val="18"/>
        </w:rPr>
        <w:t>4</w:t>
      </w:r>
      <w:r w:rsidRPr="002226F6">
        <w:rPr>
          <w:rFonts w:ascii="Arial" w:hAnsi="Arial" w:cs="Arial"/>
          <w:sz w:val="18"/>
          <w:szCs w:val="18"/>
        </w:rPr>
        <w:t>-week public engagement process (</w:t>
      </w:r>
      <w:r w:rsidR="00374F97">
        <w:rPr>
          <w:rFonts w:ascii="Arial" w:hAnsi="Arial" w:cs="Arial"/>
          <w:sz w:val="18"/>
          <w:szCs w:val="18"/>
        </w:rPr>
        <w:t>22</w:t>
      </w:r>
      <w:r w:rsidRPr="002226F6">
        <w:rPr>
          <w:rFonts w:ascii="Arial" w:hAnsi="Arial" w:cs="Arial"/>
          <w:sz w:val="18"/>
          <w:szCs w:val="18"/>
        </w:rPr>
        <w:t xml:space="preserve"> </w:t>
      </w:r>
      <w:r w:rsidR="002226F6">
        <w:rPr>
          <w:rFonts w:ascii="Arial" w:hAnsi="Arial" w:cs="Arial"/>
          <w:sz w:val="18"/>
          <w:szCs w:val="18"/>
        </w:rPr>
        <w:t>March</w:t>
      </w:r>
      <w:r w:rsidRPr="002226F6">
        <w:rPr>
          <w:rFonts w:ascii="Arial" w:hAnsi="Arial" w:cs="Arial"/>
          <w:sz w:val="18"/>
          <w:szCs w:val="18"/>
        </w:rPr>
        <w:t xml:space="preserve"> – </w:t>
      </w:r>
      <w:r w:rsidR="002226F6">
        <w:rPr>
          <w:rFonts w:ascii="Arial" w:hAnsi="Arial" w:cs="Arial"/>
          <w:sz w:val="18"/>
          <w:szCs w:val="18"/>
        </w:rPr>
        <w:t>18 April</w:t>
      </w:r>
      <w:r w:rsidR="003E2CCF">
        <w:rPr>
          <w:rFonts w:ascii="Arial" w:hAnsi="Arial" w:cs="Arial"/>
          <w:sz w:val="18"/>
          <w:szCs w:val="18"/>
        </w:rPr>
        <w:t xml:space="preserve"> 2017</w:t>
      </w:r>
      <w:r w:rsidRPr="002226F6">
        <w:rPr>
          <w:rFonts w:ascii="Arial" w:hAnsi="Arial" w:cs="Arial"/>
          <w:sz w:val="18"/>
          <w:szCs w:val="18"/>
        </w:rPr>
        <w:t>). During the public engagement period the project page within Shape Victoria</w:t>
      </w:r>
      <w:r w:rsidR="005926B5">
        <w:rPr>
          <w:rFonts w:ascii="Arial" w:hAnsi="Arial" w:cs="Arial"/>
          <w:sz w:val="18"/>
          <w:szCs w:val="18"/>
        </w:rPr>
        <w:t>,</w:t>
      </w:r>
      <w:r w:rsidRPr="002226F6">
        <w:rPr>
          <w:rFonts w:ascii="Arial" w:hAnsi="Arial" w:cs="Arial"/>
          <w:sz w:val="18"/>
          <w:szCs w:val="18"/>
        </w:rPr>
        <w:t xml:space="preserve"> </w:t>
      </w:r>
      <w:r w:rsidRPr="00CC7002">
        <w:rPr>
          <w:rFonts w:ascii="Arial" w:hAnsi="Arial" w:cs="Arial"/>
          <w:sz w:val="18"/>
          <w:szCs w:val="18"/>
        </w:rPr>
        <w:t xml:space="preserve">received </w:t>
      </w:r>
      <w:r w:rsidR="00C11788">
        <w:rPr>
          <w:rFonts w:ascii="Arial" w:hAnsi="Arial" w:cs="Arial"/>
          <w:sz w:val="18"/>
          <w:szCs w:val="18"/>
        </w:rPr>
        <w:t>376</w:t>
      </w:r>
      <w:r w:rsidRPr="00CC7002">
        <w:rPr>
          <w:rFonts w:ascii="Arial" w:hAnsi="Arial" w:cs="Arial"/>
          <w:sz w:val="18"/>
          <w:szCs w:val="18"/>
        </w:rPr>
        <w:t xml:space="preserve"> </w:t>
      </w:r>
      <w:r w:rsidR="00FB47EE">
        <w:rPr>
          <w:rFonts w:ascii="Arial" w:hAnsi="Arial" w:cs="Arial"/>
          <w:sz w:val="18"/>
          <w:szCs w:val="18"/>
        </w:rPr>
        <w:t>visits</w:t>
      </w:r>
      <w:r w:rsidRPr="002226F6">
        <w:rPr>
          <w:rFonts w:ascii="Arial" w:hAnsi="Arial" w:cs="Arial"/>
          <w:sz w:val="18"/>
          <w:szCs w:val="18"/>
        </w:rPr>
        <w:t>. The webpage allows users to engage with a range of material that will inform and provide details of what is proposed for the La Trobe Cluster.</w:t>
      </w:r>
      <w:r w:rsidR="00FB47EE">
        <w:rPr>
          <w:rFonts w:ascii="Arial" w:hAnsi="Arial" w:cs="Arial"/>
          <w:sz w:val="18"/>
          <w:szCs w:val="18"/>
        </w:rPr>
        <w:t xml:space="preserve"> The website gives direct access to VPA project officers through email and phone links to make further enquiries.</w:t>
      </w:r>
    </w:p>
    <w:p w:rsidR="0014038C" w:rsidRDefault="0014038C" w:rsidP="002226F6">
      <w:pPr>
        <w:pStyle w:val="BodyText"/>
        <w:spacing w:before="61"/>
        <w:ind w:right="892"/>
        <w:jc w:val="both"/>
        <w:rPr>
          <w:rFonts w:ascii="Arial" w:hAnsi="Arial" w:cs="Arial"/>
          <w:sz w:val="18"/>
          <w:szCs w:val="18"/>
        </w:rPr>
      </w:pPr>
    </w:p>
    <w:p w:rsidR="00E52B63" w:rsidRPr="002226F6" w:rsidRDefault="00102E21" w:rsidP="002226F6">
      <w:pPr>
        <w:pStyle w:val="BodyText"/>
        <w:spacing w:before="61"/>
        <w:ind w:right="892"/>
        <w:jc w:val="both"/>
        <w:rPr>
          <w:rFonts w:ascii="Arial" w:hAnsi="Arial" w:cs="Arial"/>
          <w:sz w:val="18"/>
          <w:szCs w:val="18"/>
        </w:rPr>
      </w:pPr>
      <w:r w:rsidRPr="002226F6">
        <w:rPr>
          <w:rFonts w:ascii="Arial" w:hAnsi="Arial" w:cs="Arial"/>
          <w:sz w:val="18"/>
          <w:szCs w:val="18"/>
        </w:rPr>
        <w:t>Shape Victoria included:</w:t>
      </w:r>
    </w:p>
    <w:p w:rsidR="00E52B63" w:rsidRPr="002226F6" w:rsidRDefault="002226F6" w:rsidP="00BF53A6">
      <w:pPr>
        <w:pStyle w:val="ListParagraph"/>
        <w:numPr>
          <w:ilvl w:val="2"/>
          <w:numId w:val="6"/>
        </w:numPr>
        <w:tabs>
          <w:tab w:val="left" w:pos="1887"/>
        </w:tabs>
        <w:rPr>
          <w:rFonts w:ascii="Arial" w:eastAsia="VIC" w:hAnsi="Arial" w:cs="Arial"/>
          <w:sz w:val="18"/>
          <w:szCs w:val="18"/>
        </w:rPr>
      </w:pPr>
      <w:r w:rsidRPr="002226F6">
        <w:rPr>
          <w:rFonts w:ascii="Arial" w:hAnsi="Arial" w:cs="Arial"/>
          <w:sz w:val="18"/>
          <w:szCs w:val="18"/>
        </w:rPr>
        <w:t>Draft Framework Plan</w:t>
      </w:r>
      <w:r w:rsidR="0018086B">
        <w:rPr>
          <w:rFonts w:ascii="Arial" w:hAnsi="Arial" w:cs="Arial"/>
          <w:sz w:val="18"/>
          <w:szCs w:val="18"/>
        </w:rPr>
        <w:t>;</w:t>
      </w:r>
    </w:p>
    <w:p w:rsidR="00E52B63" w:rsidRPr="002226F6" w:rsidRDefault="00102E21" w:rsidP="00BF53A6">
      <w:pPr>
        <w:pStyle w:val="ListParagraph"/>
        <w:numPr>
          <w:ilvl w:val="2"/>
          <w:numId w:val="6"/>
        </w:numPr>
        <w:tabs>
          <w:tab w:val="left" w:pos="1887"/>
        </w:tabs>
        <w:ind w:left="1886" w:hanging="360"/>
        <w:rPr>
          <w:rFonts w:ascii="Arial" w:eastAsia="VIC" w:hAnsi="Arial" w:cs="Arial"/>
          <w:sz w:val="18"/>
          <w:szCs w:val="18"/>
        </w:rPr>
      </w:pPr>
      <w:r w:rsidRPr="002226F6">
        <w:rPr>
          <w:rFonts w:ascii="Arial" w:hAnsi="Arial" w:cs="Arial"/>
          <w:sz w:val="18"/>
          <w:szCs w:val="18"/>
        </w:rPr>
        <w:t>Upcoming event</w:t>
      </w:r>
      <w:r w:rsidRPr="002226F6">
        <w:rPr>
          <w:rFonts w:ascii="Arial" w:hAnsi="Arial" w:cs="Arial"/>
          <w:spacing w:val="-9"/>
          <w:sz w:val="18"/>
          <w:szCs w:val="18"/>
        </w:rPr>
        <w:t xml:space="preserve"> </w:t>
      </w:r>
      <w:r w:rsidRPr="002226F6">
        <w:rPr>
          <w:rFonts w:ascii="Arial" w:hAnsi="Arial" w:cs="Arial"/>
          <w:sz w:val="18"/>
          <w:szCs w:val="18"/>
        </w:rPr>
        <w:t>information</w:t>
      </w:r>
      <w:r w:rsidR="0018086B">
        <w:rPr>
          <w:rFonts w:ascii="Arial" w:hAnsi="Arial" w:cs="Arial"/>
          <w:sz w:val="18"/>
          <w:szCs w:val="18"/>
        </w:rPr>
        <w:t>;</w:t>
      </w:r>
    </w:p>
    <w:p w:rsidR="00E52B63" w:rsidRPr="002226F6" w:rsidRDefault="00102E21" w:rsidP="00BF53A6">
      <w:pPr>
        <w:pStyle w:val="ListParagraph"/>
        <w:numPr>
          <w:ilvl w:val="2"/>
          <w:numId w:val="6"/>
        </w:numPr>
        <w:tabs>
          <w:tab w:val="left" w:pos="1887"/>
        </w:tabs>
        <w:ind w:left="1886" w:hanging="360"/>
        <w:rPr>
          <w:rFonts w:ascii="Arial" w:eastAsia="VIC" w:hAnsi="Arial" w:cs="Arial"/>
          <w:sz w:val="18"/>
          <w:szCs w:val="18"/>
        </w:rPr>
      </w:pPr>
      <w:r w:rsidRPr="002226F6">
        <w:rPr>
          <w:rFonts w:ascii="Arial" w:hAnsi="Arial" w:cs="Arial"/>
          <w:sz w:val="18"/>
          <w:szCs w:val="18"/>
        </w:rPr>
        <w:t>Background documents and</w:t>
      </w:r>
      <w:r w:rsidRPr="002226F6">
        <w:rPr>
          <w:rFonts w:ascii="Arial" w:hAnsi="Arial" w:cs="Arial"/>
          <w:spacing w:val="-10"/>
          <w:sz w:val="18"/>
          <w:szCs w:val="18"/>
        </w:rPr>
        <w:t xml:space="preserve"> </w:t>
      </w:r>
      <w:r w:rsidRPr="002226F6">
        <w:rPr>
          <w:rFonts w:ascii="Arial" w:hAnsi="Arial" w:cs="Arial"/>
          <w:sz w:val="18"/>
          <w:szCs w:val="18"/>
        </w:rPr>
        <w:t>reports</w:t>
      </w:r>
      <w:r w:rsidR="0018086B">
        <w:rPr>
          <w:rFonts w:ascii="Arial" w:hAnsi="Arial" w:cs="Arial"/>
          <w:sz w:val="18"/>
          <w:szCs w:val="18"/>
        </w:rPr>
        <w:t>;</w:t>
      </w:r>
    </w:p>
    <w:p w:rsidR="00E52B63" w:rsidRPr="002226F6" w:rsidRDefault="002226F6" w:rsidP="00BF53A6">
      <w:pPr>
        <w:pStyle w:val="ListParagraph"/>
        <w:numPr>
          <w:ilvl w:val="2"/>
          <w:numId w:val="6"/>
        </w:numPr>
        <w:tabs>
          <w:tab w:val="left" w:pos="1887"/>
        </w:tabs>
        <w:ind w:left="1886" w:hanging="360"/>
        <w:rPr>
          <w:rFonts w:ascii="Arial" w:eastAsia="VIC" w:hAnsi="Arial" w:cs="Arial"/>
          <w:sz w:val="18"/>
          <w:szCs w:val="18"/>
        </w:rPr>
      </w:pPr>
      <w:r w:rsidRPr="002226F6">
        <w:rPr>
          <w:rFonts w:ascii="Arial" w:hAnsi="Arial" w:cs="Arial"/>
          <w:sz w:val="18"/>
          <w:szCs w:val="18"/>
        </w:rPr>
        <w:t>FAQs</w:t>
      </w:r>
      <w:r w:rsidR="0018086B">
        <w:rPr>
          <w:rFonts w:ascii="Arial" w:hAnsi="Arial" w:cs="Arial"/>
          <w:sz w:val="18"/>
          <w:szCs w:val="18"/>
        </w:rPr>
        <w:t>;</w:t>
      </w:r>
    </w:p>
    <w:p w:rsidR="002226F6" w:rsidRPr="002226F6" w:rsidRDefault="002226F6" w:rsidP="00BF53A6">
      <w:pPr>
        <w:pStyle w:val="ListParagraph"/>
        <w:numPr>
          <w:ilvl w:val="2"/>
          <w:numId w:val="6"/>
        </w:numPr>
        <w:tabs>
          <w:tab w:val="left" w:pos="1888"/>
        </w:tabs>
        <w:rPr>
          <w:rFonts w:ascii="Arial" w:eastAsia="VIC" w:hAnsi="Arial" w:cs="Arial"/>
          <w:sz w:val="18"/>
          <w:szCs w:val="18"/>
        </w:rPr>
      </w:pPr>
      <w:r>
        <w:rPr>
          <w:rFonts w:ascii="Arial" w:eastAsia="VIC" w:hAnsi="Arial" w:cs="Arial"/>
          <w:sz w:val="18"/>
          <w:szCs w:val="18"/>
        </w:rPr>
        <w:t>Project Timelines</w:t>
      </w:r>
      <w:r w:rsidR="0018086B">
        <w:rPr>
          <w:rFonts w:ascii="Arial" w:eastAsia="VIC" w:hAnsi="Arial" w:cs="Arial"/>
          <w:sz w:val="18"/>
          <w:szCs w:val="18"/>
        </w:rPr>
        <w:t>; and</w:t>
      </w:r>
    </w:p>
    <w:p w:rsidR="00E52B63" w:rsidRPr="002226F6" w:rsidRDefault="00102E21" w:rsidP="00BF53A6">
      <w:pPr>
        <w:pStyle w:val="ListParagraph"/>
        <w:numPr>
          <w:ilvl w:val="2"/>
          <w:numId w:val="6"/>
        </w:numPr>
        <w:tabs>
          <w:tab w:val="left" w:pos="1888"/>
        </w:tabs>
        <w:rPr>
          <w:rFonts w:ascii="Arial" w:eastAsia="VIC" w:hAnsi="Arial" w:cs="Arial"/>
          <w:sz w:val="18"/>
          <w:szCs w:val="18"/>
        </w:rPr>
      </w:pPr>
      <w:r w:rsidRPr="002226F6">
        <w:rPr>
          <w:rFonts w:ascii="Arial" w:hAnsi="Arial" w:cs="Arial"/>
          <w:sz w:val="18"/>
          <w:szCs w:val="18"/>
        </w:rPr>
        <w:t>Key contact</w:t>
      </w:r>
      <w:r w:rsidRPr="002226F6">
        <w:rPr>
          <w:rFonts w:ascii="Arial" w:hAnsi="Arial" w:cs="Arial"/>
          <w:spacing w:val="-7"/>
          <w:sz w:val="18"/>
          <w:szCs w:val="18"/>
        </w:rPr>
        <w:t xml:space="preserve"> </w:t>
      </w:r>
      <w:r w:rsidRPr="002226F6">
        <w:rPr>
          <w:rFonts w:ascii="Arial" w:hAnsi="Arial" w:cs="Arial"/>
          <w:sz w:val="18"/>
          <w:szCs w:val="18"/>
        </w:rPr>
        <w:t>information</w:t>
      </w:r>
      <w:r w:rsidR="00BF53A6">
        <w:rPr>
          <w:rFonts w:ascii="Arial" w:hAnsi="Arial" w:cs="Arial"/>
          <w:sz w:val="18"/>
          <w:szCs w:val="18"/>
        </w:rPr>
        <w:t xml:space="preserve"> and direction on providing feedback</w:t>
      </w:r>
    </w:p>
    <w:p w:rsidR="00E52B63" w:rsidRDefault="00E52B63" w:rsidP="00BF53A6">
      <w:pPr>
        <w:rPr>
          <w:rFonts w:ascii="VIC" w:eastAsia="VIC" w:hAnsi="VIC" w:cs="VIC"/>
          <w:sz w:val="27"/>
          <w:szCs w:val="27"/>
        </w:rPr>
      </w:pPr>
    </w:p>
    <w:p w:rsidR="00E52B63" w:rsidRPr="002226F6" w:rsidRDefault="00102E21" w:rsidP="00BF53A6">
      <w:pPr>
        <w:pStyle w:val="BodyText"/>
        <w:spacing w:before="0"/>
        <w:jc w:val="both"/>
        <w:rPr>
          <w:rFonts w:ascii="Arial" w:hAnsi="Arial" w:cs="Arial"/>
          <w:sz w:val="18"/>
          <w:szCs w:val="18"/>
        </w:rPr>
      </w:pPr>
      <w:r w:rsidRPr="002226F6">
        <w:rPr>
          <w:rFonts w:ascii="Arial" w:hAnsi="Arial" w:cs="Arial"/>
          <w:sz w:val="18"/>
          <w:szCs w:val="18"/>
        </w:rPr>
        <w:t xml:space="preserve">Over the </w:t>
      </w:r>
      <w:r w:rsidR="002226F6" w:rsidRPr="002226F6">
        <w:rPr>
          <w:rFonts w:ascii="Arial" w:hAnsi="Arial" w:cs="Arial"/>
          <w:sz w:val="18"/>
          <w:szCs w:val="18"/>
        </w:rPr>
        <w:t>4</w:t>
      </w:r>
      <w:r w:rsidRPr="002226F6">
        <w:rPr>
          <w:rFonts w:ascii="Arial" w:hAnsi="Arial" w:cs="Arial"/>
          <w:sz w:val="18"/>
          <w:szCs w:val="18"/>
        </w:rPr>
        <w:t>-week public engagement</w:t>
      </w:r>
      <w:r w:rsidRPr="002226F6">
        <w:rPr>
          <w:rFonts w:ascii="Arial" w:hAnsi="Arial" w:cs="Arial"/>
          <w:spacing w:val="-16"/>
          <w:sz w:val="18"/>
          <w:szCs w:val="18"/>
        </w:rPr>
        <w:t xml:space="preserve"> </w:t>
      </w:r>
      <w:r w:rsidRPr="002226F6">
        <w:rPr>
          <w:rFonts w:ascii="Arial" w:hAnsi="Arial" w:cs="Arial"/>
          <w:sz w:val="18"/>
          <w:szCs w:val="18"/>
        </w:rPr>
        <w:t>period:</w:t>
      </w:r>
    </w:p>
    <w:p w:rsidR="00BF53A6" w:rsidRPr="00CA5419" w:rsidRDefault="00C11788" w:rsidP="00CA5419">
      <w:pPr>
        <w:pStyle w:val="ListParagraph"/>
        <w:numPr>
          <w:ilvl w:val="2"/>
          <w:numId w:val="6"/>
        </w:numPr>
        <w:tabs>
          <w:tab w:val="left" w:pos="1887"/>
        </w:tabs>
        <w:spacing w:before="100"/>
        <w:ind w:left="1886" w:hanging="360"/>
        <w:rPr>
          <w:rFonts w:ascii="Arial" w:eastAsia="VIC" w:hAnsi="Arial" w:cs="Arial"/>
          <w:sz w:val="18"/>
          <w:szCs w:val="18"/>
        </w:rPr>
        <w:sectPr w:rsidR="00BF53A6" w:rsidRPr="00CA5419" w:rsidSect="00720DA7">
          <w:headerReference w:type="default" r:id="rId12"/>
          <w:footerReference w:type="default" r:id="rId13"/>
          <w:pgSz w:w="11910" w:h="16850"/>
          <w:pgMar w:top="980" w:right="240" w:bottom="1140" w:left="240" w:header="213" w:footer="247" w:gutter="0"/>
          <w:cols w:space="720"/>
        </w:sectPr>
      </w:pPr>
      <w:r>
        <w:rPr>
          <w:rFonts w:ascii="Arial" w:hAnsi="Arial" w:cs="Arial"/>
          <w:sz w:val="18"/>
          <w:szCs w:val="18"/>
        </w:rPr>
        <w:t>111</w:t>
      </w:r>
      <w:r w:rsidR="00102E21" w:rsidRPr="002226F6">
        <w:rPr>
          <w:rFonts w:ascii="Arial" w:hAnsi="Arial" w:cs="Arial"/>
          <w:color w:val="FF0000"/>
          <w:sz w:val="18"/>
          <w:szCs w:val="18"/>
        </w:rPr>
        <w:t xml:space="preserve"> </w:t>
      </w:r>
      <w:r w:rsidR="00102E21" w:rsidRPr="002226F6">
        <w:rPr>
          <w:rFonts w:ascii="Arial" w:hAnsi="Arial" w:cs="Arial"/>
          <w:sz w:val="18"/>
          <w:szCs w:val="18"/>
        </w:rPr>
        <w:t xml:space="preserve">people downloaded the </w:t>
      </w:r>
      <w:r w:rsidR="002226F6" w:rsidRPr="002226F6">
        <w:rPr>
          <w:rFonts w:ascii="Arial" w:hAnsi="Arial" w:cs="Arial"/>
          <w:sz w:val="18"/>
          <w:szCs w:val="18"/>
        </w:rPr>
        <w:t>Draft Framework Plan</w:t>
      </w:r>
      <w:bookmarkStart w:id="14" w:name="5.2_Notifications_and_Advertising"/>
      <w:bookmarkStart w:id="15" w:name="5.4_La_Trobe_National_Employment_Cluster"/>
      <w:bookmarkEnd w:id="14"/>
      <w:bookmarkEnd w:id="15"/>
      <w:r w:rsidR="00FB47EE">
        <w:rPr>
          <w:rFonts w:ascii="Arial" w:hAnsi="Arial" w:cs="Arial"/>
          <w:sz w:val="18"/>
          <w:szCs w:val="18"/>
        </w:rPr>
        <w:t xml:space="preserve"> with additional hard copies distributed by the VPA.</w:t>
      </w:r>
    </w:p>
    <w:p w:rsidR="00E52B63" w:rsidRDefault="00E52B63">
      <w:pPr>
        <w:rPr>
          <w:rFonts w:ascii="VIC" w:eastAsia="VIC" w:hAnsi="VIC" w:cs="VIC"/>
          <w:sz w:val="20"/>
          <w:szCs w:val="20"/>
        </w:rPr>
      </w:pPr>
      <w:bookmarkStart w:id="16" w:name="5.6_La_Trobe_University_Infrastructure_&amp;"/>
      <w:bookmarkStart w:id="17" w:name="5.7_Surveys"/>
      <w:bookmarkEnd w:id="16"/>
      <w:bookmarkEnd w:id="17"/>
    </w:p>
    <w:p w:rsidR="00E52B63" w:rsidRDefault="00E52B63">
      <w:pPr>
        <w:spacing w:before="1"/>
        <w:rPr>
          <w:rFonts w:ascii="VIC" w:eastAsia="VIC" w:hAnsi="VIC" w:cs="VIC"/>
          <w:sz w:val="29"/>
          <w:szCs w:val="29"/>
        </w:rPr>
      </w:pPr>
    </w:p>
    <w:p w:rsidR="00E52B63" w:rsidRDefault="00102E21">
      <w:pPr>
        <w:pStyle w:val="Heading1"/>
        <w:numPr>
          <w:ilvl w:val="0"/>
          <w:numId w:val="6"/>
        </w:numPr>
        <w:tabs>
          <w:tab w:val="left" w:pos="1745"/>
        </w:tabs>
        <w:spacing w:before="42" w:after="20"/>
        <w:ind w:hanging="567"/>
        <w:jc w:val="left"/>
      </w:pPr>
      <w:bookmarkStart w:id="18" w:name="6_Feedback_&amp;_Outcomes"/>
      <w:bookmarkStart w:id="19" w:name="_Toc494267752"/>
      <w:bookmarkEnd w:id="18"/>
      <w:r>
        <w:rPr>
          <w:color w:val="005EA1"/>
          <w:spacing w:val="17"/>
        </w:rPr>
        <w:t xml:space="preserve">FEEDBACK </w:t>
      </w:r>
      <w:r>
        <w:rPr>
          <w:color w:val="005EA1"/>
        </w:rPr>
        <w:t>&amp;</w:t>
      </w:r>
      <w:r>
        <w:rPr>
          <w:color w:val="005EA1"/>
          <w:spacing w:val="63"/>
        </w:rPr>
        <w:t xml:space="preserve"> </w:t>
      </w:r>
      <w:r>
        <w:rPr>
          <w:color w:val="005EA1"/>
          <w:spacing w:val="17"/>
        </w:rPr>
        <w:t>OUTCOMES</w:t>
      </w:r>
      <w:bookmarkEnd w:id="19"/>
    </w:p>
    <w:p w:rsidR="00E52B63" w:rsidRDefault="000835BA">
      <w:pPr>
        <w:spacing w:line="20" w:lineRule="exact"/>
        <w:ind w:left="1144"/>
        <w:rPr>
          <w:rFonts w:ascii="VIC" w:eastAsia="VIC" w:hAnsi="VIC" w:cs="VIC"/>
          <w:sz w:val="2"/>
          <w:szCs w:val="2"/>
        </w:rPr>
      </w:pPr>
      <w:r>
        <w:rPr>
          <w:rFonts w:ascii="VIC" w:eastAsia="VIC" w:hAnsi="VIC" w:cs="VIC"/>
          <w:noProof/>
          <w:sz w:val="2"/>
          <w:szCs w:val="2"/>
          <w:lang w:val="en-AU" w:eastAsia="en-AU"/>
        </w:rPr>
        <mc:AlternateContent>
          <mc:Choice Requires="wpg">
            <w:drawing>
              <wp:inline distT="0" distB="0" distL="0" distR="0">
                <wp:extent cx="5979160" cy="6350"/>
                <wp:effectExtent l="2540" t="5080" r="9525" b="7620"/>
                <wp:docPr id="27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6350"/>
                          <a:chOff x="0" y="0"/>
                          <a:chExt cx="9416" cy="10"/>
                        </a:xfrm>
                      </wpg:grpSpPr>
                      <wpg:grpSp>
                        <wpg:cNvPr id="277" name="Group 262"/>
                        <wpg:cNvGrpSpPr>
                          <a:grpSpLocks/>
                        </wpg:cNvGrpSpPr>
                        <wpg:grpSpPr bwMode="auto">
                          <a:xfrm>
                            <a:off x="5" y="5"/>
                            <a:ext cx="9406" cy="2"/>
                            <a:chOff x="5" y="5"/>
                            <a:chExt cx="9406" cy="2"/>
                          </a:xfrm>
                        </wpg:grpSpPr>
                        <wps:wsp>
                          <wps:cNvPr id="278" name="Freeform 263"/>
                          <wps:cNvSpPr>
                            <a:spLocks/>
                          </wps:cNvSpPr>
                          <wps:spPr bwMode="auto">
                            <a:xfrm>
                              <a:off x="5" y="5"/>
                              <a:ext cx="9406" cy="2"/>
                            </a:xfrm>
                            <a:custGeom>
                              <a:avLst/>
                              <a:gdLst>
                                <a:gd name="T0" fmla="+- 0 5 5"/>
                                <a:gd name="T1" fmla="*/ T0 w 9406"/>
                                <a:gd name="T2" fmla="+- 0 9411 5"/>
                                <a:gd name="T3" fmla="*/ T2 w 9406"/>
                              </a:gdLst>
                              <a:ahLst/>
                              <a:cxnLst>
                                <a:cxn ang="0">
                                  <a:pos x="T1" y="0"/>
                                </a:cxn>
                                <a:cxn ang="0">
                                  <a:pos x="T3" y="0"/>
                                </a:cxn>
                              </a:cxnLst>
                              <a:rect l="0" t="0" r="r" b="b"/>
                              <a:pathLst>
                                <a:path w="9406">
                                  <a:moveTo>
                                    <a:pt x="0" y="0"/>
                                  </a:moveTo>
                                  <a:lnTo>
                                    <a:pt x="9406" y="0"/>
                                  </a:lnTo>
                                </a:path>
                              </a:pathLst>
                            </a:custGeom>
                            <a:noFill/>
                            <a:ln w="6109">
                              <a:solidFill>
                                <a:srgbClr val="003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6F909C" id="Group 261" o:spid="_x0000_s1026" style="width:470.8pt;height:.5pt;mso-position-horizontal-relative:char;mso-position-vertical-relative:line" coordsize="94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">
                <v:group id="Group 262" o:spid="_x0000_s1027" style="position:absolute;left:5;top:5;width:9406;height:2" coordorigin="5,5" coordsize="9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63" o:spid="_x0000_s1028" style="position:absolute;left:5;top:5;width:9406;height:2;visibility:visible;mso-wrap-style:square;v-text-anchor:top" coordsize="9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7cMA&#10;AADcAAAADwAAAGRycy9kb3ducmV2LnhtbERPTWvCQBC9C/0PyxR6M5vkUCV1FRELlUKJptDrmB2T&#10;YHY2ZtcY++u7B6HHx/terEbTioF611hWkEQxCOLS6oYrBd/F+3QOwnlkja1lUnAnB6vl02SBmbY3&#10;3tNw8JUIIewyVFB732VSurImgy6yHXHgTrY36APsK6l7vIVw08o0jl+lwYZDQ40dbWoqz4erUfCV&#10;72aXPCnb+PjjP4d8+zs/3wulXp7H9RsIT6P/Fz/cH1pBOgtr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E7cMAAADcAAAADwAAAAAAAAAAAAAAAACYAgAAZHJzL2Rv&#10;d25yZXYueG1sUEsFBgAAAAAEAAQA9QAAAIgDAAAAAA==&#10;" path="m,l9406,e" filled="f" strokecolor="#003c74" strokeweight=".16969mm">
                    <v:path arrowok="t" o:connecttype="custom" o:connectlocs="0,0;9406,0" o:connectangles="0,0"/>
                  </v:shape>
                </v:group>
                <w10:anchorlock/>
              </v:group>
            </w:pict>
          </mc:Fallback>
        </mc:AlternateContent>
      </w:r>
    </w:p>
    <w:p w:rsidR="00E52B63" w:rsidRDefault="00E52B63">
      <w:pPr>
        <w:spacing w:before="2"/>
        <w:rPr>
          <w:rFonts w:ascii="VIC" w:eastAsia="VIC" w:hAnsi="VIC" w:cs="VIC"/>
          <w:sz w:val="19"/>
          <w:szCs w:val="19"/>
        </w:rPr>
      </w:pPr>
    </w:p>
    <w:p w:rsidR="002B022A" w:rsidRDefault="00FB47EE" w:rsidP="005926B5">
      <w:pPr>
        <w:pStyle w:val="BodyText"/>
        <w:spacing w:before="61" w:line="276" w:lineRule="auto"/>
        <w:ind w:right="891" w:hanging="1"/>
        <w:jc w:val="both"/>
        <w:rPr>
          <w:rFonts w:ascii="Arial" w:hAnsi="Arial" w:cs="Arial"/>
          <w:sz w:val="18"/>
          <w:szCs w:val="18"/>
        </w:rPr>
      </w:pPr>
      <w:bookmarkStart w:id="20" w:name="6.1_What_we_Learnt"/>
      <w:bookmarkStart w:id="21" w:name="6.2_Vision"/>
      <w:bookmarkEnd w:id="20"/>
      <w:bookmarkEnd w:id="21"/>
      <w:r>
        <w:rPr>
          <w:rFonts w:ascii="Arial" w:hAnsi="Arial" w:cs="Arial"/>
          <w:sz w:val="18"/>
          <w:szCs w:val="18"/>
        </w:rPr>
        <w:t>Based on f</w:t>
      </w:r>
      <w:r w:rsidR="001F576C">
        <w:rPr>
          <w:rFonts w:ascii="Arial" w:hAnsi="Arial" w:cs="Arial"/>
          <w:sz w:val="18"/>
          <w:szCs w:val="18"/>
        </w:rPr>
        <w:t>our written submissions</w:t>
      </w:r>
      <w:r>
        <w:rPr>
          <w:rFonts w:ascii="Arial" w:hAnsi="Arial" w:cs="Arial"/>
          <w:sz w:val="18"/>
          <w:szCs w:val="18"/>
        </w:rPr>
        <w:t>, public enquiries and stakeholder meetings, a summary</w:t>
      </w:r>
      <w:r w:rsidR="001F576C">
        <w:rPr>
          <w:rFonts w:ascii="Arial" w:hAnsi="Arial" w:cs="Arial"/>
          <w:sz w:val="18"/>
          <w:szCs w:val="18"/>
        </w:rPr>
        <w:t xml:space="preserve"> </w:t>
      </w:r>
      <w:r w:rsidR="002B022A" w:rsidRPr="001F576C">
        <w:rPr>
          <w:rFonts w:ascii="Arial" w:hAnsi="Arial" w:cs="Arial"/>
          <w:sz w:val="18"/>
          <w:szCs w:val="18"/>
        </w:rPr>
        <w:t>of the feedback received from phase 2 public engagement included:</w:t>
      </w:r>
    </w:p>
    <w:p w:rsidR="005926B5" w:rsidRPr="001F576C" w:rsidRDefault="005926B5" w:rsidP="005926B5">
      <w:pPr>
        <w:pStyle w:val="BodyText"/>
        <w:spacing w:before="61" w:line="276" w:lineRule="auto"/>
        <w:ind w:right="891" w:hanging="1"/>
        <w:jc w:val="both"/>
        <w:rPr>
          <w:rFonts w:ascii="Arial" w:hAnsi="Arial" w:cs="Arial"/>
          <w:sz w:val="18"/>
          <w:szCs w:val="18"/>
        </w:rPr>
      </w:pPr>
    </w:p>
    <w:p w:rsidR="002B022A" w:rsidRPr="001F576C" w:rsidRDefault="002B022A" w:rsidP="001F576C">
      <w:pPr>
        <w:pStyle w:val="BodyText"/>
        <w:numPr>
          <w:ilvl w:val="0"/>
          <w:numId w:val="9"/>
        </w:numPr>
        <w:spacing w:before="61" w:line="360" w:lineRule="auto"/>
        <w:ind w:right="891"/>
        <w:jc w:val="both"/>
        <w:rPr>
          <w:rFonts w:ascii="Arial" w:hAnsi="Arial" w:cs="Arial"/>
          <w:sz w:val="18"/>
          <w:szCs w:val="18"/>
        </w:rPr>
      </w:pPr>
      <w:r w:rsidRPr="001F576C">
        <w:rPr>
          <w:rFonts w:ascii="Arial" w:hAnsi="Arial" w:cs="Arial"/>
          <w:sz w:val="18"/>
          <w:szCs w:val="18"/>
        </w:rPr>
        <w:t>Greater state government commitment to having a pipeline of infrastructure investment including major transport projects</w:t>
      </w:r>
      <w:r w:rsidR="0018086B">
        <w:rPr>
          <w:rFonts w:ascii="Arial" w:hAnsi="Arial" w:cs="Arial"/>
          <w:sz w:val="18"/>
          <w:szCs w:val="18"/>
        </w:rPr>
        <w:t>;</w:t>
      </w:r>
    </w:p>
    <w:p w:rsidR="002B022A" w:rsidRPr="001F576C" w:rsidRDefault="002B022A" w:rsidP="001F576C">
      <w:pPr>
        <w:pStyle w:val="BodyText"/>
        <w:numPr>
          <w:ilvl w:val="0"/>
          <w:numId w:val="9"/>
        </w:numPr>
        <w:spacing w:before="61" w:line="360" w:lineRule="auto"/>
        <w:ind w:right="891"/>
        <w:jc w:val="both"/>
        <w:rPr>
          <w:rFonts w:ascii="Arial" w:hAnsi="Arial" w:cs="Arial"/>
          <w:sz w:val="18"/>
          <w:szCs w:val="18"/>
        </w:rPr>
      </w:pPr>
      <w:r w:rsidRPr="001F576C">
        <w:rPr>
          <w:rFonts w:ascii="Arial" w:hAnsi="Arial" w:cs="Arial"/>
          <w:sz w:val="18"/>
          <w:szCs w:val="18"/>
        </w:rPr>
        <w:t>Greater clarity around infrastructure contributions plans</w:t>
      </w:r>
      <w:r w:rsidR="0018086B">
        <w:rPr>
          <w:rFonts w:ascii="Arial" w:hAnsi="Arial" w:cs="Arial"/>
          <w:sz w:val="18"/>
          <w:szCs w:val="18"/>
        </w:rPr>
        <w:t>;</w:t>
      </w:r>
    </w:p>
    <w:p w:rsidR="002B022A" w:rsidRPr="001F576C" w:rsidRDefault="002B022A" w:rsidP="001F576C">
      <w:pPr>
        <w:pStyle w:val="BodyText"/>
        <w:numPr>
          <w:ilvl w:val="0"/>
          <w:numId w:val="9"/>
        </w:numPr>
        <w:spacing w:before="61" w:line="360" w:lineRule="auto"/>
        <w:ind w:right="891"/>
        <w:jc w:val="both"/>
        <w:rPr>
          <w:rFonts w:ascii="Arial" w:hAnsi="Arial" w:cs="Arial"/>
          <w:sz w:val="18"/>
          <w:szCs w:val="18"/>
        </w:rPr>
      </w:pPr>
      <w:r w:rsidRPr="001F576C">
        <w:rPr>
          <w:rFonts w:ascii="Arial" w:hAnsi="Arial" w:cs="Arial"/>
          <w:sz w:val="18"/>
          <w:szCs w:val="18"/>
        </w:rPr>
        <w:t>A clear outline of the governance arrangements needed for implementation</w:t>
      </w:r>
      <w:r w:rsidR="0018086B">
        <w:rPr>
          <w:rFonts w:ascii="Arial" w:hAnsi="Arial" w:cs="Arial"/>
          <w:sz w:val="18"/>
          <w:szCs w:val="18"/>
        </w:rPr>
        <w:t>;</w:t>
      </w:r>
    </w:p>
    <w:p w:rsidR="002B022A" w:rsidRPr="001F576C" w:rsidRDefault="002B022A" w:rsidP="001F576C">
      <w:pPr>
        <w:pStyle w:val="BodyText"/>
        <w:numPr>
          <w:ilvl w:val="0"/>
          <w:numId w:val="9"/>
        </w:numPr>
        <w:spacing w:before="61" w:line="360" w:lineRule="auto"/>
        <w:ind w:right="891"/>
        <w:jc w:val="both"/>
        <w:rPr>
          <w:rFonts w:ascii="Arial" w:hAnsi="Arial" w:cs="Arial"/>
          <w:sz w:val="18"/>
          <w:szCs w:val="18"/>
        </w:rPr>
      </w:pPr>
      <w:r w:rsidRPr="001F576C">
        <w:rPr>
          <w:rFonts w:ascii="Arial" w:hAnsi="Arial" w:cs="Arial"/>
          <w:sz w:val="18"/>
          <w:szCs w:val="18"/>
        </w:rPr>
        <w:t>A focus on active and public transport as preferred means of travel</w:t>
      </w:r>
      <w:r w:rsidR="0018086B">
        <w:rPr>
          <w:rFonts w:ascii="Arial" w:hAnsi="Arial" w:cs="Arial"/>
          <w:sz w:val="18"/>
          <w:szCs w:val="18"/>
        </w:rPr>
        <w:t>;</w:t>
      </w:r>
    </w:p>
    <w:p w:rsidR="002B022A" w:rsidRPr="001F576C" w:rsidRDefault="002B022A" w:rsidP="001F576C">
      <w:pPr>
        <w:pStyle w:val="BodyText"/>
        <w:numPr>
          <w:ilvl w:val="0"/>
          <w:numId w:val="9"/>
        </w:numPr>
        <w:spacing w:before="61" w:line="360" w:lineRule="auto"/>
        <w:ind w:right="891"/>
        <w:jc w:val="both"/>
        <w:rPr>
          <w:rFonts w:ascii="Arial" w:hAnsi="Arial" w:cs="Arial"/>
          <w:sz w:val="18"/>
          <w:szCs w:val="18"/>
        </w:rPr>
      </w:pPr>
      <w:r w:rsidRPr="001F576C">
        <w:rPr>
          <w:rFonts w:ascii="Arial" w:hAnsi="Arial" w:cs="Arial"/>
          <w:sz w:val="18"/>
          <w:szCs w:val="18"/>
        </w:rPr>
        <w:t>A need to include a stronger emphasis on housing</w:t>
      </w:r>
      <w:r w:rsidR="0018086B">
        <w:rPr>
          <w:rFonts w:ascii="Arial" w:hAnsi="Arial" w:cs="Arial"/>
          <w:sz w:val="18"/>
          <w:szCs w:val="18"/>
        </w:rPr>
        <w:t>;</w:t>
      </w:r>
    </w:p>
    <w:p w:rsidR="002B022A" w:rsidRPr="001F576C" w:rsidRDefault="002B022A" w:rsidP="001F576C">
      <w:pPr>
        <w:pStyle w:val="BodyText"/>
        <w:numPr>
          <w:ilvl w:val="0"/>
          <w:numId w:val="9"/>
        </w:numPr>
        <w:spacing w:before="61" w:line="360" w:lineRule="auto"/>
        <w:ind w:right="891"/>
        <w:jc w:val="both"/>
        <w:rPr>
          <w:rFonts w:ascii="Arial" w:hAnsi="Arial" w:cs="Arial"/>
          <w:sz w:val="18"/>
          <w:szCs w:val="18"/>
        </w:rPr>
      </w:pPr>
      <w:r w:rsidRPr="001F576C">
        <w:rPr>
          <w:rFonts w:ascii="Arial" w:hAnsi="Arial" w:cs="Arial"/>
          <w:sz w:val="18"/>
          <w:szCs w:val="18"/>
        </w:rPr>
        <w:t xml:space="preserve">Re-enforce the role of the cluster as a </w:t>
      </w:r>
      <w:proofErr w:type="spellStart"/>
      <w:r w:rsidRPr="001F576C">
        <w:rPr>
          <w:rFonts w:ascii="Arial" w:hAnsi="Arial" w:cs="Arial"/>
          <w:sz w:val="18"/>
          <w:szCs w:val="18"/>
        </w:rPr>
        <w:t>centre</w:t>
      </w:r>
      <w:proofErr w:type="spellEnd"/>
      <w:r w:rsidRPr="001F576C">
        <w:rPr>
          <w:rFonts w:ascii="Arial" w:hAnsi="Arial" w:cs="Arial"/>
          <w:sz w:val="18"/>
          <w:szCs w:val="18"/>
        </w:rPr>
        <w:t xml:space="preserve"> for emerging employment sectors and innovation </w:t>
      </w:r>
      <w:r w:rsidR="0018086B">
        <w:rPr>
          <w:rFonts w:ascii="Arial" w:hAnsi="Arial" w:cs="Arial"/>
          <w:sz w:val="18"/>
          <w:szCs w:val="18"/>
        </w:rPr>
        <w:t>;</w:t>
      </w:r>
    </w:p>
    <w:p w:rsidR="002B022A" w:rsidRPr="001F576C" w:rsidRDefault="005926B5" w:rsidP="001F576C">
      <w:pPr>
        <w:pStyle w:val="BodyText"/>
        <w:numPr>
          <w:ilvl w:val="0"/>
          <w:numId w:val="9"/>
        </w:numPr>
        <w:spacing w:before="61" w:line="360" w:lineRule="auto"/>
        <w:ind w:right="891"/>
        <w:jc w:val="both"/>
        <w:rPr>
          <w:rFonts w:ascii="Arial" w:hAnsi="Arial" w:cs="Arial"/>
          <w:sz w:val="18"/>
          <w:szCs w:val="18"/>
        </w:rPr>
      </w:pPr>
      <w:r>
        <w:rPr>
          <w:rFonts w:ascii="Arial" w:hAnsi="Arial" w:cs="Arial"/>
          <w:sz w:val="18"/>
          <w:szCs w:val="18"/>
        </w:rPr>
        <w:t>A stronger focus</w:t>
      </w:r>
      <w:r w:rsidR="002B022A" w:rsidRPr="001F576C">
        <w:rPr>
          <w:rFonts w:ascii="Arial" w:hAnsi="Arial" w:cs="Arial"/>
          <w:sz w:val="18"/>
          <w:szCs w:val="18"/>
        </w:rPr>
        <w:t xml:space="preserve"> on WSUD issues and the ongoing management of water across the cluster</w:t>
      </w:r>
      <w:r w:rsidR="0018086B">
        <w:rPr>
          <w:rFonts w:ascii="Arial" w:hAnsi="Arial" w:cs="Arial"/>
          <w:sz w:val="18"/>
          <w:szCs w:val="18"/>
        </w:rPr>
        <w:t>; and</w:t>
      </w:r>
    </w:p>
    <w:p w:rsidR="00BF2098" w:rsidRPr="0018086B" w:rsidRDefault="005926B5" w:rsidP="0018086B">
      <w:pPr>
        <w:pStyle w:val="BodyText"/>
        <w:numPr>
          <w:ilvl w:val="0"/>
          <w:numId w:val="9"/>
        </w:numPr>
        <w:spacing w:before="61" w:line="360" w:lineRule="auto"/>
        <w:ind w:right="891"/>
        <w:jc w:val="both"/>
        <w:rPr>
          <w:rFonts w:ascii="Arial" w:hAnsi="Arial" w:cs="Arial"/>
          <w:sz w:val="18"/>
          <w:szCs w:val="18"/>
        </w:rPr>
      </w:pPr>
      <w:r>
        <w:rPr>
          <w:rFonts w:ascii="Arial" w:hAnsi="Arial" w:cs="Arial"/>
          <w:sz w:val="18"/>
          <w:szCs w:val="18"/>
        </w:rPr>
        <w:t>A process for considering new community infrastructure needs such as schools and open space</w:t>
      </w:r>
      <w:r w:rsidR="0018086B">
        <w:rPr>
          <w:rFonts w:ascii="Arial" w:hAnsi="Arial" w:cs="Arial"/>
          <w:sz w:val="18"/>
          <w:szCs w:val="18"/>
        </w:rPr>
        <w:t>.</w:t>
      </w:r>
    </w:p>
    <w:p w:rsidR="00B058B1" w:rsidRDefault="00B058B1" w:rsidP="00B058B1">
      <w:pPr>
        <w:pStyle w:val="BodyText"/>
        <w:spacing w:before="61" w:line="360" w:lineRule="auto"/>
        <w:ind w:right="891"/>
        <w:jc w:val="both"/>
        <w:rPr>
          <w:rFonts w:ascii="Arial" w:hAnsi="Arial" w:cs="Arial"/>
          <w:sz w:val="18"/>
          <w:szCs w:val="18"/>
        </w:rPr>
      </w:pPr>
    </w:p>
    <w:p w:rsidR="00B058B1" w:rsidRDefault="00BF2098" w:rsidP="00B058B1">
      <w:pPr>
        <w:pStyle w:val="BodyText"/>
        <w:spacing w:before="61" w:line="360" w:lineRule="auto"/>
        <w:ind w:right="891"/>
        <w:jc w:val="both"/>
        <w:rPr>
          <w:rFonts w:ascii="Arial" w:hAnsi="Arial" w:cs="Arial"/>
          <w:sz w:val="18"/>
          <w:szCs w:val="18"/>
        </w:rPr>
      </w:pPr>
      <w:r>
        <w:rPr>
          <w:rFonts w:ascii="Arial" w:hAnsi="Arial" w:cs="Arial"/>
          <w:sz w:val="18"/>
          <w:szCs w:val="18"/>
        </w:rPr>
        <w:t>Changes to the Framework Plan will be made as a result of feedback.</w:t>
      </w:r>
    </w:p>
    <w:p w:rsidR="00B058B1" w:rsidRDefault="00B058B1" w:rsidP="00B058B1">
      <w:pPr>
        <w:pStyle w:val="BodyText"/>
        <w:spacing w:before="61" w:line="360" w:lineRule="auto"/>
        <w:ind w:right="891"/>
        <w:jc w:val="both"/>
        <w:rPr>
          <w:rFonts w:ascii="Arial" w:hAnsi="Arial" w:cs="Arial"/>
          <w:sz w:val="18"/>
          <w:szCs w:val="18"/>
        </w:rPr>
      </w:pPr>
    </w:p>
    <w:p w:rsidR="00BF2098" w:rsidRDefault="00BF2098" w:rsidP="0018086B">
      <w:pPr>
        <w:pStyle w:val="BodyText"/>
        <w:spacing w:before="61" w:line="360" w:lineRule="auto"/>
        <w:ind w:right="891"/>
        <w:jc w:val="both"/>
        <w:rPr>
          <w:rFonts w:ascii="Arial" w:hAnsi="Arial" w:cs="Arial"/>
          <w:sz w:val="18"/>
          <w:szCs w:val="18"/>
        </w:rPr>
      </w:pPr>
      <w:r>
        <w:rPr>
          <w:rFonts w:ascii="Arial" w:hAnsi="Arial" w:cs="Arial"/>
          <w:sz w:val="18"/>
          <w:szCs w:val="18"/>
        </w:rPr>
        <w:t>The Framework Plan has proposed changes to roads to allow for better vehicle and bus movements and it has an action to prepare an Integrated Transport Plan which will address transport infrastructure needs. The transport section of the Framework Plan will include an emphasis on active and public transport modes of travel.</w:t>
      </w:r>
    </w:p>
    <w:p w:rsidR="00B058B1" w:rsidRDefault="00B058B1" w:rsidP="0018086B">
      <w:pPr>
        <w:pStyle w:val="BodyText"/>
        <w:spacing w:before="61" w:line="360" w:lineRule="auto"/>
        <w:ind w:right="891"/>
        <w:jc w:val="both"/>
        <w:rPr>
          <w:rFonts w:ascii="Arial" w:hAnsi="Arial" w:cs="Arial"/>
          <w:sz w:val="18"/>
          <w:szCs w:val="18"/>
        </w:rPr>
      </w:pPr>
    </w:p>
    <w:p w:rsidR="00BF2098" w:rsidRDefault="00BF2098" w:rsidP="0018086B">
      <w:pPr>
        <w:pStyle w:val="BodyText"/>
        <w:spacing w:before="61" w:line="360" w:lineRule="auto"/>
        <w:ind w:right="891"/>
        <w:jc w:val="both"/>
        <w:rPr>
          <w:rFonts w:ascii="Arial" w:hAnsi="Arial" w:cs="Arial"/>
          <w:sz w:val="18"/>
          <w:szCs w:val="18"/>
        </w:rPr>
      </w:pPr>
      <w:r>
        <w:rPr>
          <w:rFonts w:ascii="Arial" w:hAnsi="Arial" w:cs="Arial"/>
          <w:sz w:val="18"/>
          <w:szCs w:val="18"/>
        </w:rPr>
        <w:t>Housing within the cluster is within the key precincts of Heidelberg Major Activity Centre, the Northland Urban Renewal Precinct and La Trobe University. There is major change occurring in housing development in the Heidelberg West residential area which will be addressed in the Framework Plan.</w:t>
      </w:r>
    </w:p>
    <w:p w:rsidR="00B058B1" w:rsidRDefault="00B058B1" w:rsidP="0018086B">
      <w:pPr>
        <w:pStyle w:val="BodyText"/>
        <w:spacing w:before="61" w:line="360" w:lineRule="auto"/>
        <w:ind w:right="891"/>
        <w:jc w:val="both"/>
        <w:rPr>
          <w:rFonts w:ascii="Arial" w:hAnsi="Arial" w:cs="Arial"/>
          <w:sz w:val="18"/>
          <w:szCs w:val="18"/>
        </w:rPr>
      </w:pPr>
    </w:p>
    <w:p w:rsidR="00BF2098" w:rsidRDefault="00BF2098" w:rsidP="00FB47EE">
      <w:pPr>
        <w:pStyle w:val="BodyText"/>
        <w:spacing w:before="61" w:line="360" w:lineRule="auto"/>
        <w:ind w:right="891"/>
        <w:jc w:val="both"/>
        <w:rPr>
          <w:rFonts w:ascii="Arial" w:hAnsi="Arial" w:cs="Arial"/>
          <w:sz w:val="18"/>
          <w:szCs w:val="18"/>
        </w:rPr>
      </w:pPr>
      <w:r>
        <w:rPr>
          <w:rFonts w:ascii="Arial" w:hAnsi="Arial" w:cs="Arial"/>
          <w:sz w:val="18"/>
          <w:szCs w:val="18"/>
        </w:rPr>
        <w:t xml:space="preserve">The role of the cluster as a major area of innovation will be reinforced by adding a section that highlights the </w:t>
      </w:r>
      <w:proofErr w:type="spellStart"/>
      <w:r>
        <w:rPr>
          <w:rFonts w:ascii="Arial" w:hAnsi="Arial" w:cs="Arial"/>
          <w:sz w:val="18"/>
          <w:szCs w:val="18"/>
        </w:rPr>
        <w:t>specialised</w:t>
      </w:r>
      <w:proofErr w:type="spellEnd"/>
      <w:r>
        <w:rPr>
          <w:rFonts w:ascii="Arial" w:hAnsi="Arial" w:cs="Arial"/>
          <w:sz w:val="18"/>
          <w:szCs w:val="18"/>
        </w:rPr>
        <w:t xml:space="preserve"> activities of La Trobe University and Austin Health.</w:t>
      </w:r>
    </w:p>
    <w:p w:rsidR="005926B5" w:rsidRPr="005926B5" w:rsidRDefault="005926B5" w:rsidP="00BF2098">
      <w:pPr>
        <w:pStyle w:val="BodyText"/>
        <w:spacing w:before="61" w:line="360" w:lineRule="auto"/>
        <w:ind w:left="0" w:right="891"/>
        <w:jc w:val="both"/>
        <w:rPr>
          <w:rFonts w:ascii="Arial" w:hAnsi="Arial" w:cs="Arial"/>
          <w:sz w:val="18"/>
          <w:szCs w:val="18"/>
        </w:rPr>
      </w:pPr>
    </w:p>
    <w:p w:rsidR="00E52B63" w:rsidRPr="00CA5419" w:rsidRDefault="00102E21" w:rsidP="00CA5419">
      <w:pPr>
        <w:pStyle w:val="Heading1"/>
        <w:numPr>
          <w:ilvl w:val="0"/>
          <w:numId w:val="6"/>
        </w:numPr>
        <w:tabs>
          <w:tab w:val="left" w:pos="1744"/>
        </w:tabs>
        <w:spacing w:before="42" w:after="20"/>
        <w:ind w:hanging="567"/>
        <w:jc w:val="left"/>
        <w:rPr>
          <w:color w:val="005EA1"/>
          <w:spacing w:val="17"/>
        </w:rPr>
      </w:pPr>
      <w:r w:rsidRPr="00CA5419">
        <w:rPr>
          <w:color w:val="005EA1"/>
          <w:spacing w:val="17"/>
        </w:rPr>
        <w:tab/>
      </w:r>
      <w:bookmarkStart w:id="22" w:name="7_Process_and_Next_Steps"/>
      <w:bookmarkStart w:id="23" w:name="_Toc494267753"/>
      <w:bookmarkEnd w:id="22"/>
      <w:r>
        <w:rPr>
          <w:color w:val="005EA1"/>
          <w:spacing w:val="17"/>
        </w:rPr>
        <w:t xml:space="preserve">PROCESS </w:t>
      </w:r>
      <w:r w:rsidRPr="00CA5419">
        <w:rPr>
          <w:color w:val="005EA1"/>
          <w:spacing w:val="17"/>
        </w:rPr>
        <w:t>AND NEXT STEPS</w:t>
      </w:r>
      <w:bookmarkEnd w:id="23"/>
    </w:p>
    <w:p w:rsidR="00E52B63" w:rsidRDefault="000835BA">
      <w:pPr>
        <w:spacing w:line="20" w:lineRule="exact"/>
        <w:ind w:left="1283"/>
        <w:rPr>
          <w:rFonts w:ascii="VIC" w:eastAsia="VIC" w:hAnsi="VIC" w:cs="VIC"/>
          <w:sz w:val="2"/>
          <w:szCs w:val="2"/>
        </w:rPr>
      </w:pPr>
      <w:r>
        <w:rPr>
          <w:rFonts w:ascii="VIC" w:eastAsia="VIC" w:hAnsi="VIC" w:cs="VIC"/>
          <w:noProof/>
          <w:sz w:val="2"/>
          <w:szCs w:val="2"/>
          <w:lang w:val="en-AU" w:eastAsia="en-AU"/>
        </w:rPr>
        <mc:AlternateContent>
          <mc:Choice Requires="wpg">
            <w:drawing>
              <wp:inline distT="0" distB="0" distL="0" distR="0">
                <wp:extent cx="5890895" cy="6350"/>
                <wp:effectExtent l="5080" t="6985" r="9525" b="5715"/>
                <wp:docPr id="5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6350"/>
                          <a:chOff x="0" y="0"/>
                          <a:chExt cx="9277" cy="10"/>
                        </a:xfrm>
                      </wpg:grpSpPr>
                      <wpg:grpSp>
                        <wpg:cNvPr id="54" name="Group 39"/>
                        <wpg:cNvGrpSpPr>
                          <a:grpSpLocks/>
                        </wpg:cNvGrpSpPr>
                        <wpg:grpSpPr bwMode="auto">
                          <a:xfrm>
                            <a:off x="5" y="5"/>
                            <a:ext cx="9267" cy="2"/>
                            <a:chOff x="5" y="5"/>
                            <a:chExt cx="9267" cy="2"/>
                          </a:xfrm>
                        </wpg:grpSpPr>
                        <wps:wsp>
                          <wps:cNvPr id="55" name="Freeform 40"/>
                          <wps:cNvSpPr>
                            <a:spLocks/>
                          </wps:cNvSpPr>
                          <wps:spPr bwMode="auto">
                            <a:xfrm>
                              <a:off x="5" y="5"/>
                              <a:ext cx="9267" cy="2"/>
                            </a:xfrm>
                            <a:custGeom>
                              <a:avLst/>
                              <a:gdLst>
                                <a:gd name="T0" fmla="+- 0 5 5"/>
                                <a:gd name="T1" fmla="*/ T0 w 9267"/>
                                <a:gd name="T2" fmla="+- 0 9271 5"/>
                                <a:gd name="T3" fmla="*/ T2 w 9267"/>
                              </a:gdLst>
                              <a:ahLst/>
                              <a:cxnLst>
                                <a:cxn ang="0">
                                  <a:pos x="T1" y="0"/>
                                </a:cxn>
                                <a:cxn ang="0">
                                  <a:pos x="T3" y="0"/>
                                </a:cxn>
                              </a:cxnLst>
                              <a:rect l="0" t="0" r="r" b="b"/>
                              <a:pathLst>
                                <a:path w="9267">
                                  <a:moveTo>
                                    <a:pt x="0" y="0"/>
                                  </a:moveTo>
                                  <a:lnTo>
                                    <a:pt x="9266" y="0"/>
                                  </a:lnTo>
                                </a:path>
                              </a:pathLst>
                            </a:custGeom>
                            <a:noFill/>
                            <a:ln w="6109">
                              <a:solidFill>
                                <a:srgbClr val="003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D9506" id="Group 38" o:spid="_x0000_s1026" style="width:463.85pt;height:.5pt;mso-position-horizontal-relative:char;mso-position-vertical-relative:line" coordsize="9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">
                <v:group id="Group 39" o:spid="_x0000_s1027" style="position:absolute;left:5;top:5;width:9267;height:2" coordorigin="5,5" coordsize="9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0" o:spid="_x0000_s1028" style="position:absolute;left:5;top:5;width:9267;height:2;visibility:visible;mso-wrap-style:square;v-text-anchor:top" coordsize="9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5g8IA&#10;AADbAAAADwAAAGRycy9kb3ducmV2LnhtbESPT4vCMBTE74LfIbwFb5qqVJeuUWRRETxZPXh827z+&#10;weal20St394sLHgcZuY3zGLVmVrcqXWVZQXjUQSCOLO64kLB+bQdfoJwHlljbZkUPMnBatnvLTDR&#10;9sFHuqe+EAHCLkEFpfdNIqXLSjLoRrYhDl5uW4M+yLaQusVHgJtaTqJoJg1WHBZKbOi7pOya3oyC&#10;7pDGP+nvGPPpZMdkL9c4n2+UGnx06y8Qnjr/Dv+391pBHMPf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fmDwgAAANsAAAAPAAAAAAAAAAAAAAAAAJgCAABkcnMvZG93&#10;bnJldi54bWxQSwUGAAAAAAQABAD1AAAAhwMAAAAA&#10;" path="m,l9266,e" filled="f" strokecolor="#003c74" strokeweight=".16969mm">
                    <v:path arrowok="t" o:connecttype="custom" o:connectlocs="0,0;9266,0" o:connectangles="0,0"/>
                  </v:shape>
                </v:group>
                <w10:anchorlock/>
              </v:group>
            </w:pict>
          </mc:Fallback>
        </mc:AlternateContent>
      </w:r>
    </w:p>
    <w:p w:rsidR="00E52B63" w:rsidRDefault="00E52B63">
      <w:pPr>
        <w:spacing w:before="4"/>
        <w:rPr>
          <w:rFonts w:ascii="VIC" w:eastAsia="VIC" w:hAnsi="VIC" w:cs="VIC"/>
          <w:sz w:val="12"/>
          <w:szCs w:val="12"/>
        </w:rPr>
      </w:pPr>
    </w:p>
    <w:p w:rsidR="00BF2098" w:rsidRDefault="00CA5419" w:rsidP="00CA5419">
      <w:pPr>
        <w:pStyle w:val="BodyText"/>
        <w:spacing w:before="61" w:line="276" w:lineRule="auto"/>
        <w:ind w:right="891" w:hanging="1"/>
        <w:jc w:val="both"/>
        <w:rPr>
          <w:rFonts w:ascii="Arial" w:hAnsi="Arial" w:cs="Arial"/>
          <w:sz w:val="18"/>
          <w:szCs w:val="18"/>
        </w:rPr>
      </w:pPr>
      <w:r w:rsidRPr="00CA5419">
        <w:rPr>
          <w:rFonts w:ascii="Arial" w:hAnsi="Arial" w:cs="Arial"/>
          <w:sz w:val="18"/>
          <w:szCs w:val="18"/>
        </w:rPr>
        <w:t>Following feedback, the draft framework plan will be updated and submitted to the Minister for Planning for approval.</w:t>
      </w:r>
      <w:r>
        <w:rPr>
          <w:rFonts w:ascii="Arial" w:hAnsi="Arial" w:cs="Arial"/>
          <w:sz w:val="18"/>
          <w:szCs w:val="18"/>
        </w:rPr>
        <w:t xml:space="preserve"> </w:t>
      </w:r>
    </w:p>
    <w:p w:rsidR="00BF2098" w:rsidRDefault="00BF2098" w:rsidP="00CA5419">
      <w:pPr>
        <w:pStyle w:val="BodyText"/>
        <w:spacing w:before="61" w:line="276" w:lineRule="auto"/>
        <w:ind w:right="891" w:hanging="1"/>
        <w:jc w:val="both"/>
        <w:rPr>
          <w:rFonts w:ascii="Arial" w:hAnsi="Arial" w:cs="Arial"/>
          <w:sz w:val="18"/>
          <w:szCs w:val="18"/>
        </w:rPr>
      </w:pPr>
    </w:p>
    <w:p w:rsidR="00E52B63" w:rsidRPr="00CA5419" w:rsidRDefault="00CA5419" w:rsidP="00CA5419">
      <w:pPr>
        <w:pStyle w:val="BodyText"/>
        <w:spacing w:before="61" w:line="276" w:lineRule="auto"/>
        <w:ind w:right="891" w:hanging="1"/>
        <w:jc w:val="both"/>
        <w:rPr>
          <w:rFonts w:ascii="Arial" w:hAnsi="Arial" w:cs="Arial"/>
          <w:sz w:val="18"/>
          <w:szCs w:val="18"/>
        </w:rPr>
      </w:pPr>
      <w:r>
        <w:rPr>
          <w:rFonts w:ascii="Arial" w:hAnsi="Arial" w:cs="Arial"/>
          <w:sz w:val="18"/>
          <w:szCs w:val="18"/>
        </w:rPr>
        <w:t>A copy of the final La Trobe National Employment and Innovation Cluster Framework Plan will be posted on the VPA website.</w:t>
      </w:r>
    </w:p>
    <w:p w:rsidR="00E52B63" w:rsidRDefault="00E52B63">
      <w:pPr>
        <w:spacing w:before="2"/>
        <w:rPr>
          <w:rFonts w:ascii="VIC" w:eastAsia="VIC" w:hAnsi="VIC" w:cs="VIC"/>
          <w:sz w:val="30"/>
          <w:szCs w:val="30"/>
        </w:rPr>
      </w:pPr>
    </w:p>
    <w:p w:rsidR="00E52B63" w:rsidRDefault="00E52B63">
      <w:pPr>
        <w:spacing w:before="9"/>
        <w:rPr>
          <w:rFonts w:ascii="VIC" w:eastAsia="VIC" w:hAnsi="VIC" w:cs="VIC"/>
          <w:sz w:val="20"/>
          <w:szCs w:val="20"/>
        </w:rPr>
      </w:pPr>
      <w:bookmarkStart w:id="24" w:name="_bookmark40"/>
      <w:bookmarkEnd w:id="24"/>
    </w:p>
    <w:sectPr w:rsidR="00E52B63" w:rsidSect="00720DA7">
      <w:pgSz w:w="11910" w:h="16850"/>
      <w:pgMar w:top="980" w:right="240" w:bottom="1140" w:left="240" w:header="213" w:footer="2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B9D" w:rsidRDefault="00EA5B9D">
      <w:r>
        <w:separator/>
      </w:r>
    </w:p>
  </w:endnote>
  <w:endnote w:type="continuationSeparator" w:id="0">
    <w:p w:rsidR="00EA5B9D" w:rsidRDefault="00EA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Borders>
        <w:bottom w:val="none" w:sz="0" w:space="0" w:color="auto"/>
        <w:insideH w:val="none" w:sz="0" w:space="0" w:color="auto"/>
      </w:tblBorders>
      <w:shd w:val="clear" w:color="auto" w:fill="4F81BD" w:themeFill="accent1"/>
      <w:tblLook w:val="04A0" w:firstRow="1" w:lastRow="0" w:firstColumn="1" w:lastColumn="0" w:noHBand="0" w:noVBand="1"/>
    </w:tblPr>
    <w:tblGrid>
      <w:gridCol w:w="10772"/>
      <w:gridCol w:w="567"/>
    </w:tblGrid>
    <w:tr w:rsidR="00720DA7" w:rsidTr="00720DA7">
      <w:trPr>
        <w:trHeight w:val="283"/>
      </w:trPr>
      <w:tc>
        <w:tcPr>
          <w:tcW w:w="10772" w:type="dxa"/>
          <w:shd w:val="clear" w:color="auto" w:fill="4F81BD" w:themeFill="accent1"/>
          <w:vAlign w:val="center"/>
        </w:tcPr>
        <w:p w:rsidR="00720DA7" w:rsidRPr="00552F9A" w:rsidRDefault="0018086B" w:rsidP="0018086B">
          <w:pPr>
            <w:tabs>
              <w:tab w:val="clear" w:pos="425"/>
              <w:tab w:val="clear" w:pos="709"/>
              <w:tab w:val="clear" w:pos="992"/>
            </w:tabs>
            <w:rPr>
              <w:rFonts w:ascii="VIC" w:hAnsi="VIC"/>
              <w:caps/>
            </w:rPr>
          </w:pPr>
          <w:r>
            <w:rPr>
              <w:rFonts w:ascii="VIC" w:hAnsi="VIC"/>
              <w:caps/>
              <w:color w:val="FFFFFF" w:themeColor="background1"/>
              <w:sz w:val="18"/>
            </w:rPr>
            <w:t>Public engagement outcomes – september 2017</w:t>
          </w:r>
        </w:p>
      </w:tc>
      <w:tc>
        <w:tcPr>
          <w:tcW w:w="567" w:type="dxa"/>
          <w:shd w:val="clear" w:color="auto" w:fill="63B9E9"/>
        </w:tcPr>
        <w:p w:rsidR="00720DA7" w:rsidRPr="008D7974" w:rsidRDefault="00720DA7" w:rsidP="00720DA7">
          <w:pPr>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6F32EB">
            <w:rPr>
              <w:rFonts w:ascii="VIC SemiBold" w:hAnsi="VIC SemiBold"/>
              <w:noProof/>
              <w:color w:val="FFFFFF" w:themeColor="background1"/>
            </w:rPr>
            <w:t>ii</w:t>
          </w:r>
          <w:r>
            <w:rPr>
              <w:rFonts w:ascii="VIC SemiBold" w:hAnsi="VIC SemiBold"/>
              <w:color w:val="FFFFFF" w:themeColor="background1"/>
            </w:rPr>
            <w:fldChar w:fldCharType="end"/>
          </w:r>
        </w:p>
      </w:tc>
    </w:tr>
  </w:tbl>
  <w:p w:rsidR="00C008AC" w:rsidRPr="00720DA7" w:rsidRDefault="00C008AC" w:rsidP="00720D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Borders>
        <w:bottom w:val="none" w:sz="0" w:space="0" w:color="auto"/>
        <w:insideH w:val="none" w:sz="0" w:space="0" w:color="auto"/>
      </w:tblBorders>
      <w:shd w:val="clear" w:color="auto" w:fill="4F81BD" w:themeFill="accent1"/>
      <w:tblLook w:val="04A0" w:firstRow="1" w:lastRow="0" w:firstColumn="1" w:lastColumn="0" w:noHBand="0" w:noVBand="1"/>
    </w:tblPr>
    <w:tblGrid>
      <w:gridCol w:w="10772"/>
      <w:gridCol w:w="567"/>
    </w:tblGrid>
    <w:tr w:rsidR="00720DA7" w:rsidTr="00720DA7">
      <w:trPr>
        <w:trHeight w:val="283"/>
      </w:trPr>
      <w:tc>
        <w:tcPr>
          <w:tcW w:w="10772" w:type="dxa"/>
          <w:shd w:val="clear" w:color="auto" w:fill="4F81BD" w:themeFill="accent1"/>
          <w:vAlign w:val="center"/>
        </w:tcPr>
        <w:p w:rsidR="00720DA7" w:rsidRPr="00552F9A" w:rsidRDefault="0018086B" w:rsidP="00720DA7">
          <w:pPr>
            <w:tabs>
              <w:tab w:val="clear" w:pos="425"/>
              <w:tab w:val="clear" w:pos="709"/>
              <w:tab w:val="clear" w:pos="992"/>
            </w:tabs>
            <w:rPr>
              <w:rFonts w:ascii="VIC" w:hAnsi="VIC"/>
              <w:caps/>
            </w:rPr>
          </w:pPr>
          <w:r>
            <w:rPr>
              <w:rFonts w:ascii="VIC" w:hAnsi="VIC"/>
              <w:caps/>
              <w:color w:val="FFFFFF" w:themeColor="background1"/>
              <w:sz w:val="18"/>
            </w:rPr>
            <w:t>Public engagement outcomes – september 2017</w:t>
          </w:r>
        </w:p>
      </w:tc>
      <w:tc>
        <w:tcPr>
          <w:tcW w:w="567" w:type="dxa"/>
          <w:shd w:val="clear" w:color="auto" w:fill="63B9E9"/>
        </w:tcPr>
        <w:p w:rsidR="00720DA7" w:rsidRPr="008D7974" w:rsidRDefault="00720DA7" w:rsidP="00720DA7">
          <w:pPr>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6F32EB">
            <w:rPr>
              <w:rFonts w:ascii="VIC SemiBold" w:hAnsi="VIC SemiBold"/>
              <w:noProof/>
              <w:color w:val="FFFFFF" w:themeColor="background1"/>
            </w:rPr>
            <w:t>v</w:t>
          </w:r>
          <w:r>
            <w:rPr>
              <w:rFonts w:ascii="VIC SemiBold" w:hAnsi="VIC SemiBold"/>
              <w:color w:val="FFFFFF" w:themeColor="background1"/>
            </w:rPr>
            <w:fldChar w:fldCharType="end"/>
          </w:r>
        </w:p>
      </w:tc>
    </w:tr>
  </w:tbl>
  <w:p w:rsidR="00C008AC" w:rsidRDefault="00C008AC">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B9D" w:rsidRDefault="00EA5B9D">
      <w:r>
        <w:separator/>
      </w:r>
    </w:p>
  </w:footnote>
  <w:footnote w:type="continuationSeparator" w:id="0">
    <w:p w:rsidR="00EA5B9D" w:rsidRDefault="00EA5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8AC" w:rsidRDefault="00C008AC">
    <w:pPr>
      <w:spacing w:line="14" w:lineRule="auto"/>
      <w:rPr>
        <w:sz w:val="20"/>
        <w:szCs w:val="20"/>
      </w:rPr>
    </w:pPr>
    <w:r>
      <w:rPr>
        <w:noProof/>
        <w:lang w:val="en-AU" w:eastAsia="en-AU"/>
      </w:rPr>
      <w:drawing>
        <wp:anchor distT="0" distB="0" distL="114300" distR="114300" simplePos="0" relativeHeight="251655680" behindDoc="1" locked="0" layoutInCell="1" allowOverlap="1">
          <wp:simplePos x="0" y="0"/>
          <wp:positionH relativeFrom="page">
            <wp:posOffset>219075</wp:posOffset>
          </wp:positionH>
          <wp:positionV relativeFrom="page">
            <wp:posOffset>295910</wp:posOffset>
          </wp:positionV>
          <wp:extent cx="7124700" cy="497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7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8AC" w:rsidRDefault="00C008AC">
    <w:pPr>
      <w:spacing w:line="14" w:lineRule="auto"/>
      <w:rPr>
        <w:sz w:val="20"/>
        <w:szCs w:val="20"/>
      </w:rPr>
    </w:pPr>
    <w:r>
      <w:rPr>
        <w:noProof/>
        <w:lang w:val="en-AU" w:eastAsia="en-AU"/>
      </w:rPr>
      <w:drawing>
        <wp:anchor distT="0" distB="0" distL="114300" distR="114300" simplePos="0" relativeHeight="251657728" behindDoc="1" locked="0" layoutInCell="1" allowOverlap="1">
          <wp:simplePos x="0" y="0"/>
          <wp:positionH relativeFrom="page">
            <wp:posOffset>216535</wp:posOffset>
          </wp:positionH>
          <wp:positionV relativeFrom="page">
            <wp:posOffset>230505</wp:posOffset>
          </wp:positionV>
          <wp:extent cx="7124700" cy="497205"/>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7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440B7"/>
    <w:multiLevelType w:val="multilevel"/>
    <w:tmpl w:val="893063DC"/>
    <w:lvl w:ilvl="0">
      <w:start w:val="6"/>
      <w:numFmt w:val="decimal"/>
      <w:lvlText w:val="%1"/>
      <w:lvlJc w:val="left"/>
      <w:pPr>
        <w:ind w:left="2028" w:hanging="720"/>
      </w:pPr>
      <w:rPr>
        <w:rFonts w:hint="default"/>
      </w:rPr>
    </w:lvl>
    <w:lvl w:ilvl="1">
      <w:start w:val="3"/>
      <w:numFmt w:val="decimal"/>
      <w:lvlText w:val="%1.%2"/>
      <w:lvlJc w:val="left"/>
      <w:pPr>
        <w:ind w:left="2028" w:hanging="720"/>
      </w:pPr>
      <w:rPr>
        <w:rFonts w:hint="default"/>
      </w:rPr>
    </w:lvl>
    <w:lvl w:ilvl="2">
      <w:start w:val="1"/>
      <w:numFmt w:val="decimal"/>
      <w:lvlText w:val="%1.%2.%3"/>
      <w:lvlJc w:val="left"/>
      <w:pPr>
        <w:ind w:left="2028" w:hanging="720"/>
      </w:pPr>
      <w:rPr>
        <w:rFonts w:ascii="VIC" w:eastAsia="VIC" w:hAnsi="VIC" w:hint="default"/>
        <w:color w:val="005EA1"/>
        <w:spacing w:val="-38"/>
        <w:w w:val="100"/>
        <w:sz w:val="24"/>
        <w:szCs w:val="24"/>
      </w:rPr>
    </w:lvl>
    <w:lvl w:ilvl="3">
      <w:start w:val="1"/>
      <w:numFmt w:val="bullet"/>
      <w:lvlText w:val=""/>
      <w:lvlJc w:val="left"/>
      <w:pPr>
        <w:ind w:left="1886" w:hanging="361"/>
      </w:pPr>
      <w:rPr>
        <w:rFonts w:ascii="Symbol" w:eastAsia="Symbol" w:hAnsi="Symbol" w:hint="default"/>
        <w:color w:val="005EA1"/>
        <w:w w:val="100"/>
        <w:sz w:val="22"/>
        <w:szCs w:val="22"/>
      </w:rPr>
    </w:lvl>
    <w:lvl w:ilvl="4">
      <w:start w:val="1"/>
      <w:numFmt w:val="bullet"/>
      <w:lvlText w:val="•"/>
      <w:lvlJc w:val="left"/>
      <w:pPr>
        <w:ind w:left="5153" w:hanging="361"/>
      </w:pPr>
      <w:rPr>
        <w:rFonts w:hint="default"/>
      </w:rPr>
    </w:lvl>
    <w:lvl w:ilvl="5">
      <w:start w:val="1"/>
      <w:numFmt w:val="bullet"/>
      <w:lvlText w:val="•"/>
      <w:lvlJc w:val="left"/>
      <w:pPr>
        <w:ind w:left="6198" w:hanging="361"/>
      </w:pPr>
      <w:rPr>
        <w:rFonts w:hint="default"/>
      </w:rPr>
    </w:lvl>
    <w:lvl w:ilvl="6">
      <w:start w:val="1"/>
      <w:numFmt w:val="bullet"/>
      <w:lvlText w:val="•"/>
      <w:lvlJc w:val="left"/>
      <w:pPr>
        <w:ind w:left="7243" w:hanging="361"/>
      </w:pPr>
      <w:rPr>
        <w:rFonts w:hint="default"/>
      </w:rPr>
    </w:lvl>
    <w:lvl w:ilvl="7">
      <w:start w:val="1"/>
      <w:numFmt w:val="bullet"/>
      <w:lvlText w:val="•"/>
      <w:lvlJc w:val="left"/>
      <w:pPr>
        <w:ind w:left="8287" w:hanging="361"/>
      </w:pPr>
      <w:rPr>
        <w:rFonts w:hint="default"/>
      </w:rPr>
    </w:lvl>
    <w:lvl w:ilvl="8">
      <w:start w:val="1"/>
      <w:numFmt w:val="bullet"/>
      <w:lvlText w:val="•"/>
      <w:lvlJc w:val="left"/>
      <w:pPr>
        <w:ind w:left="9332" w:hanging="361"/>
      </w:pPr>
      <w:rPr>
        <w:rFonts w:hint="default"/>
      </w:rPr>
    </w:lvl>
  </w:abstractNum>
  <w:abstractNum w:abstractNumId="1" w15:restartNumberingAfterBreak="0">
    <w:nsid w:val="28D234C7"/>
    <w:multiLevelType w:val="hybridMultilevel"/>
    <w:tmpl w:val="DCA4328A"/>
    <w:lvl w:ilvl="0" w:tplc="5AA01EA4">
      <w:start w:val="1"/>
      <w:numFmt w:val="bullet"/>
      <w:lvlText w:val=""/>
      <w:lvlJc w:val="left"/>
      <w:pPr>
        <w:ind w:left="1887" w:hanging="361"/>
      </w:pPr>
      <w:rPr>
        <w:rFonts w:ascii="Symbol" w:eastAsia="Symbol" w:hAnsi="Symbol" w:hint="default"/>
        <w:color w:val="005EA1"/>
        <w:w w:val="100"/>
        <w:sz w:val="22"/>
        <w:szCs w:val="22"/>
      </w:rPr>
    </w:lvl>
    <w:lvl w:ilvl="1" w:tplc="E708A9FE">
      <w:start w:val="1"/>
      <w:numFmt w:val="bullet"/>
      <w:lvlText w:val="•"/>
      <w:lvlJc w:val="left"/>
      <w:pPr>
        <w:ind w:left="2834" w:hanging="361"/>
      </w:pPr>
      <w:rPr>
        <w:rFonts w:hint="default"/>
      </w:rPr>
    </w:lvl>
    <w:lvl w:ilvl="2" w:tplc="F8380EEA">
      <w:start w:val="1"/>
      <w:numFmt w:val="bullet"/>
      <w:lvlText w:val="•"/>
      <w:lvlJc w:val="left"/>
      <w:pPr>
        <w:ind w:left="3788" w:hanging="361"/>
      </w:pPr>
      <w:rPr>
        <w:rFonts w:hint="default"/>
      </w:rPr>
    </w:lvl>
    <w:lvl w:ilvl="3" w:tplc="681092D2">
      <w:start w:val="1"/>
      <w:numFmt w:val="bullet"/>
      <w:lvlText w:val="•"/>
      <w:lvlJc w:val="left"/>
      <w:pPr>
        <w:ind w:left="4742" w:hanging="361"/>
      </w:pPr>
      <w:rPr>
        <w:rFonts w:hint="default"/>
      </w:rPr>
    </w:lvl>
    <w:lvl w:ilvl="4" w:tplc="EF064632">
      <w:start w:val="1"/>
      <w:numFmt w:val="bullet"/>
      <w:lvlText w:val="•"/>
      <w:lvlJc w:val="left"/>
      <w:pPr>
        <w:ind w:left="5696" w:hanging="361"/>
      </w:pPr>
      <w:rPr>
        <w:rFonts w:hint="default"/>
      </w:rPr>
    </w:lvl>
    <w:lvl w:ilvl="5" w:tplc="4A5865DC">
      <w:start w:val="1"/>
      <w:numFmt w:val="bullet"/>
      <w:lvlText w:val="•"/>
      <w:lvlJc w:val="left"/>
      <w:pPr>
        <w:ind w:left="6650" w:hanging="361"/>
      </w:pPr>
      <w:rPr>
        <w:rFonts w:hint="default"/>
      </w:rPr>
    </w:lvl>
    <w:lvl w:ilvl="6" w:tplc="32648DB4">
      <w:start w:val="1"/>
      <w:numFmt w:val="bullet"/>
      <w:lvlText w:val="•"/>
      <w:lvlJc w:val="left"/>
      <w:pPr>
        <w:ind w:left="7604" w:hanging="361"/>
      </w:pPr>
      <w:rPr>
        <w:rFonts w:hint="default"/>
      </w:rPr>
    </w:lvl>
    <w:lvl w:ilvl="7" w:tplc="9AFEAB64">
      <w:start w:val="1"/>
      <w:numFmt w:val="bullet"/>
      <w:lvlText w:val="•"/>
      <w:lvlJc w:val="left"/>
      <w:pPr>
        <w:ind w:left="8559" w:hanging="361"/>
      </w:pPr>
      <w:rPr>
        <w:rFonts w:hint="default"/>
      </w:rPr>
    </w:lvl>
    <w:lvl w:ilvl="8" w:tplc="ACDAB002">
      <w:start w:val="1"/>
      <w:numFmt w:val="bullet"/>
      <w:lvlText w:val="•"/>
      <w:lvlJc w:val="left"/>
      <w:pPr>
        <w:ind w:left="9513" w:hanging="361"/>
      </w:pPr>
      <w:rPr>
        <w:rFonts w:hint="default"/>
      </w:rPr>
    </w:lvl>
  </w:abstractNum>
  <w:abstractNum w:abstractNumId="2" w15:restartNumberingAfterBreak="0">
    <w:nsid w:val="32482166"/>
    <w:multiLevelType w:val="multilevel"/>
    <w:tmpl w:val="72E4F80E"/>
    <w:lvl w:ilvl="0">
      <w:start w:val="1"/>
      <w:numFmt w:val="decimal"/>
      <w:lvlText w:val="%1"/>
      <w:lvlJc w:val="left"/>
      <w:pPr>
        <w:ind w:left="1744" w:hanging="428"/>
      </w:pPr>
      <w:rPr>
        <w:rFonts w:ascii="Arial" w:eastAsia="Arial" w:hAnsi="Arial" w:hint="default"/>
        <w:w w:val="100"/>
        <w:sz w:val="22"/>
        <w:szCs w:val="22"/>
      </w:rPr>
    </w:lvl>
    <w:lvl w:ilvl="1">
      <w:start w:val="1"/>
      <w:numFmt w:val="decimal"/>
      <w:lvlText w:val="%1.%2"/>
      <w:lvlJc w:val="left"/>
      <w:pPr>
        <w:ind w:left="2625" w:hanging="660"/>
      </w:pPr>
      <w:rPr>
        <w:rFonts w:ascii="Arial" w:eastAsia="Arial" w:hAnsi="Arial" w:hint="default"/>
        <w:spacing w:val="-1"/>
        <w:w w:val="100"/>
        <w:sz w:val="22"/>
        <w:szCs w:val="22"/>
      </w:rPr>
    </w:lvl>
    <w:lvl w:ilvl="2">
      <w:start w:val="1"/>
      <w:numFmt w:val="bullet"/>
      <w:lvlText w:val="•"/>
      <w:lvlJc w:val="left"/>
      <w:pPr>
        <w:ind w:left="3600" w:hanging="660"/>
      </w:pPr>
      <w:rPr>
        <w:rFonts w:hint="default"/>
      </w:rPr>
    </w:lvl>
    <w:lvl w:ilvl="3">
      <w:start w:val="1"/>
      <w:numFmt w:val="bullet"/>
      <w:lvlText w:val="•"/>
      <w:lvlJc w:val="left"/>
      <w:pPr>
        <w:ind w:left="4580" w:hanging="660"/>
      </w:pPr>
      <w:rPr>
        <w:rFonts w:hint="default"/>
      </w:rPr>
    </w:lvl>
    <w:lvl w:ilvl="4">
      <w:start w:val="1"/>
      <w:numFmt w:val="bullet"/>
      <w:lvlText w:val="•"/>
      <w:lvlJc w:val="left"/>
      <w:pPr>
        <w:ind w:left="5560" w:hanging="660"/>
      </w:pPr>
      <w:rPr>
        <w:rFonts w:hint="default"/>
      </w:rPr>
    </w:lvl>
    <w:lvl w:ilvl="5">
      <w:start w:val="1"/>
      <w:numFmt w:val="bullet"/>
      <w:lvlText w:val="•"/>
      <w:lvlJc w:val="left"/>
      <w:pPr>
        <w:ind w:left="6540" w:hanging="660"/>
      </w:pPr>
      <w:rPr>
        <w:rFonts w:hint="default"/>
      </w:rPr>
    </w:lvl>
    <w:lvl w:ilvl="6">
      <w:start w:val="1"/>
      <w:numFmt w:val="bullet"/>
      <w:lvlText w:val="•"/>
      <w:lvlJc w:val="left"/>
      <w:pPr>
        <w:ind w:left="7520" w:hanging="660"/>
      </w:pPr>
      <w:rPr>
        <w:rFonts w:hint="default"/>
      </w:rPr>
    </w:lvl>
    <w:lvl w:ilvl="7">
      <w:start w:val="1"/>
      <w:numFmt w:val="bullet"/>
      <w:lvlText w:val="•"/>
      <w:lvlJc w:val="left"/>
      <w:pPr>
        <w:ind w:left="8501" w:hanging="660"/>
      </w:pPr>
      <w:rPr>
        <w:rFonts w:hint="default"/>
      </w:rPr>
    </w:lvl>
    <w:lvl w:ilvl="8">
      <w:start w:val="1"/>
      <w:numFmt w:val="bullet"/>
      <w:lvlText w:val="•"/>
      <w:lvlJc w:val="left"/>
      <w:pPr>
        <w:ind w:left="9481" w:hanging="660"/>
      </w:pPr>
      <w:rPr>
        <w:rFonts w:hint="default"/>
      </w:rPr>
    </w:lvl>
  </w:abstractNum>
  <w:abstractNum w:abstractNumId="3" w15:restartNumberingAfterBreak="0">
    <w:nsid w:val="3F500FA9"/>
    <w:multiLevelType w:val="multilevel"/>
    <w:tmpl w:val="EBB2B75E"/>
    <w:lvl w:ilvl="0">
      <w:start w:val="6"/>
      <w:numFmt w:val="decimal"/>
      <w:lvlText w:val="%1"/>
      <w:lvlJc w:val="left"/>
      <w:pPr>
        <w:ind w:left="1886" w:hanging="576"/>
      </w:pPr>
      <w:rPr>
        <w:rFonts w:hint="default"/>
      </w:rPr>
    </w:lvl>
    <w:lvl w:ilvl="1">
      <w:start w:val="4"/>
      <w:numFmt w:val="decimal"/>
      <w:lvlText w:val="%1.%2"/>
      <w:lvlJc w:val="left"/>
      <w:pPr>
        <w:ind w:left="1886" w:hanging="576"/>
      </w:pPr>
      <w:rPr>
        <w:rFonts w:ascii="VIC" w:eastAsia="VIC" w:hAnsi="VIC" w:hint="default"/>
        <w:color w:val="005EA1"/>
        <w:spacing w:val="0"/>
        <w:w w:val="100"/>
        <w:sz w:val="28"/>
        <w:szCs w:val="28"/>
      </w:rPr>
    </w:lvl>
    <w:lvl w:ilvl="2">
      <w:start w:val="1"/>
      <w:numFmt w:val="bullet"/>
      <w:lvlText w:val=""/>
      <w:lvlJc w:val="left"/>
      <w:pPr>
        <w:ind w:left="1886" w:hanging="361"/>
      </w:pPr>
      <w:rPr>
        <w:rFonts w:ascii="Symbol" w:eastAsia="Symbol" w:hAnsi="Symbol" w:hint="default"/>
        <w:color w:val="005EA1"/>
        <w:w w:val="100"/>
        <w:sz w:val="22"/>
        <w:szCs w:val="22"/>
      </w:rPr>
    </w:lvl>
    <w:lvl w:ilvl="3">
      <w:start w:val="1"/>
      <w:numFmt w:val="bullet"/>
      <w:lvlText w:val="•"/>
      <w:lvlJc w:val="left"/>
      <w:pPr>
        <w:ind w:left="4742" w:hanging="361"/>
      </w:pPr>
      <w:rPr>
        <w:rFonts w:hint="default"/>
      </w:rPr>
    </w:lvl>
    <w:lvl w:ilvl="4">
      <w:start w:val="1"/>
      <w:numFmt w:val="bullet"/>
      <w:lvlText w:val="•"/>
      <w:lvlJc w:val="left"/>
      <w:pPr>
        <w:ind w:left="5696" w:hanging="361"/>
      </w:pPr>
      <w:rPr>
        <w:rFonts w:hint="default"/>
      </w:rPr>
    </w:lvl>
    <w:lvl w:ilvl="5">
      <w:start w:val="1"/>
      <w:numFmt w:val="bullet"/>
      <w:lvlText w:val="•"/>
      <w:lvlJc w:val="left"/>
      <w:pPr>
        <w:ind w:left="6650" w:hanging="361"/>
      </w:pPr>
      <w:rPr>
        <w:rFonts w:hint="default"/>
      </w:rPr>
    </w:lvl>
    <w:lvl w:ilvl="6">
      <w:start w:val="1"/>
      <w:numFmt w:val="bullet"/>
      <w:lvlText w:val="•"/>
      <w:lvlJc w:val="left"/>
      <w:pPr>
        <w:ind w:left="7604" w:hanging="361"/>
      </w:pPr>
      <w:rPr>
        <w:rFonts w:hint="default"/>
      </w:rPr>
    </w:lvl>
    <w:lvl w:ilvl="7">
      <w:start w:val="1"/>
      <w:numFmt w:val="bullet"/>
      <w:lvlText w:val="•"/>
      <w:lvlJc w:val="left"/>
      <w:pPr>
        <w:ind w:left="8559" w:hanging="361"/>
      </w:pPr>
      <w:rPr>
        <w:rFonts w:hint="default"/>
      </w:rPr>
    </w:lvl>
    <w:lvl w:ilvl="8">
      <w:start w:val="1"/>
      <w:numFmt w:val="bullet"/>
      <w:lvlText w:val="•"/>
      <w:lvlJc w:val="left"/>
      <w:pPr>
        <w:ind w:left="9513" w:hanging="361"/>
      </w:pPr>
      <w:rPr>
        <w:rFonts w:hint="default"/>
      </w:rPr>
    </w:lvl>
  </w:abstractNum>
  <w:abstractNum w:abstractNumId="4" w15:restartNumberingAfterBreak="0">
    <w:nsid w:val="41644F24"/>
    <w:multiLevelType w:val="multilevel"/>
    <w:tmpl w:val="260C22C8"/>
    <w:lvl w:ilvl="0">
      <w:start w:val="1"/>
      <w:numFmt w:val="decimal"/>
      <w:lvlText w:val="%1"/>
      <w:lvlJc w:val="left"/>
      <w:pPr>
        <w:ind w:left="1745" w:hanging="528"/>
        <w:jc w:val="right"/>
      </w:pPr>
      <w:rPr>
        <w:rFonts w:ascii="VIC" w:eastAsia="VIC" w:hAnsi="VIC" w:hint="default"/>
        <w:color w:val="005EA1"/>
        <w:w w:val="99"/>
        <w:sz w:val="32"/>
        <w:szCs w:val="32"/>
      </w:rPr>
    </w:lvl>
    <w:lvl w:ilvl="1">
      <w:start w:val="1"/>
      <w:numFmt w:val="decimal"/>
      <w:lvlText w:val="%1.%2"/>
      <w:lvlJc w:val="left"/>
      <w:pPr>
        <w:ind w:left="11917" w:hanging="576"/>
      </w:pPr>
      <w:rPr>
        <w:rFonts w:ascii="VIC" w:eastAsia="VIC" w:hAnsi="VIC" w:hint="default"/>
        <w:color w:val="005EA1"/>
        <w:spacing w:val="0"/>
        <w:w w:val="100"/>
        <w:sz w:val="28"/>
        <w:szCs w:val="28"/>
      </w:rPr>
    </w:lvl>
    <w:lvl w:ilvl="2">
      <w:start w:val="1"/>
      <w:numFmt w:val="bullet"/>
      <w:lvlText w:val=""/>
      <w:lvlJc w:val="left"/>
      <w:pPr>
        <w:ind w:left="1887" w:hanging="361"/>
      </w:pPr>
      <w:rPr>
        <w:rFonts w:ascii="Symbol" w:eastAsia="Symbol" w:hAnsi="Symbol" w:hint="default"/>
        <w:color w:val="005EA1"/>
        <w:w w:val="100"/>
        <w:sz w:val="22"/>
        <w:szCs w:val="22"/>
      </w:rPr>
    </w:lvl>
    <w:lvl w:ilvl="3">
      <w:start w:val="1"/>
      <w:numFmt w:val="bullet"/>
      <w:lvlText w:val="•"/>
      <w:lvlJc w:val="left"/>
      <w:pPr>
        <w:ind w:left="4000" w:hanging="361"/>
      </w:pPr>
      <w:rPr>
        <w:rFonts w:hint="default"/>
      </w:rPr>
    </w:lvl>
    <w:lvl w:ilvl="4">
      <w:start w:val="1"/>
      <w:numFmt w:val="bullet"/>
      <w:lvlText w:val="•"/>
      <w:lvlJc w:val="left"/>
      <w:pPr>
        <w:ind w:left="5060" w:hanging="361"/>
      </w:pPr>
      <w:rPr>
        <w:rFonts w:hint="default"/>
      </w:rPr>
    </w:lvl>
    <w:lvl w:ilvl="5">
      <w:start w:val="1"/>
      <w:numFmt w:val="bullet"/>
      <w:lvlText w:val="•"/>
      <w:lvlJc w:val="left"/>
      <w:pPr>
        <w:ind w:left="6120" w:hanging="361"/>
      </w:pPr>
      <w:rPr>
        <w:rFonts w:hint="default"/>
      </w:rPr>
    </w:lvl>
    <w:lvl w:ilvl="6">
      <w:start w:val="1"/>
      <w:numFmt w:val="bullet"/>
      <w:lvlText w:val="•"/>
      <w:lvlJc w:val="left"/>
      <w:pPr>
        <w:ind w:left="7180" w:hanging="361"/>
      </w:pPr>
      <w:rPr>
        <w:rFonts w:hint="default"/>
      </w:rPr>
    </w:lvl>
    <w:lvl w:ilvl="7">
      <w:start w:val="1"/>
      <w:numFmt w:val="bullet"/>
      <w:lvlText w:val="•"/>
      <w:lvlJc w:val="left"/>
      <w:pPr>
        <w:ind w:left="8241" w:hanging="361"/>
      </w:pPr>
      <w:rPr>
        <w:rFonts w:hint="default"/>
      </w:rPr>
    </w:lvl>
    <w:lvl w:ilvl="8">
      <w:start w:val="1"/>
      <w:numFmt w:val="bullet"/>
      <w:lvlText w:val="•"/>
      <w:lvlJc w:val="left"/>
      <w:pPr>
        <w:ind w:left="9301" w:hanging="361"/>
      </w:pPr>
      <w:rPr>
        <w:rFonts w:hint="default"/>
      </w:rPr>
    </w:lvl>
  </w:abstractNum>
  <w:abstractNum w:abstractNumId="5" w15:restartNumberingAfterBreak="0">
    <w:nsid w:val="54D66941"/>
    <w:multiLevelType w:val="hybridMultilevel"/>
    <w:tmpl w:val="607E5BAA"/>
    <w:lvl w:ilvl="0" w:tplc="EB52632E">
      <w:start w:val="1"/>
      <w:numFmt w:val="bullet"/>
      <w:lvlText w:val=""/>
      <w:lvlJc w:val="left"/>
      <w:pPr>
        <w:ind w:left="1887" w:hanging="361"/>
      </w:pPr>
      <w:rPr>
        <w:rFonts w:ascii="Symbol" w:eastAsia="Symbol" w:hAnsi="Symbol" w:hint="default"/>
        <w:color w:val="005EA1"/>
        <w:w w:val="100"/>
        <w:sz w:val="22"/>
        <w:szCs w:val="22"/>
      </w:rPr>
    </w:lvl>
    <w:lvl w:ilvl="1" w:tplc="54C0BF6A">
      <w:start w:val="1"/>
      <w:numFmt w:val="bullet"/>
      <w:lvlText w:val="•"/>
      <w:lvlJc w:val="left"/>
      <w:pPr>
        <w:ind w:left="2834" w:hanging="361"/>
      </w:pPr>
      <w:rPr>
        <w:rFonts w:hint="default"/>
      </w:rPr>
    </w:lvl>
    <w:lvl w:ilvl="2" w:tplc="E38E773A">
      <w:start w:val="1"/>
      <w:numFmt w:val="bullet"/>
      <w:lvlText w:val="•"/>
      <w:lvlJc w:val="left"/>
      <w:pPr>
        <w:ind w:left="3788" w:hanging="361"/>
      </w:pPr>
      <w:rPr>
        <w:rFonts w:hint="default"/>
      </w:rPr>
    </w:lvl>
    <w:lvl w:ilvl="3" w:tplc="4D0657E0">
      <w:start w:val="1"/>
      <w:numFmt w:val="bullet"/>
      <w:lvlText w:val="•"/>
      <w:lvlJc w:val="left"/>
      <w:pPr>
        <w:ind w:left="4742" w:hanging="361"/>
      </w:pPr>
      <w:rPr>
        <w:rFonts w:hint="default"/>
      </w:rPr>
    </w:lvl>
    <w:lvl w:ilvl="4" w:tplc="B186EA48">
      <w:start w:val="1"/>
      <w:numFmt w:val="bullet"/>
      <w:lvlText w:val="•"/>
      <w:lvlJc w:val="left"/>
      <w:pPr>
        <w:ind w:left="5696" w:hanging="361"/>
      </w:pPr>
      <w:rPr>
        <w:rFonts w:hint="default"/>
      </w:rPr>
    </w:lvl>
    <w:lvl w:ilvl="5" w:tplc="92F67B38">
      <w:start w:val="1"/>
      <w:numFmt w:val="bullet"/>
      <w:lvlText w:val="•"/>
      <w:lvlJc w:val="left"/>
      <w:pPr>
        <w:ind w:left="6650" w:hanging="361"/>
      </w:pPr>
      <w:rPr>
        <w:rFonts w:hint="default"/>
      </w:rPr>
    </w:lvl>
    <w:lvl w:ilvl="6" w:tplc="9F48FBE0">
      <w:start w:val="1"/>
      <w:numFmt w:val="bullet"/>
      <w:lvlText w:val="•"/>
      <w:lvlJc w:val="left"/>
      <w:pPr>
        <w:ind w:left="7604" w:hanging="361"/>
      </w:pPr>
      <w:rPr>
        <w:rFonts w:hint="default"/>
      </w:rPr>
    </w:lvl>
    <w:lvl w:ilvl="7" w:tplc="65FE22D0">
      <w:start w:val="1"/>
      <w:numFmt w:val="bullet"/>
      <w:lvlText w:val="•"/>
      <w:lvlJc w:val="left"/>
      <w:pPr>
        <w:ind w:left="8559" w:hanging="361"/>
      </w:pPr>
      <w:rPr>
        <w:rFonts w:hint="default"/>
      </w:rPr>
    </w:lvl>
    <w:lvl w:ilvl="8" w:tplc="C770AE96">
      <w:start w:val="1"/>
      <w:numFmt w:val="bullet"/>
      <w:lvlText w:val="•"/>
      <w:lvlJc w:val="left"/>
      <w:pPr>
        <w:ind w:left="9513" w:hanging="361"/>
      </w:pPr>
      <w:rPr>
        <w:rFonts w:hint="default"/>
      </w:rPr>
    </w:lvl>
  </w:abstractNum>
  <w:abstractNum w:abstractNumId="6" w15:restartNumberingAfterBreak="0">
    <w:nsid w:val="56931644"/>
    <w:multiLevelType w:val="hybridMultilevel"/>
    <w:tmpl w:val="BAE472B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58F14E1C"/>
    <w:multiLevelType w:val="hybridMultilevel"/>
    <w:tmpl w:val="8BF4AFA6"/>
    <w:lvl w:ilvl="0" w:tplc="0C090001">
      <w:start w:val="1"/>
      <w:numFmt w:val="bullet"/>
      <w:lvlText w:val=""/>
      <w:lvlJc w:val="left"/>
      <w:pPr>
        <w:ind w:left="2036" w:hanging="360"/>
      </w:pPr>
      <w:rPr>
        <w:rFonts w:ascii="Symbol" w:hAnsi="Symbol" w:hint="default"/>
      </w:rPr>
    </w:lvl>
    <w:lvl w:ilvl="1" w:tplc="0C090003" w:tentative="1">
      <w:start w:val="1"/>
      <w:numFmt w:val="bullet"/>
      <w:lvlText w:val="o"/>
      <w:lvlJc w:val="left"/>
      <w:pPr>
        <w:ind w:left="2756" w:hanging="360"/>
      </w:pPr>
      <w:rPr>
        <w:rFonts w:ascii="Courier New" w:hAnsi="Courier New" w:cs="Courier New" w:hint="default"/>
      </w:rPr>
    </w:lvl>
    <w:lvl w:ilvl="2" w:tplc="0C090005" w:tentative="1">
      <w:start w:val="1"/>
      <w:numFmt w:val="bullet"/>
      <w:lvlText w:val=""/>
      <w:lvlJc w:val="left"/>
      <w:pPr>
        <w:ind w:left="3476" w:hanging="360"/>
      </w:pPr>
      <w:rPr>
        <w:rFonts w:ascii="Wingdings" w:hAnsi="Wingdings" w:hint="default"/>
      </w:rPr>
    </w:lvl>
    <w:lvl w:ilvl="3" w:tplc="0C090001" w:tentative="1">
      <w:start w:val="1"/>
      <w:numFmt w:val="bullet"/>
      <w:lvlText w:val=""/>
      <w:lvlJc w:val="left"/>
      <w:pPr>
        <w:ind w:left="4196" w:hanging="360"/>
      </w:pPr>
      <w:rPr>
        <w:rFonts w:ascii="Symbol" w:hAnsi="Symbol" w:hint="default"/>
      </w:rPr>
    </w:lvl>
    <w:lvl w:ilvl="4" w:tplc="0C090003" w:tentative="1">
      <w:start w:val="1"/>
      <w:numFmt w:val="bullet"/>
      <w:lvlText w:val="o"/>
      <w:lvlJc w:val="left"/>
      <w:pPr>
        <w:ind w:left="4916" w:hanging="360"/>
      </w:pPr>
      <w:rPr>
        <w:rFonts w:ascii="Courier New" w:hAnsi="Courier New" w:cs="Courier New" w:hint="default"/>
      </w:rPr>
    </w:lvl>
    <w:lvl w:ilvl="5" w:tplc="0C090005" w:tentative="1">
      <w:start w:val="1"/>
      <w:numFmt w:val="bullet"/>
      <w:lvlText w:val=""/>
      <w:lvlJc w:val="left"/>
      <w:pPr>
        <w:ind w:left="5636" w:hanging="360"/>
      </w:pPr>
      <w:rPr>
        <w:rFonts w:ascii="Wingdings" w:hAnsi="Wingdings" w:hint="default"/>
      </w:rPr>
    </w:lvl>
    <w:lvl w:ilvl="6" w:tplc="0C090001" w:tentative="1">
      <w:start w:val="1"/>
      <w:numFmt w:val="bullet"/>
      <w:lvlText w:val=""/>
      <w:lvlJc w:val="left"/>
      <w:pPr>
        <w:ind w:left="6356" w:hanging="360"/>
      </w:pPr>
      <w:rPr>
        <w:rFonts w:ascii="Symbol" w:hAnsi="Symbol" w:hint="default"/>
      </w:rPr>
    </w:lvl>
    <w:lvl w:ilvl="7" w:tplc="0C090003" w:tentative="1">
      <w:start w:val="1"/>
      <w:numFmt w:val="bullet"/>
      <w:lvlText w:val="o"/>
      <w:lvlJc w:val="left"/>
      <w:pPr>
        <w:ind w:left="7076" w:hanging="360"/>
      </w:pPr>
      <w:rPr>
        <w:rFonts w:ascii="Courier New" w:hAnsi="Courier New" w:cs="Courier New" w:hint="default"/>
      </w:rPr>
    </w:lvl>
    <w:lvl w:ilvl="8" w:tplc="0C090005" w:tentative="1">
      <w:start w:val="1"/>
      <w:numFmt w:val="bullet"/>
      <w:lvlText w:val=""/>
      <w:lvlJc w:val="left"/>
      <w:pPr>
        <w:ind w:left="7796" w:hanging="360"/>
      </w:pPr>
      <w:rPr>
        <w:rFonts w:ascii="Wingdings" w:hAnsi="Wingdings" w:hint="default"/>
      </w:rPr>
    </w:lvl>
  </w:abstractNum>
  <w:abstractNum w:abstractNumId="8" w15:restartNumberingAfterBreak="0">
    <w:nsid w:val="5C200511"/>
    <w:multiLevelType w:val="hybridMultilevel"/>
    <w:tmpl w:val="226CD45E"/>
    <w:lvl w:ilvl="0" w:tplc="971A6ABC">
      <w:start w:val="1"/>
      <w:numFmt w:val="bullet"/>
      <w:lvlText w:val=""/>
      <w:lvlJc w:val="left"/>
      <w:pPr>
        <w:ind w:left="1886" w:hanging="361"/>
      </w:pPr>
      <w:rPr>
        <w:rFonts w:ascii="Symbol" w:eastAsia="Symbol" w:hAnsi="Symbol" w:hint="default"/>
        <w:color w:val="005EA1"/>
        <w:w w:val="100"/>
        <w:sz w:val="22"/>
        <w:szCs w:val="22"/>
      </w:rPr>
    </w:lvl>
    <w:lvl w:ilvl="1" w:tplc="2D1855DC">
      <w:start w:val="1"/>
      <w:numFmt w:val="bullet"/>
      <w:lvlText w:val="•"/>
      <w:lvlJc w:val="left"/>
      <w:pPr>
        <w:ind w:left="2834" w:hanging="361"/>
      </w:pPr>
      <w:rPr>
        <w:rFonts w:hint="default"/>
      </w:rPr>
    </w:lvl>
    <w:lvl w:ilvl="2" w:tplc="573054EE">
      <w:start w:val="1"/>
      <w:numFmt w:val="bullet"/>
      <w:lvlText w:val="•"/>
      <w:lvlJc w:val="left"/>
      <w:pPr>
        <w:ind w:left="3788" w:hanging="361"/>
      </w:pPr>
      <w:rPr>
        <w:rFonts w:hint="default"/>
      </w:rPr>
    </w:lvl>
    <w:lvl w:ilvl="3" w:tplc="C3BC9950">
      <w:start w:val="1"/>
      <w:numFmt w:val="bullet"/>
      <w:lvlText w:val="•"/>
      <w:lvlJc w:val="left"/>
      <w:pPr>
        <w:ind w:left="4742" w:hanging="361"/>
      </w:pPr>
      <w:rPr>
        <w:rFonts w:hint="default"/>
      </w:rPr>
    </w:lvl>
    <w:lvl w:ilvl="4" w:tplc="F8823156">
      <w:start w:val="1"/>
      <w:numFmt w:val="bullet"/>
      <w:lvlText w:val="•"/>
      <w:lvlJc w:val="left"/>
      <w:pPr>
        <w:ind w:left="5696" w:hanging="361"/>
      </w:pPr>
      <w:rPr>
        <w:rFonts w:hint="default"/>
      </w:rPr>
    </w:lvl>
    <w:lvl w:ilvl="5" w:tplc="24CC0EAE">
      <w:start w:val="1"/>
      <w:numFmt w:val="bullet"/>
      <w:lvlText w:val="•"/>
      <w:lvlJc w:val="left"/>
      <w:pPr>
        <w:ind w:left="6650" w:hanging="361"/>
      </w:pPr>
      <w:rPr>
        <w:rFonts w:hint="default"/>
      </w:rPr>
    </w:lvl>
    <w:lvl w:ilvl="6" w:tplc="7BC49DE8">
      <w:start w:val="1"/>
      <w:numFmt w:val="bullet"/>
      <w:lvlText w:val="•"/>
      <w:lvlJc w:val="left"/>
      <w:pPr>
        <w:ind w:left="7604" w:hanging="361"/>
      </w:pPr>
      <w:rPr>
        <w:rFonts w:hint="default"/>
      </w:rPr>
    </w:lvl>
    <w:lvl w:ilvl="7" w:tplc="3EA0ED10">
      <w:start w:val="1"/>
      <w:numFmt w:val="bullet"/>
      <w:lvlText w:val="•"/>
      <w:lvlJc w:val="left"/>
      <w:pPr>
        <w:ind w:left="8559" w:hanging="361"/>
      </w:pPr>
      <w:rPr>
        <w:rFonts w:hint="default"/>
      </w:rPr>
    </w:lvl>
    <w:lvl w:ilvl="8" w:tplc="0DA840FC">
      <w:start w:val="1"/>
      <w:numFmt w:val="bullet"/>
      <w:lvlText w:val="•"/>
      <w:lvlJc w:val="left"/>
      <w:pPr>
        <w:ind w:left="9513" w:hanging="361"/>
      </w:pPr>
      <w:rPr>
        <w:rFonts w:hint="default"/>
      </w:rPr>
    </w:lvl>
  </w:abstractNum>
  <w:num w:numId="1">
    <w:abstractNumId w:val="3"/>
  </w:num>
  <w:num w:numId="2">
    <w:abstractNumId w:val="0"/>
  </w:num>
  <w:num w:numId="3">
    <w:abstractNumId w:val="5"/>
  </w:num>
  <w:num w:numId="4">
    <w:abstractNumId w:val="1"/>
  </w:num>
  <w:num w:numId="5">
    <w:abstractNumId w:val="8"/>
  </w:num>
  <w:num w:numId="6">
    <w:abstractNumId w:val="4"/>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GjcLj5hZKxXPL5Y/p5buy3TTw0QYD/za3wXyUEvHkZEaUTBWZVIf1sbKSqv7+PvvEoSMCDESuoTHocfRI6b2zw==" w:salt="g5HvDYKvmIwlcZ5QQD4aL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B63"/>
    <w:rsid w:val="000835BA"/>
    <w:rsid w:val="000A16C1"/>
    <w:rsid w:val="000E7F52"/>
    <w:rsid w:val="00102A57"/>
    <w:rsid w:val="00102E21"/>
    <w:rsid w:val="0014038C"/>
    <w:rsid w:val="00152833"/>
    <w:rsid w:val="0018086B"/>
    <w:rsid w:val="001F576C"/>
    <w:rsid w:val="00201E62"/>
    <w:rsid w:val="002226F6"/>
    <w:rsid w:val="002B022A"/>
    <w:rsid w:val="00301757"/>
    <w:rsid w:val="00313C2C"/>
    <w:rsid w:val="00374F97"/>
    <w:rsid w:val="003C27AB"/>
    <w:rsid w:val="003E2CCF"/>
    <w:rsid w:val="003E7A70"/>
    <w:rsid w:val="00471134"/>
    <w:rsid w:val="005926B5"/>
    <w:rsid w:val="0062390A"/>
    <w:rsid w:val="006773E1"/>
    <w:rsid w:val="006F32EB"/>
    <w:rsid w:val="00720DA7"/>
    <w:rsid w:val="00791E20"/>
    <w:rsid w:val="00807C17"/>
    <w:rsid w:val="00865408"/>
    <w:rsid w:val="00B058B1"/>
    <w:rsid w:val="00B119D9"/>
    <w:rsid w:val="00B31C52"/>
    <w:rsid w:val="00BE0070"/>
    <w:rsid w:val="00BF2098"/>
    <w:rsid w:val="00BF53A6"/>
    <w:rsid w:val="00C008AC"/>
    <w:rsid w:val="00C06C49"/>
    <w:rsid w:val="00C11788"/>
    <w:rsid w:val="00C80443"/>
    <w:rsid w:val="00C826C9"/>
    <w:rsid w:val="00CA5419"/>
    <w:rsid w:val="00CC7002"/>
    <w:rsid w:val="00D11E04"/>
    <w:rsid w:val="00D3777A"/>
    <w:rsid w:val="00DD646A"/>
    <w:rsid w:val="00E52B63"/>
    <w:rsid w:val="00E82D4B"/>
    <w:rsid w:val="00EA5B9D"/>
    <w:rsid w:val="00F653AD"/>
    <w:rsid w:val="00F741FA"/>
    <w:rsid w:val="00FB47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38C5A8-B51E-4B10-8478-2D4D262F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0"/>
      <w:ind w:left="1745" w:hanging="428"/>
      <w:outlineLvl w:val="0"/>
    </w:pPr>
    <w:rPr>
      <w:rFonts w:ascii="VIC" w:eastAsia="VIC" w:hAnsi="VIC"/>
      <w:sz w:val="32"/>
      <w:szCs w:val="32"/>
    </w:rPr>
  </w:style>
  <w:style w:type="paragraph" w:styleId="Heading2">
    <w:name w:val="heading 2"/>
    <w:basedOn w:val="Normal"/>
    <w:uiPriority w:val="1"/>
    <w:qFormat/>
    <w:pPr>
      <w:spacing w:before="51"/>
      <w:ind w:left="1886" w:hanging="576"/>
      <w:outlineLvl w:val="1"/>
    </w:pPr>
    <w:rPr>
      <w:rFonts w:ascii="VIC" w:eastAsia="VIC" w:hAnsi="VIC"/>
      <w:sz w:val="28"/>
      <w:szCs w:val="28"/>
    </w:rPr>
  </w:style>
  <w:style w:type="paragraph" w:styleId="Heading3">
    <w:name w:val="heading 3"/>
    <w:basedOn w:val="Normal"/>
    <w:uiPriority w:val="1"/>
    <w:qFormat/>
    <w:pPr>
      <w:spacing w:before="69"/>
      <w:ind w:left="3051"/>
      <w:outlineLvl w:val="2"/>
    </w:pPr>
    <w:rPr>
      <w:rFonts w:ascii="Arial" w:eastAsia="Arial" w:hAnsi="Arial"/>
      <w:b/>
      <w:bCs/>
      <w:sz w:val="24"/>
      <w:szCs w:val="24"/>
    </w:rPr>
  </w:style>
  <w:style w:type="paragraph" w:styleId="Heading4">
    <w:name w:val="heading 4"/>
    <w:basedOn w:val="Normal"/>
    <w:uiPriority w:val="1"/>
    <w:qFormat/>
    <w:pPr>
      <w:spacing w:before="57"/>
      <w:ind w:left="2028" w:hanging="720"/>
      <w:outlineLvl w:val="3"/>
    </w:pPr>
    <w:rPr>
      <w:rFonts w:ascii="VIC" w:eastAsia="VIC" w:hAnsi="VI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9"/>
      <w:ind w:left="1743" w:hanging="427"/>
    </w:pPr>
    <w:rPr>
      <w:rFonts w:ascii="Arial" w:eastAsia="Arial" w:hAnsi="Arial"/>
    </w:rPr>
  </w:style>
  <w:style w:type="paragraph" w:styleId="TOC2">
    <w:name w:val="toc 2"/>
    <w:basedOn w:val="Normal"/>
    <w:uiPriority w:val="1"/>
    <w:qFormat/>
    <w:pPr>
      <w:spacing w:before="119"/>
      <w:ind w:left="2624" w:hanging="660"/>
    </w:pPr>
    <w:rPr>
      <w:rFonts w:ascii="Arial" w:eastAsia="Arial" w:hAnsi="Arial"/>
    </w:rPr>
  </w:style>
  <w:style w:type="paragraph" w:styleId="BodyText">
    <w:name w:val="Body Text"/>
    <w:basedOn w:val="Normal"/>
    <w:uiPriority w:val="1"/>
    <w:qFormat/>
    <w:pPr>
      <w:spacing w:before="100"/>
      <w:ind w:left="1317"/>
    </w:pPr>
    <w:rPr>
      <w:rFonts w:ascii="VIC" w:eastAsia="VIC" w:hAnsi="VIC"/>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4038C"/>
    <w:rPr>
      <w:color w:val="0000FF" w:themeColor="hyperlink"/>
      <w:u w:val="single"/>
    </w:rPr>
  </w:style>
  <w:style w:type="paragraph" w:styleId="Header">
    <w:name w:val="header"/>
    <w:basedOn w:val="Normal"/>
    <w:link w:val="HeaderChar"/>
    <w:uiPriority w:val="99"/>
    <w:unhideWhenUsed/>
    <w:rsid w:val="003C27AB"/>
    <w:pPr>
      <w:tabs>
        <w:tab w:val="center" w:pos="4513"/>
        <w:tab w:val="right" w:pos="9026"/>
      </w:tabs>
    </w:pPr>
  </w:style>
  <w:style w:type="character" w:customStyle="1" w:styleId="HeaderChar">
    <w:name w:val="Header Char"/>
    <w:basedOn w:val="DefaultParagraphFont"/>
    <w:link w:val="Header"/>
    <w:uiPriority w:val="99"/>
    <w:rsid w:val="003C27AB"/>
  </w:style>
  <w:style w:type="paragraph" w:styleId="Footer">
    <w:name w:val="footer"/>
    <w:basedOn w:val="Normal"/>
    <w:link w:val="FooterChar"/>
    <w:uiPriority w:val="99"/>
    <w:unhideWhenUsed/>
    <w:rsid w:val="003C27AB"/>
    <w:pPr>
      <w:tabs>
        <w:tab w:val="center" w:pos="4513"/>
        <w:tab w:val="right" w:pos="9026"/>
      </w:tabs>
    </w:pPr>
  </w:style>
  <w:style w:type="character" w:customStyle="1" w:styleId="FooterChar">
    <w:name w:val="Footer Char"/>
    <w:basedOn w:val="DefaultParagraphFont"/>
    <w:link w:val="Footer"/>
    <w:uiPriority w:val="99"/>
    <w:rsid w:val="003C27AB"/>
  </w:style>
  <w:style w:type="table" w:styleId="TableGrid">
    <w:name w:val="Table Grid"/>
    <w:basedOn w:val="TableNormal"/>
    <w:rsid w:val="00720DA7"/>
    <w:pPr>
      <w:widowControl/>
      <w:tabs>
        <w:tab w:val="left" w:pos="425"/>
        <w:tab w:val="left" w:pos="709"/>
        <w:tab w:val="left" w:pos="992"/>
      </w:tabs>
      <w:suppressAutoHyphens/>
    </w:pPr>
    <w:rPr>
      <w:rFonts w:ascii="Arial" w:eastAsia="Times" w:hAnsi="Arial" w:cs="Times New Roman"/>
      <w:sz w:val="20"/>
      <w:szCs w:val="18"/>
      <w:lang w:val="en-AU" w:eastAsia="en-AU"/>
    </w:rPr>
    <w:tblPr>
      <w:tblBorders>
        <w:bottom w:val="single" w:sz="4" w:space="0" w:color="808080"/>
        <w:insideH w:val="single" w:sz="4" w:space="0" w:color="80808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1109</Words>
  <Characters>6325</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Metropolitan Planning Authority</Company>
  <LinksUpToDate>false</LinksUpToDate>
  <CharactersWithSpaces>7420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Brianna Smillie</dc:creator>
  <cp:lastModifiedBy>Rachel Wilton</cp:lastModifiedBy>
  <cp:revision>5</cp:revision>
  <cp:lastPrinted>2017-11-23T23:21:00Z</cp:lastPrinted>
  <dcterms:created xsi:type="dcterms:W3CDTF">2017-11-23T23:21:00Z</dcterms:created>
  <dcterms:modified xsi:type="dcterms:W3CDTF">2017-11-23T23:21:00Z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2016-10-10T00:00:00Z</vt:filetime>
  </property>
  <property fmtid="{D5CDD505-2E9C-101B-9397-08002B2CF9AE}" pid="3" name="Creator">
    <vt:lpwstr>Acrobat PDFMaker 15 for Word</vt:lpwstr>
  </property>
  <property fmtid="{D5CDD505-2E9C-101B-9397-08002B2CF9AE}" pid="4" name="LastSaved">
    <vt:filetime>2017-03-28T00:00:00Z</vt:filetime>
  </property>
</Properties>
</file>