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E5652" w14:textId="71969934" w:rsidR="00F863F4" w:rsidRDefault="00F863F4" w:rsidP="00F863F4">
      <w:pPr>
        <w:pStyle w:val="HeadA"/>
      </w:pPr>
      <w:r>
        <w:rPr>
          <w:noProof/>
        </w:rPr>
        <mc:AlternateContent>
          <mc:Choice Requires="wps">
            <w:drawing>
              <wp:anchor distT="0" distB="0" distL="114300" distR="114300" simplePos="0" relativeHeight="251659264" behindDoc="0" locked="0" layoutInCell="1" allowOverlap="1" wp14:anchorId="5AAC6038" wp14:editId="21F43B2F">
                <wp:simplePos x="0" y="0"/>
                <wp:positionH relativeFrom="column">
                  <wp:posOffset>-91440</wp:posOffset>
                </wp:positionH>
                <wp:positionV relativeFrom="paragraph">
                  <wp:posOffset>128905</wp:posOffset>
                </wp:positionV>
                <wp:extent cx="721360" cy="343535"/>
                <wp:effectExtent l="0" t="0" r="444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9BFB" w14:textId="0C22B615" w:rsidR="00F863F4" w:rsidRPr="00D549F2" w:rsidRDefault="00F863F4" w:rsidP="00F863F4">
                            <w:pPr>
                              <w:pStyle w:val="BodyText0"/>
                              <w:rPr>
                                <w:rFonts w:ascii="Arial" w:hAnsi="Arial" w:cs="Arial"/>
                                <w:b/>
                                <w:sz w:val="12"/>
                              </w:rPr>
                            </w:pPr>
                            <w:r>
                              <w:rPr>
                                <w:rFonts w:ascii="Arial" w:hAnsi="Arial" w:cs="Arial"/>
                                <w:b/>
                                <w:sz w:val="12"/>
                              </w:rPr>
                              <w:t>DD</w:t>
                            </w:r>
                            <w:r w:rsidRPr="0083755E">
                              <w:rPr>
                                <w:rFonts w:ascii="Arial" w:hAnsi="Arial" w:cs="Arial"/>
                                <w:b/>
                                <w:sz w:val="12"/>
                              </w:rPr>
                              <w:t>/</w:t>
                            </w:r>
                            <w:r>
                              <w:rPr>
                                <w:rFonts w:ascii="Arial" w:hAnsi="Arial" w:cs="Arial"/>
                                <w:b/>
                                <w:sz w:val="12"/>
                              </w:rPr>
                              <w:t>MM</w:t>
                            </w:r>
                            <w:r w:rsidR="00AF3662">
                              <w:rPr>
                                <w:rFonts w:ascii="Arial" w:hAnsi="Arial" w:cs="Arial"/>
                                <w:b/>
                                <w:sz w:val="12"/>
                              </w:rPr>
                              <w:t>/</w:t>
                            </w:r>
                            <w:proofErr w:type="spellStart"/>
                            <w:r w:rsidR="00AF3662">
                              <w:rPr>
                                <w:rFonts w:ascii="Arial" w:hAnsi="Arial" w:cs="Arial"/>
                                <w:b/>
                                <w:sz w:val="12"/>
                              </w:rPr>
                              <w:t>YYYY</w:t>
                            </w:r>
                            <w:proofErr w:type="spellEnd"/>
                          </w:p>
                          <w:p w14:paraId="6EE9D5FB" w14:textId="72AC9C7E" w:rsidR="00F863F4" w:rsidRPr="00D549F2" w:rsidRDefault="00744A49"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C6038" id="_x0000_t202" coordsize="21600,21600" o:spt="202" path="m,l,21600r21600,l21600,xe">
                <v:stroke joinstyle="miter"/>
                <v:path gradientshapeok="t" o:connecttype="rect"/>
              </v:shapetype>
              <v:shape id="Text Box 2" o:spid="_x0000_s1026" type="#_x0000_t202" style="position:absolute;left:0;text-align:left;margin-left:-7.2pt;margin-top:10.15pt;width:56.8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BggwIAAA8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" stroked="f">
                <v:textbox>
                  <w:txbxContent>
                    <w:p w14:paraId="4CA19BFB" w14:textId="0C22B615" w:rsidR="00F863F4" w:rsidRPr="00D549F2" w:rsidRDefault="00F863F4" w:rsidP="00F863F4">
                      <w:pPr>
                        <w:pStyle w:val="BodyText0"/>
                        <w:rPr>
                          <w:rFonts w:ascii="Arial" w:hAnsi="Arial" w:cs="Arial"/>
                          <w:b/>
                          <w:sz w:val="12"/>
                        </w:rPr>
                      </w:pPr>
                      <w:r>
                        <w:rPr>
                          <w:rFonts w:ascii="Arial" w:hAnsi="Arial" w:cs="Arial"/>
                          <w:b/>
                          <w:sz w:val="12"/>
                        </w:rPr>
                        <w:t>DD</w:t>
                      </w:r>
                      <w:r w:rsidRPr="0083755E">
                        <w:rPr>
                          <w:rFonts w:ascii="Arial" w:hAnsi="Arial" w:cs="Arial"/>
                          <w:b/>
                          <w:sz w:val="12"/>
                        </w:rPr>
                        <w:t>/</w:t>
                      </w:r>
                      <w:r>
                        <w:rPr>
                          <w:rFonts w:ascii="Arial" w:hAnsi="Arial" w:cs="Arial"/>
                          <w:b/>
                          <w:sz w:val="12"/>
                        </w:rPr>
                        <w:t>MM</w:t>
                      </w:r>
                      <w:r w:rsidR="00AF3662">
                        <w:rPr>
                          <w:rFonts w:ascii="Arial" w:hAnsi="Arial" w:cs="Arial"/>
                          <w:b/>
                          <w:sz w:val="12"/>
                        </w:rPr>
                        <w:t>/</w:t>
                      </w:r>
                      <w:proofErr w:type="spellStart"/>
                      <w:r w:rsidR="00AF3662">
                        <w:rPr>
                          <w:rFonts w:ascii="Arial" w:hAnsi="Arial" w:cs="Arial"/>
                          <w:b/>
                          <w:sz w:val="12"/>
                        </w:rPr>
                        <w:t>YYYY</w:t>
                      </w:r>
                      <w:proofErr w:type="spellEnd"/>
                    </w:p>
                    <w:p w14:paraId="6EE9D5FB" w14:textId="72AC9C7E" w:rsidR="00F863F4" w:rsidRPr="00D549F2" w:rsidRDefault="00744A49"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txbxContent>
                </v:textbox>
              </v:shape>
            </w:pict>
          </mc:Fallback>
        </mc:AlternateContent>
      </w:r>
      <w:r w:rsidR="008132B1">
        <w:tab/>
        <w:t>SCHEDULE 9</w:t>
      </w:r>
      <w:r>
        <w:t xml:space="preserve"> TO </w:t>
      </w:r>
      <w:r w:rsidR="00235D49">
        <w:t xml:space="preserve">CLAUSE 37.07 </w:t>
      </w:r>
      <w:r>
        <w:t>URBAN GROWTH ZONE</w:t>
      </w:r>
    </w:p>
    <w:p w14:paraId="4B424DB2" w14:textId="638E8A2B" w:rsidR="00F863F4" w:rsidRPr="00AF6F0E" w:rsidRDefault="00F863F4" w:rsidP="00F863F4">
      <w:pPr>
        <w:pStyle w:val="BodyText1"/>
      </w:pPr>
      <w:r>
        <w:t xml:space="preserve">Shown on the planning scheme map as </w:t>
      </w:r>
      <w:r>
        <w:rPr>
          <w:rFonts w:ascii="Helvetica" w:hAnsi="Helvetica"/>
          <w:b/>
        </w:rPr>
        <w:t>UGZ</w:t>
      </w:r>
      <w:r w:rsidR="008132B1">
        <w:rPr>
          <w:rFonts w:ascii="Helvetica" w:hAnsi="Helvetica"/>
          <w:b/>
        </w:rPr>
        <w:t>9</w:t>
      </w:r>
    </w:p>
    <w:p w14:paraId="49AB918F" w14:textId="77777777" w:rsidR="00F863F4" w:rsidRPr="00D13D62" w:rsidRDefault="00F863F4" w:rsidP="00F863F4">
      <w:pPr>
        <w:pStyle w:val="HeadA"/>
      </w:pPr>
      <w:r>
        <w:rPr>
          <w:i/>
        </w:rPr>
        <w:tab/>
      </w:r>
      <w:r>
        <w:t xml:space="preserve">Lindum Vale </w:t>
      </w:r>
      <w:r w:rsidRPr="00D13D62">
        <w:t>Precinct Structure Plan</w:t>
      </w:r>
    </w:p>
    <w:p w14:paraId="55FC0A5E" w14:textId="77777777" w:rsidR="00F863F4" w:rsidRPr="006D08F9" w:rsidRDefault="00F863F4" w:rsidP="00F863F4">
      <w:pPr>
        <w:pStyle w:val="HeadB"/>
        <w:numPr>
          <w:ilvl w:val="0"/>
          <w:numId w:val="1"/>
        </w:numPr>
      </w:pPr>
      <w:r>
        <w:rPr>
          <w:noProof/>
        </w:rPr>
        <mc:AlternateContent>
          <mc:Choice Requires="wps">
            <w:drawing>
              <wp:anchor distT="0" distB="0" distL="114300" distR="114300" simplePos="0" relativeHeight="251662336" behindDoc="0" locked="0" layoutInCell="1" allowOverlap="1" wp14:anchorId="318F30B3" wp14:editId="6C77FC23">
                <wp:simplePos x="0" y="0"/>
                <wp:positionH relativeFrom="column">
                  <wp:posOffset>-89535</wp:posOffset>
                </wp:positionH>
                <wp:positionV relativeFrom="paragraph">
                  <wp:posOffset>290194</wp:posOffset>
                </wp:positionV>
                <wp:extent cx="721360" cy="371475"/>
                <wp:effectExtent l="0" t="0" r="0" b="952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2EA4F" w14:textId="0B9ADBB2" w:rsidR="00F863F4" w:rsidRPr="00A62396" w:rsidRDefault="00F863F4" w:rsidP="00F863F4">
                            <w:pPr>
                              <w:pStyle w:val="BodyText0"/>
                              <w:rPr>
                                <w:rFonts w:ascii="Arial" w:hAnsi="Arial" w:cs="Arial"/>
                                <w:b/>
                                <w:sz w:val="12"/>
                              </w:rPr>
                            </w:pPr>
                            <w:r>
                              <w:rPr>
                                <w:rFonts w:ascii="Arial" w:hAnsi="Arial" w:cs="Arial"/>
                                <w:b/>
                                <w:sz w:val="12"/>
                              </w:rPr>
                              <w:t>D</w:t>
                            </w:r>
                            <w:r w:rsidR="00AF3662">
                              <w:rPr>
                                <w:rFonts w:ascii="Arial" w:hAnsi="Arial" w:cs="Arial"/>
                                <w:b/>
                                <w:sz w:val="12"/>
                              </w:rPr>
                              <w:t>D/MM/</w:t>
                            </w:r>
                            <w:proofErr w:type="spellStart"/>
                            <w:r w:rsidR="00AF3662">
                              <w:rPr>
                                <w:rFonts w:ascii="Arial" w:hAnsi="Arial" w:cs="Arial"/>
                                <w:b/>
                                <w:sz w:val="12"/>
                              </w:rPr>
                              <w:t>YYYY</w:t>
                            </w:r>
                            <w:proofErr w:type="spellEnd"/>
                          </w:p>
                          <w:p w14:paraId="1FA39060" w14:textId="2524726B" w:rsidR="00F863F4" w:rsidRPr="00A62396" w:rsidRDefault="00744A49"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30B3" id="Text Box 5" o:spid="_x0000_s1027" type="#_x0000_t202" style="position:absolute;left:0;text-align:left;margin-left:-7.05pt;margin-top:22.85pt;width:56.8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G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" filled="f" stroked="f">
                <v:textbox>
                  <w:txbxContent>
                    <w:p w14:paraId="1BC2EA4F" w14:textId="0B9ADBB2" w:rsidR="00F863F4" w:rsidRPr="00A62396" w:rsidRDefault="00F863F4" w:rsidP="00F863F4">
                      <w:pPr>
                        <w:pStyle w:val="BodyText0"/>
                        <w:rPr>
                          <w:rFonts w:ascii="Arial" w:hAnsi="Arial" w:cs="Arial"/>
                          <w:b/>
                          <w:sz w:val="12"/>
                        </w:rPr>
                      </w:pPr>
                      <w:r>
                        <w:rPr>
                          <w:rFonts w:ascii="Arial" w:hAnsi="Arial" w:cs="Arial"/>
                          <w:b/>
                          <w:sz w:val="12"/>
                        </w:rPr>
                        <w:t>D</w:t>
                      </w:r>
                      <w:r w:rsidR="00AF3662">
                        <w:rPr>
                          <w:rFonts w:ascii="Arial" w:hAnsi="Arial" w:cs="Arial"/>
                          <w:b/>
                          <w:sz w:val="12"/>
                        </w:rPr>
                        <w:t>D/MM/</w:t>
                      </w:r>
                      <w:proofErr w:type="spellStart"/>
                      <w:r w:rsidR="00AF3662">
                        <w:rPr>
                          <w:rFonts w:ascii="Arial" w:hAnsi="Arial" w:cs="Arial"/>
                          <w:b/>
                          <w:sz w:val="12"/>
                        </w:rPr>
                        <w:t>YYYY</w:t>
                      </w:r>
                      <w:proofErr w:type="spellEnd"/>
                    </w:p>
                    <w:p w14:paraId="1FA39060" w14:textId="2524726B" w:rsidR="00F863F4" w:rsidRPr="00A62396" w:rsidRDefault="00744A49"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txbxContent>
                </v:textbox>
              </v:shape>
            </w:pict>
          </mc:Fallback>
        </mc:AlternateContent>
      </w:r>
      <w:r w:rsidRPr="006D08F9">
        <w:t>The Plan</w:t>
      </w:r>
    </w:p>
    <w:p w14:paraId="412695CF" w14:textId="1F3A93A4" w:rsidR="00F863F4" w:rsidRPr="00F85B5F" w:rsidRDefault="004748E5" w:rsidP="00F863F4">
      <w:pPr>
        <w:pStyle w:val="BodyText1"/>
      </w:pPr>
      <w:r>
        <w:t>Map 1 shows the Future Urban S</w:t>
      </w:r>
      <w:r w:rsidR="00F863F4">
        <w:t xml:space="preserve">tructure proposed in the </w:t>
      </w:r>
      <w:r w:rsidR="00F863F4">
        <w:rPr>
          <w:i/>
        </w:rPr>
        <w:t>Lindum Vale</w:t>
      </w:r>
      <w:r w:rsidR="00F863F4" w:rsidRPr="006529F4">
        <w:rPr>
          <w:i/>
        </w:rPr>
        <w:t xml:space="preserve"> Precinct Structure Plan</w:t>
      </w:r>
      <w:r w:rsidR="00F863F4">
        <w:t xml:space="preserve">. </w:t>
      </w:r>
    </w:p>
    <w:p w14:paraId="004E01FE" w14:textId="2DA9FB89" w:rsidR="00F863F4" w:rsidRDefault="008132B1" w:rsidP="00F863F4">
      <w:pPr>
        <w:pStyle w:val="Tablehead"/>
        <w:ind w:firstLine="0"/>
      </w:pPr>
      <w:r>
        <w:t>Map 1 to Schedule 9</w:t>
      </w:r>
      <w:r w:rsidR="00F863F4">
        <w:t xml:space="preserve"> to Clause 37.07</w:t>
      </w:r>
    </w:p>
    <w:p w14:paraId="1DB93F75" w14:textId="7CADE0E4" w:rsidR="00F863F4" w:rsidRPr="009F0EE1" w:rsidRDefault="00965099" w:rsidP="00965099">
      <w:pPr>
        <w:pStyle w:val="Tablehead"/>
        <w:tabs>
          <w:tab w:val="clear" w:pos="1134"/>
        </w:tabs>
        <w:ind w:left="720" w:firstLine="0"/>
        <w:jc w:val="center"/>
      </w:pPr>
      <w:r>
        <w:rPr>
          <w:noProof/>
        </w:rPr>
        <w:drawing>
          <wp:inline distT="0" distB="0" distL="0" distR="0" wp14:anchorId="35998A0F" wp14:editId="6B7DEC7A">
            <wp:extent cx="4866868" cy="68859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SP1202 Plan 3_Future Urban Structure.jpg"/>
                    <pic:cNvPicPr/>
                  </pic:nvPicPr>
                  <pic:blipFill rotWithShape="1">
                    <a:blip r:embed="rId8" cstate="print">
                      <a:extLst>
                        <a:ext uri="{28A0092B-C50C-407E-A947-70E740481C1C}">
                          <a14:useLocalDpi xmlns:a14="http://schemas.microsoft.com/office/drawing/2010/main" val="0"/>
                        </a:ext>
                      </a:extLst>
                    </a:blip>
                    <a:srcRect l="2511" t="1671" r="2060" b="2846"/>
                    <a:stretch/>
                  </pic:blipFill>
                  <pic:spPr bwMode="auto">
                    <a:xfrm>
                      <a:off x="0" y="0"/>
                      <a:ext cx="4879874" cy="6904341"/>
                    </a:xfrm>
                    <a:prstGeom prst="rect">
                      <a:avLst/>
                    </a:prstGeom>
                    <a:ln>
                      <a:noFill/>
                    </a:ln>
                    <a:extLst>
                      <a:ext uri="{53640926-AAD7-44D8-BBD7-CCE9431645EC}">
                        <a14:shadowObscured xmlns:a14="http://schemas.microsoft.com/office/drawing/2010/main"/>
                      </a:ext>
                    </a:extLst>
                  </pic:spPr>
                </pic:pic>
              </a:graphicData>
            </a:graphic>
          </wp:inline>
        </w:drawing>
      </w:r>
      <w:r w:rsidR="00F863F4">
        <w:br w:type="page"/>
      </w:r>
    </w:p>
    <w:p w14:paraId="66C423A0" w14:textId="77777777" w:rsidR="00F863F4" w:rsidRDefault="00F863F4" w:rsidP="00F863F4">
      <w:pPr>
        <w:pStyle w:val="HeadB"/>
        <w:numPr>
          <w:ilvl w:val="0"/>
          <w:numId w:val="1"/>
        </w:numPr>
      </w:pPr>
      <w:r>
        <w:rPr>
          <w:noProof/>
        </w:rPr>
        <w:lastRenderedPageBreak/>
        <mc:AlternateContent>
          <mc:Choice Requires="wps">
            <w:drawing>
              <wp:anchor distT="0" distB="0" distL="114300" distR="114300" simplePos="0" relativeHeight="251663360" behindDoc="0" locked="0" layoutInCell="1" allowOverlap="1" wp14:anchorId="780F8F4E" wp14:editId="523BB1CB">
                <wp:simplePos x="0" y="0"/>
                <wp:positionH relativeFrom="column">
                  <wp:posOffset>-108585</wp:posOffset>
                </wp:positionH>
                <wp:positionV relativeFrom="paragraph">
                  <wp:posOffset>102235</wp:posOffset>
                </wp:positionV>
                <wp:extent cx="778510" cy="274320"/>
                <wp:effectExtent l="381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664C7" w14:textId="22DE34DD" w:rsidR="00F863F4" w:rsidRPr="00A62396" w:rsidRDefault="00F863F4" w:rsidP="00F863F4">
                            <w:pPr>
                              <w:pStyle w:val="BodyText0"/>
                              <w:rPr>
                                <w:rFonts w:ascii="Arial" w:hAnsi="Arial" w:cs="Arial"/>
                                <w:b/>
                                <w:sz w:val="12"/>
                              </w:rPr>
                            </w:pPr>
                            <w:r>
                              <w:rPr>
                                <w:rFonts w:ascii="Arial" w:hAnsi="Arial" w:cs="Arial"/>
                                <w:b/>
                                <w:sz w:val="12"/>
                              </w:rPr>
                              <w:t>D</w:t>
                            </w:r>
                            <w:r w:rsidR="00AF3662">
                              <w:rPr>
                                <w:rFonts w:ascii="Arial" w:hAnsi="Arial" w:cs="Arial"/>
                                <w:b/>
                                <w:sz w:val="12"/>
                              </w:rPr>
                              <w:t>D/MM/</w:t>
                            </w:r>
                            <w:proofErr w:type="spellStart"/>
                            <w:r w:rsidR="00AF3662">
                              <w:rPr>
                                <w:rFonts w:ascii="Arial" w:hAnsi="Arial" w:cs="Arial"/>
                                <w:b/>
                                <w:sz w:val="12"/>
                              </w:rPr>
                              <w:t>YYYY</w:t>
                            </w:r>
                            <w:proofErr w:type="spellEnd"/>
                          </w:p>
                          <w:p w14:paraId="01B4FF16" w14:textId="2228B79D" w:rsidR="00F863F4" w:rsidRPr="00A62396" w:rsidRDefault="00744A49"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F8F4E" id="Text Box 6" o:spid="_x0000_s1028" type="#_x0000_t202" style="position:absolute;left:0;text-align:left;margin-left:-8.55pt;margin-top:8.05pt;width:61.3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p6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" filled="f" stroked="f">
                <v:textbox>
                  <w:txbxContent>
                    <w:p w14:paraId="60E664C7" w14:textId="22DE34DD" w:rsidR="00F863F4" w:rsidRPr="00A62396" w:rsidRDefault="00F863F4" w:rsidP="00F863F4">
                      <w:pPr>
                        <w:pStyle w:val="BodyText0"/>
                        <w:rPr>
                          <w:rFonts w:ascii="Arial" w:hAnsi="Arial" w:cs="Arial"/>
                          <w:b/>
                          <w:sz w:val="12"/>
                        </w:rPr>
                      </w:pPr>
                      <w:r>
                        <w:rPr>
                          <w:rFonts w:ascii="Arial" w:hAnsi="Arial" w:cs="Arial"/>
                          <w:b/>
                          <w:sz w:val="12"/>
                        </w:rPr>
                        <w:t>D</w:t>
                      </w:r>
                      <w:r w:rsidR="00AF3662">
                        <w:rPr>
                          <w:rFonts w:ascii="Arial" w:hAnsi="Arial" w:cs="Arial"/>
                          <w:b/>
                          <w:sz w:val="12"/>
                        </w:rPr>
                        <w:t>D/MM/</w:t>
                      </w:r>
                      <w:proofErr w:type="spellStart"/>
                      <w:r w:rsidR="00AF3662">
                        <w:rPr>
                          <w:rFonts w:ascii="Arial" w:hAnsi="Arial" w:cs="Arial"/>
                          <w:b/>
                          <w:sz w:val="12"/>
                        </w:rPr>
                        <w:t>YYYY</w:t>
                      </w:r>
                      <w:proofErr w:type="spellEnd"/>
                    </w:p>
                    <w:p w14:paraId="01B4FF16" w14:textId="2228B79D" w:rsidR="00F863F4" w:rsidRPr="00A62396" w:rsidRDefault="00744A49"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txbxContent>
                </v:textbox>
              </v:shape>
            </w:pict>
          </mc:Fallback>
        </mc:AlternateContent>
      </w:r>
      <w:r w:rsidRPr="002061E6">
        <w:t>Use and development</w:t>
      </w:r>
      <w:r>
        <w:t xml:space="preserve"> </w:t>
      </w:r>
    </w:p>
    <w:p w14:paraId="0D978CD7" w14:textId="5720A910" w:rsidR="00F863F4" w:rsidRDefault="00F863F4" w:rsidP="00F863F4">
      <w:pPr>
        <w:pStyle w:val="HeadB"/>
        <w:tabs>
          <w:tab w:val="clear" w:pos="1134"/>
        </w:tabs>
        <w:ind w:left="0" w:firstLine="0"/>
      </w:pPr>
    </w:p>
    <w:p w14:paraId="0A02D42C" w14:textId="77777777" w:rsidR="00F863F4" w:rsidRDefault="00F863F4" w:rsidP="00F863F4">
      <w:pPr>
        <w:pStyle w:val="HeadB"/>
      </w:pPr>
      <w:r>
        <w:rPr>
          <w:noProof/>
        </w:rPr>
        <mc:AlternateContent>
          <mc:Choice Requires="wps">
            <w:drawing>
              <wp:anchor distT="0" distB="0" distL="114300" distR="114300" simplePos="0" relativeHeight="251667456" behindDoc="0" locked="0" layoutInCell="1" allowOverlap="1" wp14:anchorId="0F799181" wp14:editId="45CFCBBE">
                <wp:simplePos x="0" y="0"/>
                <wp:positionH relativeFrom="column">
                  <wp:posOffset>-91440</wp:posOffset>
                </wp:positionH>
                <wp:positionV relativeFrom="paragraph">
                  <wp:posOffset>114935</wp:posOffset>
                </wp:positionV>
                <wp:extent cx="755650" cy="27432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ABD6" w14:textId="38D17475" w:rsidR="00F863F4" w:rsidRPr="00A62396" w:rsidRDefault="00F863F4" w:rsidP="00F863F4">
                            <w:pPr>
                              <w:pStyle w:val="BodyText0"/>
                              <w:rPr>
                                <w:rFonts w:ascii="Arial" w:hAnsi="Arial" w:cs="Arial"/>
                                <w:b/>
                                <w:sz w:val="12"/>
                              </w:rPr>
                            </w:pPr>
                            <w:r>
                              <w:rPr>
                                <w:rFonts w:ascii="Arial" w:hAnsi="Arial" w:cs="Arial"/>
                                <w:b/>
                                <w:sz w:val="12"/>
                              </w:rPr>
                              <w:t>D</w:t>
                            </w:r>
                            <w:r w:rsidR="00AF3662">
                              <w:rPr>
                                <w:rFonts w:ascii="Arial" w:hAnsi="Arial" w:cs="Arial"/>
                                <w:b/>
                                <w:sz w:val="12"/>
                              </w:rPr>
                              <w:t>D/MM/</w:t>
                            </w:r>
                            <w:proofErr w:type="spellStart"/>
                            <w:r w:rsidR="00AF3662">
                              <w:rPr>
                                <w:rFonts w:ascii="Arial" w:hAnsi="Arial" w:cs="Arial"/>
                                <w:b/>
                                <w:sz w:val="12"/>
                              </w:rPr>
                              <w:t>YYYY</w:t>
                            </w:r>
                            <w:proofErr w:type="spellEnd"/>
                          </w:p>
                          <w:p w14:paraId="098EF71B" w14:textId="61294204" w:rsidR="00F863F4" w:rsidRPr="00A62396" w:rsidRDefault="00744A49"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9181" id="Text Box 13" o:spid="_x0000_s1029" type="#_x0000_t202" style="position:absolute;left:0;text-align:left;margin-left:-7.2pt;margin-top:9.05pt;width:59.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m0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" filled="f" stroked="f">
                <v:textbox>
                  <w:txbxContent>
                    <w:p w14:paraId="17AAABD6" w14:textId="38D17475" w:rsidR="00F863F4" w:rsidRPr="00A62396" w:rsidRDefault="00F863F4" w:rsidP="00F863F4">
                      <w:pPr>
                        <w:pStyle w:val="BodyText0"/>
                        <w:rPr>
                          <w:rFonts w:ascii="Arial" w:hAnsi="Arial" w:cs="Arial"/>
                          <w:b/>
                          <w:sz w:val="12"/>
                        </w:rPr>
                      </w:pPr>
                      <w:r>
                        <w:rPr>
                          <w:rFonts w:ascii="Arial" w:hAnsi="Arial" w:cs="Arial"/>
                          <w:b/>
                          <w:sz w:val="12"/>
                        </w:rPr>
                        <w:t>D</w:t>
                      </w:r>
                      <w:r w:rsidR="00AF3662">
                        <w:rPr>
                          <w:rFonts w:ascii="Arial" w:hAnsi="Arial" w:cs="Arial"/>
                          <w:b/>
                          <w:sz w:val="12"/>
                        </w:rPr>
                        <w:t>D/MM/</w:t>
                      </w:r>
                      <w:proofErr w:type="spellStart"/>
                      <w:r w:rsidR="00AF3662">
                        <w:rPr>
                          <w:rFonts w:ascii="Arial" w:hAnsi="Arial" w:cs="Arial"/>
                          <w:b/>
                          <w:sz w:val="12"/>
                        </w:rPr>
                        <w:t>YYYY</w:t>
                      </w:r>
                      <w:proofErr w:type="spellEnd"/>
                    </w:p>
                    <w:p w14:paraId="098EF71B" w14:textId="61294204" w:rsidR="00F863F4" w:rsidRPr="00A62396" w:rsidRDefault="00744A49"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txbxContent>
                </v:textbox>
              </v:shape>
            </w:pict>
          </mc:Fallback>
        </mc:AlternateContent>
      </w:r>
      <w:r>
        <w:t>2.1</w:t>
      </w:r>
      <w:r>
        <w:tab/>
        <w:t>The land</w:t>
      </w:r>
    </w:p>
    <w:p w14:paraId="6D53E0B9" w14:textId="08D6FDB1" w:rsidR="00605449" w:rsidRPr="00605449" w:rsidRDefault="00F863F4" w:rsidP="00605449">
      <w:pPr>
        <w:pStyle w:val="BodyText1"/>
      </w:pPr>
      <w:r>
        <w:t>The use and development provisions specified in this schedule apply to the land within the ‘precinct boun</w:t>
      </w:r>
      <w:r w:rsidR="008132B1">
        <w:t>dary’ on Map 1 and shown as UGZ9</w:t>
      </w:r>
      <w:r>
        <w:t xml:space="preserve"> on the planning scheme maps</w:t>
      </w:r>
      <w:r w:rsidRPr="00F85B5F">
        <w:t>.</w:t>
      </w:r>
      <w:r w:rsidR="00605449">
        <w:t xml:space="preserve"> </w:t>
      </w:r>
      <w:r w:rsidR="00605449" w:rsidRPr="00605449">
        <w:t xml:space="preserve">This schedule must be read in conjunction with the </w:t>
      </w:r>
      <w:r w:rsidR="00605449" w:rsidRPr="00B2666E">
        <w:rPr>
          <w:i/>
        </w:rPr>
        <w:t>Lindum Vale Precinct Structure Plan</w:t>
      </w:r>
      <w:r w:rsidR="00605449" w:rsidRPr="00605449">
        <w:t xml:space="preserve"> (PSP).</w:t>
      </w:r>
    </w:p>
    <w:p w14:paraId="6EBCBF7E" w14:textId="77777777" w:rsidR="00F863F4" w:rsidRPr="00753918" w:rsidRDefault="00F863F4" w:rsidP="00F863F4">
      <w:pPr>
        <w:pStyle w:val="HeadB"/>
      </w:pPr>
      <w:r>
        <w:rPr>
          <w:noProof/>
        </w:rPr>
        <mc:AlternateContent>
          <mc:Choice Requires="wps">
            <w:drawing>
              <wp:anchor distT="0" distB="0" distL="114300" distR="114300" simplePos="0" relativeHeight="251665408" behindDoc="0" locked="0" layoutInCell="1" allowOverlap="1" wp14:anchorId="4FC8159C" wp14:editId="49F1D67E">
                <wp:simplePos x="0" y="0"/>
                <wp:positionH relativeFrom="column">
                  <wp:posOffset>-114300</wp:posOffset>
                </wp:positionH>
                <wp:positionV relativeFrom="paragraph">
                  <wp:posOffset>196850</wp:posOffset>
                </wp:positionV>
                <wp:extent cx="778510" cy="274320"/>
                <wp:effectExtent l="3810" t="635" r="0" b="12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A806E" w14:textId="3D826747" w:rsidR="00F863F4" w:rsidRPr="00A62396" w:rsidRDefault="00F863F4" w:rsidP="00F863F4">
                            <w:pPr>
                              <w:pStyle w:val="BodyText0"/>
                              <w:rPr>
                                <w:rFonts w:ascii="Arial" w:hAnsi="Arial" w:cs="Arial"/>
                                <w:b/>
                                <w:sz w:val="12"/>
                              </w:rPr>
                            </w:pPr>
                            <w:r>
                              <w:rPr>
                                <w:rFonts w:ascii="Arial" w:hAnsi="Arial" w:cs="Arial"/>
                                <w:b/>
                                <w:sz w:val="12"/>
                              </w:rPr>
                              <w:t>DD/MM/</w:t>
                            </w:r>
                            <w:proofErr w:type="spellStart"/>
                            <w:r w:rsidR="00AF3662">
                              <w:rPr>
                                <w:rFonts w:ascii="Arial" w:hAnsi="Arial" w:cs="Arial"/>
                                <w:b/>
                                <w:sz w:val="12"/>
                              </w:rPr>
                              <w:t>YYYY</w:t>
                            </w:r>
                            <w:proofErr w:type="spellEnd"/>
                          </w:p>
                          <w:p w14:paraId="440DC996" w14:textId="6BBB6173" w:rsidR="00F863F4" w:rsidRPr="00A62396" w:rsidRDefault="00744A49"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8159C" id="Text Box 9" o:spid="_x0000_s1030" type="#_x0000_t202" style="position:absolute;left:0;text-align:left;margin-left:-9pt;margin-top:15.5pt;width:61.3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YCtgIAAMA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" filled="f" stroked="f">
                <v:textbox>
                  <w:txbxContent>
                    <w:p w14:paraId="4CAA806E" w14:textId="3D826747" w:rsidR="00F863F4" w:rsidRPr="00A62396" w:rsidRDefault="00F863F4" w:rsidP="00F863F4">
                      <w:pPr>
                        <w:pStyle w:val="BodyText0"/>
                        <w:rPr>
                          <w:rFonts w:ascii="Arial" w:hAnsi="Arial" w:cs="Arial"/>
                          <w:b/>
                          <w:sz w:val="12"/>
                        </w:rPr>
                      </w:pPr>
                      <w:r>
                        <w:rPr>
                          <w:rFonts w:ascii="Arial" w:hAnsi="Arial" w:cs="Arial"/>
                          <w:b/>
                          <w:sz w:val="12"/>
                        </w:rPr>
                        <w:t>DD/MM/</w:t>
                      </w:r>
                      <w:proofErr w:type="spellStart"/>
                      <w:r w:rsidR="00AF3662">
                        <w:rPr>
                          <w:rFonts w:ascii="Arial" w:hAnsi="Arial" w:cs="Arial"/>
                          <w:b/>
                          <w:sz w:val="12"/>
                        </w:rPr>
                        <w:t>YYYY</w:t>
                      </w:r>
                      <w:proofErr w:type="spellEnd"/>
                    </w:p>
                    <w:p w14:paraId="440DC996" w14:textId="6BBB6173" w:rsidR="00F863F4" w:rsidRPr="00A62396" w:rsidRDefault="00744A49"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txbxContent>
                </v:textbox>
              </v:shape>
            </w:pict>
          </mc:Fallback>
        </mc:AlternateContent>
      </w:r>
      <w:r w:rsidRPr="00753918">
        <w:t>2.</w:t>
      </w:r>
      <w:r>
        <w:t>2</w:t>
      </w:r>
      <w:r w:rsidRPr="00753918">
        <w:tab/>
        <w:t>Applied zone provisions</w:t>
      </w:r>
    </w:p>
    <w:p w14:paraId="5A0B2B93" w14:textId="1315BDDB" w:rsidR="00F863F4" w:rsidRPr="00BF2F35" w:rsidRDefault="00DD1021" w:rsidP="00F863F4">
      <w:pPr>
        <w:pStyle w:val="BodyText1"/>
        <w:rPr>
          <w:b/>
          <w:i/>
        </w:rPr>
      </w:pPr>
      <w:r>
        <w:t xml:space="preserve">The provisions of the following zones in this scheme apply to the use and subdivision of land, construction of a building, and </w:t>
      </w:r>
      <w:bookmarkStart w:id="0" w:name="_GoBack"/>
      <w:bookmarkEnd w:id="0"/>
      <w:r>
        <w:t>construction and carrying out of works, by reference to Plan 1 of this schedule.</w:t>
      </w:r>
    </w:p>
    <w:p w14:paraId="79938855" w14:textId="77777777" w:rsidR="00F863F4" w:rsidRDefault="00F863F4" w:rsidP="00F863F4">
      <w:pPr>
        <w:pStyle w:val="BodyText1"/>
        <w:keepNext/>
        <w:spacing w:before="120" w:after="120"/>
        <w:rPr>
          <w:rFonts w:ascii="Arial" w:hAnsi="Arial" w:cs="Arial"/>
          <w:b/>
        </w:rPr>
      </w:pPr>
      <w:r w:rsidRPr="00DF61BE">
        <w:rPr>
          <w:rFonts w:ascii="Arial" w:hAnsi="Arial" w:cs="Arial"/>
          <w:b/>
        </w:rPr>
        <w:t>Table 1: Applied zone provisions</w:t>
      </w:r>
    </w:p>
    <w:tbl>
      <w:tblPr>
        <w:tblW w:w="4286"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3672"/>
      </w:tblGrid>
      <w:tr w:rsidR="00F863F4" w:rsidRPr="00A81500" w14:paraId="7190C273" w14:textId="77777777" w:rsidTr="00956F07">
        <w:tc>
          <w:tcPr>
            <w:tcW w:w="2473" w:type="pct"/>
            <w:tcBorders>
              <w:top w:val="nil"/>
              <w:left w:val="nil"/>
              <w:bottom w:val="nil"/>
              <w:right w:val="nil"/>
            </w:tcBorders>
            <w:shd w:val="clear" w:color="auto" w:fill="262626"/>
          </w:tcPr>
          <w:p w14:paraId="2BE20E3B" w14:textId="651F6A08" w:rsidR="00F863F4" w:rsidRDefault="00F863F4" w:rsidP="001A3A98">
            <w:pPr>
              <w:pStyle w:val="VPP-Tablelabel"/>
            </w:pPr>
            <w:r w:rsidRPr="00994967">
              <w:t>Land use/</w:t>
            </w:r>
            <w:r>
              <w:t>development</w:t>
            </w:r>
            <w:r w:rsidRPr="00994967">
              <w:t xml:space="preserve"> (</w:t>
            </w:r>
            <w:r>
              <w:t xml:space="preserve">carried out </w:t>
            </w:r>
            <w:r w:rsidRPr="00994967">
              <w:t xml:space="preserve">or proposed) generally in accordance with the </w:t>
            </w:r>
            <w:r w:rsidR="001A3A98">
              <w:t>Precinct Structure P</w:t>
            </w:r>
            <w:r w:rsidRPr="00994967">
              <w:t>lan applying to the land</w:t>
            </w:r>
            <w:r>
              <w:t xml:space="preserve"> (</w:t>
            </w:r>
            <w:r w:rsidRPr="000F21A5">
              <w:t>Refer Map 1</w:t>
            </w:r>
            <w:r>
              <w:t>)</w:t>
            </w:r>
          </w:p>
        </w:tc>
        <w:tc>
          <w:tcPr>
            <w:tcW w:w="2527" w:type="pct"/>
            <w:tcBorders>
              <w:top w:val="nil"/>
              <w:left w:val="nil"/>
              <w:bottom w:val="nil"/>
              <w:right w:val="nil"/>
            </w:tcBorders>
            <w:shd w:val="clear" w:color="auto" w:fill="262626"/>
          </w:tcPr>
          <w:p w14:paraId="1A48AFE6" w14:textId="77777777" w:rsidR="00F863F4" w:rsidRPr="00994967" w:rsidRDefault="00F863F4" w:rsidP="00956F07">
            <w:pPr>
              <w:pStyle w:val="VPP-Tablelabel"/>
            </w:pPr>
            <w:r>
              <w:t>Applied zone provisions</w:t>
            </w:r>
          </w:p>
        </w:tc>
      </w:tr>
      <w:tr w:rsidR="00F863F4" w:rsidRPr="00094C35" w14:paraId="65A88D97" w14:textId="77777777" w:rsidTr="00956F07">
        <w:tc>
          <w:tcPr>
            <w:tcW w:w="2473" w:type="pct"/>
            <w:tcBorders>
              <w:top w:val="nil"/>
              <w:left w:val="nil"/>
              <w:bottom w:val="single" w:sz="4" w:space="0" w:color="auto"/>
              <w:right w:val="nil"/>
            </w:tcBorders>
          </w:tcPr>
          <w:p w14:paraId="5980A2F2" w14:textId="77777777" w:rsidR="00F863F4" w:rsidRDefault="00F863F4" w:rsidP="00956F07">
            <w:pPr>
              <w:pStyle w:val="VPP-Tabletextbold"/>
            </w:pPr>
            <w:r>
              <w:t>Local Convenience Centre</w:t>
            </w:r>
          </w:p>
        </w:tc>
        <w:tc>
          <w:tcPr>
            <w:tcW w:w="2527" w:type="pct"/>
            <w:tcBorders>
              <w:top w:val="nil"/>
              <w:left w:val="nil"/>
              <w:bottom w:val="single" w:sz="4" w:space="0" w:color="auto"/>
              <w:right w:val="nil"/>
            </w:tcBorders>
          </w:tcPr>
          <w:p w14:paraId="36F810C8" w14:textId="77777777" w:rsidR="00F863F4" w:rsidRPr="00094C35" w:rsidRDefault="00F863F4" w:rsidP="00956F07">
            <w:pPr>
              <w:pStyle w:val="BodyText1"/>
              <w:tabs>
                <w:tab w:val="left" w:pos="1134"/>
              </w:tabs>
              <w:spacing w:before="60" w:after="80" w:line="240" w:lineRule="exact"/>
              <w:ind w:left="0"/>
              <w:rPr>
                <w:rFonts w:ascii="Arial" w:hAnsi="Arial" w:cs="Arial"/>
                <w:sz w:val="18"/>
                <w:szCs w:val="18"/>
              </w:rPr>
            </w:pPr>
            <w:r w:rsidRPr="00094C35">
              <w:rPr>
                <w:rFonts w:ascii="Arial" w:hAnsi="Arial" w:cs="Arial"/>
                <w:sz w:val="18"/>
                <w:szCs w:val="18"/>
              </w:rPr>
              <w:t>Clause 34.01 – Commercial 1 Zone</w:t>
            </w:r>
          </w:p>
        </w:tc>
      </w:tr>
      <w:tr w:rsidR="00F863F4" w:rsidRPr="00094C35" w14:paraId="19AFAB8F" w14:textId="77777777" w:rsidTr="00956F07">
        <w:tc>
          <w:tcPr>
            <w:tcW w:w="2473" w:type="pct"/>
            <w:tcBorders>
              <w:top w:val="single" w:sz="4" w:space="0" w:color="auto"/>
              <w:left w:val="nil"/>
              <w:bottom w:val="single" w:sz="12" w:space="0" w:color="auto"/>
              <w:right w:val="nil"/>
            </w:tcBorders>
          </w:tcPr>
          <w:p w14:paraId="3677596F" w14:textId="77777777" w:rsidR="00F863F4" w:rsidRDefault="00F863F4" w:rsidP="00956F07">
            <w:pPr>
              <w:pStyle w:val="VPP-Tabletextbold"/>
            </w:pPr>
            <w:r w:rsidRPr="00E36E7B">
              <w:t>All other land</w:t>
            </w:r>
          </w:p>
        </w:tc>
        <w:tc>
          <w:tcPr>
            <w:tcW w:w="2527" w:type="pct"/>
            <w:tcBorders>
              <w:top w:val="single" w:sz="4" w:space="0" w:color="auto"/>
              <w:left w:val="nil"/>
              <w:bottom w:val="single" w:sz="12" w:space="0" w:color="auto"/>
              <w:right w:val="nil"/>
            </w:tcBorders>
          </w:tcPr>
          <w:p w14:paraId="1BAEBDAF" w14:textId="77777777" w:rsidR="00F863F4" w:rsidRPr="00094C35" w:rsidRDefault="00F863F4" w:rsidP="00956F07">
            <w:pPr>
              <w:pStyle w:val="BodyText1"/>
              <w:tabs>
                <w:tab w:val="left" w:pos="1134"/>
              </w:tabs>
              <w:spacing w:before="60" w:after="80" w:line="240" w:lineRule="exact"/>
              <w:ind w:left="0"/>
              <w:rPr>
                <w:rFonts w:ascii="Arial" w:hAnsi="Arial" w:cs="Arial"/>
                <w:spacing w:val="-2"/>
                <w:sz w:val="18"/>
                <w:szCs w:val="18"/>
              </w:rPr>
            </w:pPr>
            <w:r w:rsidRPr="00094C35">
              <w:rPr>
                <w:rFonts w:ascii="Arial" w:hAnsi="Arial" w:cs="Arial"/>
                <w:spacing w:val="-2"/>
                <w:sz w:val="18"/>
                <w:szCs w:val="18"/>
              </w:rPr>
              <w:t>Clause 32.07 – General Residential Zone 1</w:t>
            </w:r>
          </w:p>
        </w:tc>
      </w:tr>
    </w:tbl>
    <w:p w14:paraId="635B8826" w14:textId="52883EB2" w:rsidR="00F863F4" w:rsidRDefault="00F863F4" w:rsidP="00F863F4">
      <w:pPr>
        <w:pStyle w:val="HeadB"/>
      </w:pPr>
      <w:r>
        <w:rPr>
          <w:noProof/>
        </w:rPr>
        <mc:AlternateContent>
          <mc:Choice Requires="wps">
            <w:drawing>
              <wp:anchor distT="0" distB="0" distL="114300" distR="114300" simplePos="0" relativeHeight="251671552" behindDoc="0" locked="0" layoutInCell="1" allowOverlap="1" wp14:anchorId="72C1BE7E" wp14:editId="45E4EE71">
                <wp:simplePos x="0" y="0"/>
                <wp:positionH relativeFrom="column">
                  <wp:posOffset>-89535</wp:posOffset>
                </wp:positionH>
                <wp:positionV relativeFrom="paragraph">
                  <wp:posOffset>229870</wp:posOffset>
                </wp:positionV>
                <wp:extent cx="710565" cy="342900"/>
                <wp:effectExtent l="0" t="0" r="0" b="0"/>
                <wp:wrapNone/>
                <wp:docPr id="1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D60A" w14:textId="7FED6523" w:rsidR="00F863F4" w:rsidRPr="00A62396" w:rsidRDefault="00F863F4" w:rsidP="00F863F4">
                            <w:pPr>
                              <w:pStyle w:val="BodyText0"/>
                              <w:rPr>
                                <w:rFonts w:ascii="Arial" w:hAnsi="Arial" w:cs="Arial"/>
                                <w:b/>
                                <w:sz w:val="12"/>
                              </w:rPr>
                            </w:pPr>
                            <w:r>
                              <w:rPr>
                                <w:rFonts w:ascii="Arial" w:hAnsi="Arial" w:cs="Arial"/>
                                <w:b/>
                                <w:sz w:val="12"/>
                              </w:rPr>
                              <w:t>D</w:t>
                            </w:r>
                            <w:r w:rsidR="00070FC3">
                              <w:rPr>
                                <w:rFonts w:ascii="Arial" w:hAnsi="Arial" w:cs="Arial"/>
                                <w:b/>
                                <w:sz w:val="12"/>
                              </w:rPr>
                              <w:t>D/MM/</w:t>
                            </w:r>
                            <w:proofErr w:type="spellStart"/>
                            <w:r w:rsidR="00070FC3">
                              <w:rPr>
                                <w:rFonts w:ascii="Arial" w:hAnsi="Arial" w:cs="Arial"/>
                                <w:b/>
                                <w:sz w:val="12"/>
                              </w:rPr>
                              <w:t>YYYY</w:t>
                            </w:r>
                            <w:proofErr w:type="spellEnd"/>
                          </w:p>
                          <w:p w14:paraId="202E2017" w14:textId="3B7D38B2" w:rsidR="00F863F4" w:rsidRPr="00A62396" w:rsidRDefault="00D661CA"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1BE7E" id="Text Box 77" o:spid="_x0000_s1031" type="#_x0000_t202" style="position:absolute;left:0;text-align:left;margin-left:-7.05pt;margin-top:18.1pt;width:55.9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2IugIAAME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" filled="f" stroked="f">
                <v:textbox>
                  <w:txbxContent>
                    <w:p w14:paraId="4C66D60A" w14:textId="7FED6523" w:rsidR="00F863F4" w:rsidRPr="00A62396" w:rsidRDefault="00F863F4" w:rsidP="00F863F4">
                      <w:pPr>
                        <w:pStyle w:val="BodyText0"/>
                        <w:rPr>
                          <w:rFonts w:ascii="Arial" w:hAnsi="Arial" w:cs="Arial"/>
                          <w:b/>
                          <w:sz w:val="12"/>
                        </w:rPr>
                      </w:pPr>
                      <w:r>
                        <w:rPr>
                          <w:rFonts w:ascii="Arial" w:hAnsi="Arial" w:cs="Arial"/>
                          <w:b/>
                          <w:sz w:val="12"/>
                        </w:rPr>
                        <w:t>D</w:t>
                      </w:r>
                      <w:r w:rsidR="00070FC3">
                        <w:rPr>
                          <w:rFonts w:ascii="Arial" w:hAnsi="Arial" w:cs="Arial"/>
                          <w:b/>
                          <w:sz w:val="12"/>
                        </w:rPr>
                        <w:t>D/MM/</w:t>
                      </w:r>
                      <w:proofErr w:type="spellStart"/>
                      <w:r w:rsidR="00070FC3">
                        <w:rPr>
                          <w:rFonts w:ascii="Arial" w:hAnsi="Arial" w:cs="Arial"/>
                          <w:b/>
                          <w:sz w:val="12"/>
                        </w:rPr>
                        <w:t>YYYY</w:t>
                      </w:r>
                      <w:proofErr w:type="spellEnd"/>
                    </w:p>
                    <w:p w14:paraId="202E2017" w14:textId="3B7D38B2" w:rsidR="00F863F4" w:rsidRPr="00A62396" w:rsidRDefault="00D661CA"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txbxContent>
                </v:textbox>
              </v:shape>
            </w:pict>
          </mc:Fallback>
        </mc:AlternateContent>
      </w:r>
      <w:r w:rsidRPr="00D42458">
        <w:t>2.</w:t>
      </w:r>
      <w:r w:rsidR="00C77166">
        <w:t>3</w:t>
      </w:r>
      <w:r w:rsidRPr="00D42458">
        <w:tab/>
        <w:t>Specific provisions – Use of land</w:t>
      </w:r>
    </w:p>
    <w:p w14:paraId="601CA94F" w14:textId="77777777" w:rsidR="00DC408F" w:rsidRPr="00DC408F" w:rsidRDefault="00F863F4" w:rsidP="00DC408F">
      <w:pPr>
        <w:pStyle w:val="Tablehead"/>
      </w:pPr>
      <w:r w:rsidRPr="00A21DF3">
        <w:tab/>
      </w:r>
      <w:r w:rsidR="00DC408F" w:rsidRPr="00DC408F">
        <w:t>Section 1 - Permit not required</w:t>
      </w:r>
    </w:p>
    <w:tbl>
      <w:tblPr>
        <w:tblW w:w="7655" w:type="dxa"/>
        <w:tblInd w:w="1134" w:type="dxa"/>
        <w:tblBorders>
          <w:bottom w:val="single" w:sz="12" w:space="0" w:color="auto"/>
        </w:tblBorders>
        <w:tblLayout w:type="fixed"/>
        <w:tblCellMar>
          <w:left w:w="0" w:type="dxa"/>
          <w:right w:w="0" w:type="dxa"/>
        </w:tblCellMar>
        <w:tblLook w:val="04A0" w:firstRow="1" w:lastRow="0" w:firstColumn="1" w:lastColumn="0" w:noHBand="0" w:noVBand="1"/>
      </w:tblPr>
      <w:tblGrid>
        <w:gridCol w:w="3686"/>
        <w:gridCol w:w="3969"/>
      </w:tblGrid>
      <w:tr w:rsidR="00DC408F" w:rsidRPr="00DC408F" w14:paraId="4CB6FFBC" w14:textId="77777777" w:rsidTr="00DC408F">
        <w:trPr>
          <w:cantSplit/>
        </w:trPr>
        <w:tc>
          <w:tcPr>
            <w:tcW w:w="3686" w:type="dxa"/>
            <w:tcBorders>
              <w:top w:val="nil"/>
              <w:left w:val="nil"/>
              <w:bottom w:val="nil"/>
              <w:right w:val="nil"/>
            </w:tcBorders>
            <w:shd w:val="solid" w:color="auto" w:fill="auto"/>
            <w:hideMark/>
          </w:tcPr>
          <w:p w14:paraId="46982652" w14:textId="77777777" w:rsidR="00DC408F" w:rsidRPr="00DC408F" w:rsidRDefault="00DC408F" w:rsidP="00DC408F">
            <w:pPr>
              <w:spacing w:before="120" w:after="80"/>
              <w:ind w:left="113"/>
              <w:rPr>
                <w:rFonts w:ascii="Arial" w:hAnsi="Arial"/>
                <w:b/>
                <w:color w:val="FFFFFF"/>
                <w:sz w:val="18"/>
              </w:rPr>
            </w:pPr>
            <w:r w:rsidRPr="00DC408F">
              <w:rPr>
                <w:rFonts w:ascii="Arial" w:hAnsi="Arial"/>
                <w:b/>
                <w:color w:val="FFFFFF"/>
                <w:sz w:val="18"/>
              </w:rPr>
              <w:t>Use</w:t>
            </w:r>
          </w:p>
        </w:tc>
        <w:tc>
          <w:tcPr>
            <w:tcW w:w="3969" w:type="dxa"/>
            <w:tcBorders>
              <w:top w:val="nil"/>
              <w:left w:val="nil"/>
              <w:bottom w:val="nil"/>
              <w:right w:val="nil"/>
            </w:tcBorders>
            <w:shd w:val="solid" w:color="auto" w:fill="auto"/>
            <w:hideMark/>
          </w:tcPr>
          <w:p w14:paraId="560303D6" w14:textId="77777777" w:rsidR="00DC408F" w:rsidRPr="00DC408F" w:rsidRDefault="00DC408F" w:rsidP="00DC408F">
            <w:pPr>
              <w:spacing w:before="120" w:after="80"/>
              <w:ind w:left="113"/>
              <w:rPr>
                <w:rFonts w:ascii="Arial" w:hAnsi="Arial"/>
                <w:b/>
                <w:color w:val="FFFFFF"/>
                <w:sz w:val="18"/>
              </w:rPr>
            </w:pPr>
            <w:r w:rsidRPr="00DC408F">
              <w:rPr>
                <w:rFonts w:ascii="Arial" w:hAnsi="Arial"/>
                <w:b/>
                <w:color w:val="FFFFFF"/>
                <w:sz w:val="18"/>
              </w:rPr>
              <w:t>Condition</w:t>
            </w:r>
          </w:p>
        </w:tc>
      </w:tr>
      <w:tr w:rsidR="006A4B21" w:rsidRPr="00DC408F" w14:paraId="5AAF113D" w14:textId="77777777" w:rsidTr="00DC408F">
        <w:trPr>
          <w:cantSplit/>
        </w:trPr>
        <w:tc>
          <w:tcPr>
            <w:tcW w:w="3686" w:type="dxa"/>
            <w:tcBorders>
              <w:top w:val="single" w:sz="4" w:space="0" w:color="auto"/>
              <w:left w:val="nil"/>
              <w:bottom w:val="single" w:sz="4" w:space="0" w:color="auto"/>
              <w:right w:val="nil"/>
            </w:tcBorders>
            <w:hideMark/>
          </w:tcPr>
          <w:p w14:paraId="65F25C62" w14:textId="77777777" w:rsidR="00DC408F" w:rsidRPr="00DC408F" w:rsidRDefault="00DC408F" w:rsidP="00603768">
            <w:pPr>
              <w:spacing w:before="60" w:after="60"/>
              <w:rPr>
                <w:rFonts w:ascii="Arial" w:hAnsi="Arial" w:cs="Arial"/>
                <w:sz w:val="18"/>
                <w:szCs w:val="18"/>
              </w:rPr>
            </w:pPr>
            <w:r w:rsidRPr="006A4B21">
              <w:rPr>
                <w:rFonts w:ascii="Arial" w:hAnsi="Arial" w:cs="Arial"/>
                <w:sz w:val="18"/>
                <w:szCs w:val="18"/>
              </w:rPr>
              <w:t xml:space="preserve">Shop </w:t>
            </w:r>
          </w:p>
        </w:tc>
        <w:tc>
          <w:tcPr>
            <w:tcW w:w="3969" w:type="dxa"/>
            <w:tcBorders>
              <w:top w:val="single" w:sz="4" w:space="0" w:color="auto"/>
              <w:left w:val="nil"/>
              <w:bottom w:val="single" w:sz="4" w:space="0" w:color="auto"/>
              <w:right w:val="nil"/>
            </w:tcBorders>
          </w:tcPr>
          <w:p w14:paraId="1DCEF658" w14:textId="77777777" w:rsidR="00DC408F" w:rsidRPr="006A4B21" w:rsidRDefault="00DC408F" w:rsidP="00603768">
            <w:pPr>
              <w:pStyle w:val="VPP-Tabletext"/>
            </w:pPr>
            <w:r w:rsidRPr="006A4B21">
              <w:t xml:space="preserve">Where the applied zone is Commercial 1 Zone, permit is required to use land for a shop if the combined leasable floor area of all shops exceeds: </w:t>
            </w:r>
          </w:p>
          <w:p w14:paraId="0823A64A" w14:textId="10818C8C" w:rsidR="00DC408F" w:rsidRPr="00DC408F" w:rsidRDefault="00DC408F" w:rsidP="00DC408F">
            <w:pPr>
              <w:pStyle w:val="ListParagraph"/>
              <w:numPr>
                <w:ilvl w:val="0"/>
                <w:numId w:val="38"/>
              </w:numPr>
              <w:spacing w:before="60" w:after="60"/>
              <w:rPr>
                <w:rFonts w:ascii="Arial" w:hAnsi="Arial" w:cs="Arial"/>
                <w:sz w:val="18"/>
                <w:szCs w:val="18"/>
              </w:rPr>
            </w:pPr>
            <w:r w:rsidRPr="006A4B21">
              <w:rPr>
                <w:rFonts w:ascii="Arial" w:hAnsi="Arial" w:cs="Arial"/>
                <w:sz w:val="18"/>
                <w:szCs w:val="18"/>
              </w:rPr>
              <w:t xml:space="preserve">1,200 square metres for land shown as a local Convenience Centre in the incorporated </w:t>
            </w:r>
            <w:r w:rsidRPr="006A4B21">
              <w:rPr>
                <w:rFonts w:ascii="Arial" w:hAnsi="Arial" w:cs="Arial"/>
                <w:i/>
                <w:sz w:val="18"/>
                <w:szCs w:val="18"/>
              </w:rPr>
              <w:t>Lindum Vale Precinct Structure Plan</w:t>
            </w:r>
            <w:r w:rsidRPr="006A4B21">
              <w:rPr>
                <w:rFonts w:ascii="Arial" w:hAnsi="Arial" w:cs="Arial"/>
                <w:sz w:val="18"/>
                <w:szCs w:val="18"/>
              </w:rPr>
              <w:t>.</w:t>
            </w:r>
          </w:p>
        </w:tc>
      </w:tr>
      <w:tr w:rsidR="006A4B21" w:rsidRPr="00DC408F" w14:paraId="5BE6B9E8" w14:textId="77777777" w:rsidTr="00DC408F">
        <w:trPr>
          <w:cantSplit/>
        </w:trPr>
        <w:tc>
          <w:tcPr>
            <w:tcW w:w="3686" w:type="dxa"/>
            <w:tcBorders>
              <w:top w:val="single" w:sz="4" w:space="0" w:color="auto"/>
              <w:left w:val="nil"/>
              <w:bottom w:val="single" w:sz="12" w:space="0" w:color="auto"/>
              <w:right w:val="nil"/>
            </w:tcBorders>
            <w:hideMark/>
          </w:tcPr>
          <w:p w14:paraId="2A22B2E0" w14:textId="77777777" w:rsidR="00DC408F" w:rsidRPr="00DC408F" w:rsidRDefault="00DC408F" w:rsidP="00DC408F">
            <w:pPr>
              <w:spacing w:before="60" w:after="60"/>
              <w:ind w:left="85" w:hanging="85"/>
              <w:rPr>
                <w:rFonts w:ascii="Arial" w:hAnsi="Arial"/>
                <w:b/>
                <w:sz w:val="18"/>
              </w:rPr>
            </w:pPr>
            <w:r w:rsidRPr="00DC408F">
              <w:rPr>
                <w:rFonts w:ascii="Arial" w:hAnsi="Arial"/>
                <w:b/>
                <w:sz w:val="18"/>
              </w:rPr>
              <w:t>Any use listed in Clause 62.01</w:t>
            </w:r>
          </w:p>
        </w:tc>
        <w:tc>
          <w:tcPr>
            <w:tcW w:w="3969" w:type="dxa"/>
            <w:tcBorders>
              <w:top w:val="single" w:sz="4" w:space="0" w:color="auto"/>
              <w:left w:val="nil"/>
              <w:bottom w:val="single" w:sz="12" w:space="0" w:color="auto"/>
              <w:right w:val="nil"/>
            </w:tcBorders>
            <w:hideMark/>
          </w:tcPr>
          <w:p w14:paraId="1034FD51" w14:textId="77777777" w:rsidR="00DC408F" w:rsidRPr="00DC408F" w:rsidRDefault="00DC408F" w:rsidP="00DC408F">
            <w:pPr>
              <w:spacing w:before="60" w:after="60"/>
              <w:rPr>
                <w:rFonts w:ascii="Arial" w:hAnsi="Arial"/>
                <w:sz w:val="18"/>
              </w:rPr>
            </w:pPr>
            <w:r w:rsidRPr="00DC408F">
              <w:rPr>
                <w:rFonts w:ascii="Arial" w:hAnsi="Arial"/>
                <w:sz w:val="18"/>
              </w:rPr>
              <w:t>Must meet requirements of Clause 62.01.</w:t>
            </w:r>
          </w:p>
        </w:tc>
      </w:tr>
    </w:tbl>
    <w:p w14:paraId="3D76DCF0" w14:textId="77777777" w:rsidR="00DC408F" w:rsidRPr="00DC408F" w:rsidRDefault="00DC408F" w:rsidP="00DC408F">
      <w:pPr>
        <w:tabs>
          <w:tab w:val="left" w:pos="1134"/>
        </w:tabs>
        <w:spacing w:before="200" w:after="60"/>
        <w:ind w:left="1134"/>
        <w:rPr>
          <w:rFonts w:ascii="Arial" w:hAnsi="Arial"/>
          <w:b/>
        </w:rPr>
      </w:pPr>
      <w:r w:rsidRPr="00DC408F">
        <w:rPr>
          <w:rFonts w:ascii="Arial" w:hAnsi="Arial"/>
          <w:b/>
        </w:rPr>
        <w:t>Section 2 - Permit required</w:t>
      </w:r>
    </w:p>
    <w:tbl>
      <w:tblPr>
        <w:tblW w:w="7655" w:type="dxa"/>
        <w:tblInd w:w="1134" w:type="dxa"/>
        <w:tblBorders>
          <w:bottom w:val="single" w:sz="12" w:space="0" w:color="auto"/>
        </w:tblBorders>
        <w:tblLayout w:type="fixed"/>
        <w:tblCellMar>
          <w:left w:w="0" w:type="dxa"/>
          <w:right w:w="0" w:type="dxa"/>
        </w:tblCellMar>
        <w:tblLook w:val="04A0" w:firstRow="1" w:lastRow="0" w:firstColumn="1" w:lastColumn="0" w:noHBand="0" w:noVBand="1"/>
      </w:tblPr>
      <w:tblGrid>
        <w:gridCol w:w="3686"/>
        <w:gridCol w:w="3969"/>
      </w:tblGrid>
      <w:tr w:rsidR="006A4B21" w:rsidRPr="00DC408F" w14:paraId="05099DC6" w14:textId="77777777" w:rsidTr="009B50B1">
        <w:trPr>
          <w:cantSplit/>
        </w:trPr>
        <w:tc>
          <w:tcPr>
            <w:tcW w:w="3686" w:type="dxa"/>
            <w:tcBorders>
              <w:top w:val="nil"/>
              <w:left w:val="nil"/>
              <w:bottom w:val="nil"/>
              <w:right w:val="nil"/>
            </w:tcBorders>
            <w:shd w:val="solid" w:color="auto" w:fill="auto"/>
            <w:hideMark/>
          </w:tcPr>
          <w:p w14:paraId="1406ACFF" w14:textId="77777777" w:rsidR="00DC408F" w:rsidRPr="00DC408F" w:rsidRDefault="00DC408F" w:rsidP="00DC408F">
            <w:pPr>
              <w:spacing w:before="120" w:after="80"/>
              <w:ind w:left="113"/>
              <w:rPr>
                <w:rFonts w:ascii="Arial" w:hAnsi="Arial"/>
                <w:b/>
                <w:sz w:val="18"/>
              </w:rPr>
            </w:pPr>
            <w:r w:rsidRPr="00DC408F">
              <w:rPr>
                <w:rFonts w:ascii="Arial" w:hAnsi="Arial"/>
                <w:b/>
                <w:sz w:val="18"/>
              </w:rPr>
              <w:t>Use</w:t>
            </w:r>
          </w:p>
        </w:tc>
        <w:tc>
          <w:tcPr>
            <w:tcW w:w="3969" w:type="dxa"/>
            <w:tcBorders>
              <w:top w:val="nil"/>
              <w:left w:val="nil"/>
              <w:bottom w:val="nil"/>
              <w:right w:val="nil"/>
            </w:tcBorders>
            <w:shd w:val="solid" w:color="auto" w:fill="auto"/>
            <w:hideMark/>
          </w:tcPr>
          <w:p w14:paraId="5F2762E4" w14:textId="77777777" w:rsidR="00DC408F" w:rsidRPr="00DC408F" w:rsidRDefault="00DC408F" w:rsidP="00DC408F">
            <w:pPr>
              <w:spacing w:before="120" w:after="80"/>
              <w:ind w:left="113"/>
              <w:rPr>
                <w:rFonts w:ascii="Arial" w:hAnsi="Arial"/>
                <w:b/>
                <w:sz w:val="18"/>
              </w:rPr>
            </w:pPr>
            <w:r w:rsidRPr="00DC408F">
              <w:rPr>
                <w:rFonts w:ascii="Arial" w:hAnsi="Arial"/>
                <w:b/>
                <w:sz w:val="18"/>
              </w:rPr>
              <w:t>Condition</w:t>
            </w:r>
          </w:p>
        </w:tc>
      </w:tr>
      <w:tr w:rsidR="006A4B21" w:rsidRPr="00DC408F" w14:paraId="4D9FC40B" w14:textId="77777777" w:rsidTr="009B50B1">
        <w:trPr>
          <w:cantSplit/>
        </w:trPr>
        <w:tc>
          <w:tcPr>
            <w:tcW w:w="3686" w:type="dxa"/>
            <w:tcBorders>
              <w:top w:val="single" w:sz="4" w:space="0" w:color="auto"/>
              <w:left w:val="nil"/>
              <w:bottom w:val="single" w:sz="12" w:space="0" w:color="auto"/>
              <w:right w:val="nil"/>
            </w:tcBorders>
            <w:hideMark/>
          </w:tcPr>
          <w:p w14:paraId="688C753D" w14:textId="77777777" w:rsidR="00DC408F" w:rsidRPr="00DC408F" w:rsidRDefault="00DC408F" w:rsidP="00DC408F">
            <w:pPr>
              <w:spacing w:before="60" w:after="60"/>
              <w:rPr>
                <w:rFonts w:ascii="Arial" w:hAnsi="Arial"/>
                <w:b/>
                <w:bCs/>
                <w:sz w:val="18"/>
              </w:rPr>
            </w:pPr>
            <w:r w:rsidRPr="00DC408F">
              <w:rPr>
                <w:rFonts w:ascii="Arial" w:hAnsi="Arial"/>
                <w:b/>
                <w:bCs/>
                <w:sz w:val="18"/>
              </w:rPr>
              <w:t>Any other use not in Section 1 or 3</w:t>
            </w:r>
          </w:p>
        </w:tc>
        <w:tc>
          <w:tcPr>
            <w:tcW w:w="3969" w:type="dxa"/>
            <w:tcBorders>
              <w:top w:val="single" w:sz="4" w:space="0" w:color="auto"/>
              <w:left w:val="nil"/>
              <w:bottom w:val="single" w:sz="12" w:space="0" w:color="auto"/>
              <w:right w:val="nil"/>
            </w:tcBorders>
          </w:tcPr>
          <w:p w14:paraId="6F7A9B2B" w14:textId="77777777" w:rsidR="00DC408F" w:rsidRPr="00DC408F" w:rsidRDefault="00DC408F" w:rsidP="00DC408F">
            <w:pPr>
              <w:spacing w:before="60" w:after="60"/>
              <w:rPr>
                <w:rFonts w:ascii="Arial" w:hAnsi="Arial"/>
                <w:sz w:val="18"/>
              </w:rPr>
            </w:pPr>
          </w:p>
        </w:tc>
      </w:tr>
    </w:tbl>
    <w:p w14:paraId="0530CAEB" w14:textId="77777777" w:rsidR="00DC408F" w:rsidRPr="00DC408F" w:rsidRDefault="00DC408F" w:rsidP="00DC408F">
      <w:pPr>
        <w:tabs>
          <w:tab w:val="left" w:pos="1134"/>
        </w:tabs>
        <w:spacing w:before="200" w:after="60"/>
        <w:ind w:left="1134"/>
        <w:rPr>
          <w:rFonts w:ascii="Arial" w:hAnsi="Arial"/>
          <w:b/>
        </w:rPr>
      </w:pPr>
      <w:r w:rsidRPr="00DC408F">
        <w:rPr>
          <w:rFonts w:ascii="Arial" w:hAnsi="Arial"/>
          <w:b/>
        </w:rPr>
        <w:t>Section 3 – Prohibited</w:t>
      </w:r>
    </w:p>
    <w:tbl>
      <w:tblPr>
        <w:tblW w:w="7655" w:type="dxa"/>
        <w:tblInd w:w="1134" w:type="dxa"/>
        <w:tblLayout w:type="fixed"/>
        <w:tblCellMar>
          <w:left w:w="80" w:type="dxa"/>
          <w:right w:w="80" w:type="dxa"/>
        </w:tblCellMar>
        <w:tblLook w:val="04A0" w:firstRow="1" w:lastRow="0" w:firstColumn="1" w:lastColumn="0" w:noHBand="0" w:noVBand="1"/>
      </w:tblPr>
      <w:tblGrid>
        <w:gridCol w:w="7655"/>
      </w:tblGrid>
      <w:tr w:rsidR="006A4B21" w:rsidRPr="006A4B21" w14:paraId="65382438" w14:textId="77777777" w:rsidTr="006A4B21">
        <w:trPr>
          <w:tblHeader/>
        </w:trPr>
        <w:tc>
          <w:tcPr>
            <w:tcW w:w="7655" w:type="dxa"/>
            <w:tcBorders>
              <w:top w:val="single" w:sz="6" w:space="0" w:color="auto"/>
              <w:left w:val="nil"/>
              <w:bottom w:val="nil"/>
              <w:right w:val="nil"/>
            </w:tcBorders>
            <w:shd w:val="solid" w:color="auto" w:fill="auto"/>
            <w:hideMark/>
          </w:tcPr>
          <w:p w14:paraId="3BE54295" w14:textId="77777777" w:rsidR="00DC408F" w:rsidRPr="00DC408F" w:rsidRDefault="00DC408F" w:rsidP="00DC408F">
            <w:pPr>
              <w:spacing w:before="120" w:after="80"/>
              <w:ind w:left="113"/>
              <w:rPr>
                <w:rFonts w:ascii="Arial" w:hAnsi="Arial"/>
                <w:b/>
                <w:color w:val="FFFFFF"/>
                <w:sz w:val="18"/>
              </w:rPr>
            </w:pPr>
            <w:r w:rsidRPr="00DC408F">
              <w:rPr>
                <w:rFonts w:ascii="Arial" w:hAnsi="Arial"/>
                <w:b/>
                <w:color w:val="FFFFFF"/>
                <w:sz w:val="18"/>
              </w:rPr>
              <w:t>Use</w:t>
            </w:r>
          </w:p>
        </w:tc>
      </w:tr>
      <w:tr w:rsidR="006A4B21" w:rsidRPr="00DC408F" w14:paraId="64B5580F" w14:textId="77777777" w:rsidTr="006A4B21">
        <w:tc>
          <w:tcPr>
            <w:tcW w:w="7655" w:type="dxa"/>
            <w:tcBorders>
              <w:top w:val="single" w:sz="4" w:space="0" w:color="auto"/>
              <w:left w:val="nil"/>
              <w:bottom w:val="single" w:sz="12" w:space="0" w:color="auto"/>
              <w:right w:val="nil"/>
            </w:tcBorders>
            <w:hideMark/>
          </w:tcPr>
          <w:p w14:paraId="35D26D3C" w14:textId="53019EFE" w:rsidR="00DC408F" w:rsidRPr="00DC408F" w:rsidRDefault="007448E6" w:rsidP="00DC408F">
            <w:pPr>
              <w:spacing w:before="60" w:after="60"/>
              <w:rPr>
                <w:rFonts w:ascii="Arial" w:hAnsi="Arial"/>
                <w:sz w:val="18"/>
              </w:rPr>
            </w:pPr>
            <w:r w:rsidRPr="007448E6">
              <w:rPr>
                <w:rFonts w:ascii="Arial" w:hAnsi="Arial"/>
                <w:sz w:val="18"/>
              </w:rPr>
              <w:t>None specified, except where specified in the applied zone.</w:t>
            </w:r>
          </w:p>
        </w:tc>
      </w:tr>
    </w:tbl>
    <w:p w14:paraId="652F88A9" w14:textId="77777777" w:rsidR="00DC408F" w:rsidRDefault="00DC408F" w:rsidP="00F863F4">
      <w:pPr>
        <w:pStyle w:val="Tablehead"/>
        <w:ind w:left="0" w:firstLine="0"/>
      </w:pPr>
    </w:p>
    <w:p w14:paraId="3EED6280" w14:textId="33E89321" w:rsidR="00DC408F" w:rsidRDefault="00DC408F" w:rsidP="00F863F4">
      <w:pPr>
        <w:pStyle w:val="Tablehead"/>
        <w:ind w:left="0" w:firstLine="0"/>
      </w:pPr>
      <w:r>
        <w:tab/>
      </w:r>
    </w:p>
    <w:p w14:paraId="271950EA" w14:textId="77777777" w:rsidR="00DC408F" w:rsidRDefault="00DC408F" w:rsidP="00F863F4">
      <w:pPr>
        <w:pStyle w:val="Tablehead"/>
        <w:ind w:left="0" w:firstLine="0"/>
      </w:pPr>
    </w:p>
    <w:p w14:paraId="1141F275" w14:textId="77777777" w:rsidR="00DC408F" w:rsidRDefault="00DC408F" w:rsidP="006A4B21">
      <w:pPr>
        <w:spacing w:before="120" w:after="80"/>
        <w:ind w:left="113"/>
      </w:pPr>
    </w:p>
    <w:p w14:paraId="29FF36FD" w14:textId="77777777" w:rsidR="00DC408F" w:rsidRDefault="00DC408F" w:rsidP="00F863F4">
      <w:pPr>
        <w:pStyle w:val="Tablehead"/>
        <w:ind w:left="0" w:firstLine="0"/>
      </w:pPr>
    </w:p>
    <w:p w14:paraId="08FF8293" w14:textId="2B8A2B87" w:rsidR="00823897" w:rsidRDefault="00823897" w:rsidP="00823897">
      <w:pPr>
        <w:pStyle w:val="HeadB"/>
      </w:pPr>
      <w:r>
        <w:rPr>
          <w:noProof/>
        </w:rPr>
        <w:lastRenderedPageBreak/>
        <mc:AlternateContent>
          <mc:Choice Requires="wps">
            <w:drawing>
              <wp:anchor distT="0" distB="0" distL="114300" distR="114300" simplePos="0" relativeHeight="251706368" behindDoc="0" locked="0" layoutInCell="1" allowOverlap="1" wp14:anchorId="4D40E97D" wp14:editId="6D5FD52A">
                <wp:simplePos x="0" y="0"/>
                <wp:positionH relativeFrom="column">
                  <wp:posOffset>-89535</wp:posOffset>
                </wp:positionH>
                <wp:positionV relativeFrom="paragraph">
                  <wp:posOffset>99695</wp:posOffset>
                </wp:positionV>
                <wp:extent cx="710565" cy="409575"/>
                <wp:effectExtent l="0" t="0" r="0" b="952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5C698" w14:textId="77777777" w:rsidR="00823897" w:rsidRPr="00A62396" w:rsidRDefault="00823897" w:rsidP="00823897">
                            <w:pPr>
                              <w:pStyle w:val="BodyText0"/>
                              <w:rPr>
                                <w:rFonts w:ascii="Arial" w:hAnsi="Arial" w:cs="Arial"/>
                                <w:b/>
                                <w:sz w:val="12"/>
                              </w:rPr>
                            </w:pPr>
                            <w:r>
                              <w:rPr>
                                <w:rFonts w:ascii="Arial" w:hAnsi="Arial" w:cs="Arial"/>
                                <w:b/>
                                <w:sz w:val="12"/>
                              </w:rPr>
                              <w:t>DD/MM/</w:t>
                            </w:r>
                            <w:proofErr w:type="spellStart"/>
                            <w:r>
                              <w:rPr>
                                <w:rFonts w:ascii="Arial" w:hAnsi="Arial" w:cs="Arial"/>
                                <w:b/>
                                <w:sz w:val="12"/>
                              </w:rPr>
                              <w:t>YYYY</w:t>
                            </w:r>
                            <w:proofErr w:type="spellEnd"/>
                          </w:p>
                          <w:p w14:paraId="73E08FF4" w14:textId="77777777" w:rsidR="00823897" w:rsidRPr="00A62396" w:rsidRDefault="00823897" w:rsidP="00823897">
                            <w:pPr>
                              <w:rPr>
                                <w:rFonts w:ascii="Arial" w:hAnsi="Arial" w:cs="Arial"/>
                                <w:b/>
                                <w:sz w:val="16"/>
                              </w:rPr>
                            </w:pPr>
                            <w:r>
                              <w:rPr>
                                <w:rFonts w:ascii="Arial" w:hAnsi="Arial" w:cs="Arial"/>
                                <w:b/>
                                <w:sz w:val="12"/>
                              </w:rPr>
                              <w:t>Proposed C20</w:t>
                            </w:r>
                            <w:r w:rsidRPr="0083755E">
                              <w:rPr>
                                <w:rFonts w:ascii="Arial" w:hAnsi="Arial" w:cs="Arial"/>
                                <w:b/>
                                <w:sz w:val="1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E97D" id="Text Box 3" o:spid="_x0000_s1032" type="#_x0000_t202" style="position:absolute;left:0;text-align:left;margin-left:-7.05pt;margin-top:7.85pt;width:55.95pt;height:3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nuQ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" filled="f" stroked="f">
                <v:textbox>
                  <w:txbxContent>
                    <w:p w14:paraId="3445C698" w14:textId="77777777" w:rsidR="00823897" w:rsidRPr="00A62396" w:rsidRDefault="00823897" w:rsidP="00823897">
                      <w:pPr>
                        <w:pStyle w:val="BodyText0"/>
                        <w:rPr>
                          <w:rFonts w:ascii="Arial" w:hAnsi="Arial" w:cs="Arial"/>
                          <w:b/>
                          <w:sz w:val="12"/>
                        </w:rPr>
                      </w:pPr>
                      <w:r>
                        <w:rPr>
                          <w:rFonts w:ascii="Arial" w:hAnsi="Arial" w:cs="Arial"/>
                          <w:b/>
                          <w:sz w:val="12"/>
                        </w:rPr>
                        <w:t>DD/MM/</w:t>
                      </w:r>
                      <w:proofErr w:type="spellStart"/>
                      <w:r>
                        <w:rPr>
                          <w:rFonts w:ascii="Arial" w:hAnsi="Arial" w:cs="Arial"/>
                          <w:b/>
                          <w:sz w:val="12"/>
                        </w:rPr>
                        <w:t>YYYY</w:t>
                      </w:r>
                      <w:proofErr w:type="spellEnd"/>
                    </w:p>
                    <w:p w14:paraId="73E08FF4" w14:textId="77777777" w:rsidR="00823897" w:rsidRPr="00A62396" w:rsidRDefault="00823897" w:rsidP="00823897">
                      <w:pPr>
                        <w:rPr>
                          <w:rFonts w:ascii="Arial" w:hAnsi="Arial" w:cs="Arial"/>
                          <w:b/>
                          <w:sz w:val="16"/>
                        </w:rPr>
                      </w:pPr>
                      <w:r>
                        <w:rPr>
                          <w:rFonts w:ascii="Arial" w:hAnsi="Arial" w:cs="Arial"/>
                          <w:b/>
                          <w:sz w:val="12"/>
                        </w:rPr>
                        <w:t>Proposed C20</w:t>
                      </w:r>
                      <w:r w:rsidRPr="0083755E">
                        <w:rPr>
                          <w:rFonts w:ascii="Arial" w:hAnsi="Arial" w:cs="Arial"/>
                          <w:b/>
                          <w:sz w:val="12"/>
                        </w:rPr>
                        <w:t>5</w:t>
                      </w:r>
                    </w:p>
                  </w:txbxContent>
                </v:textbox>
              </v:shape>
            </w:pict>
          </mc:Fallback>
        </mc:AlternateContent>
      </w:r>
      <w:r w:rsidRPr="007F7CC4">
        <w:t>2.</w:t>
      </w:r>
      <w:r>
        <w:t>4</w:t>
      </w:r>
      <w:r w:rsidRPr="007F7CC4">
        <w:tab/>
      </w:r>
      <w:r w:rsidRPr="00922224">
        <w:t xml:space="preserve">Specific provisions </w:t>
      </w:r>
      <w:r>
        <w:t>–</w:t>
      </w:r>
      <w:r w:rsidRPr="00922224">
        <w:t xml:space="preserve"> </w:t>
      </w:r>
      <w:r>
        <w:t>Subdivision</w:t>
      </w:r>
    </w:p>
    <w:p w14:paraId="11AF0F28" w14:textId="7E890751" w:rsidR="00823897" w:rsidRPr="009A7B7B" w:rsidRDefault="009A7B7B" w:rsidP="00F863F4">
      <w:pPr>
        <w:pStyle w:val="HeadB"/>
        <w:rPr>
          <w:rFonts w:ascii="Times New Roman" w:hAnsi="Times New Roman"/>
          <w:b w:val="0"/>
        </w:rPr>
      </w:pPr>
      <w:r>
        <w:tab/>
      </w:r>
      <w:r w:rsidRPr="009A7B7B">
        <w:rPr>
          <w:rFonts w:ascii="Times New Roman" w:hAnsi="Times New Roman"/>
          <w:b w:val="0"/>
        </w:rPr>
        <w:t>None specified.</w:t>
      </w:r>
    </w:p>
    <w:p w14:paraId="7397E8B2" w14:textId="4DD8EC64" w:rsidR="001A38D2" w:rsidRDefault="001A38D2" w:rsidP="001A38D2">
      <w:pPr>
        <w:pStyle w:val="HeadB"/>
      </w:pPr>
      <w:r>
        <w:rPr>
          <w:noProof/>
        </w:rPr>
        <mc:AlternateContent>
          <mc:Choice Requires="wps">
            <w:drawing>
              <wp:anchor distT="0" distB="0" distL="114300" distR="114300" simplePos="0" relativeHeight="251708416" behindDoc="0" locked="0" layoutInCell="1" allowOverlap="1" wp14:anchorId="59F239BF" wp14:editId="3C9E31BF">
                <wp:simplePos x="0" y="0"/>
                <wp:positionH relativeFrom="column">
                  <wp:posOffset>-89535</wp:posOffset>
                </wp:positionH>
                <wp:positionV relativeFrom="paragraph">
                  <wp:posOffset>290829</wp:posOffset>
                </wp:positionV>
                <wp:extent cx="710565" cy="409575"/>
                <wp:effectExtent l="0" t="0" r="0" b="9525"/>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5926" w14:textId="77777777" w:rsidR="001A38D2" w:rsidRPr="00A62396" w:rsidRDefault="001A38D2" w:rsidP="001A38D2">
                            <w:pPr>
                              <w:pStyle w:val="BodyText0"/>
                              <w:rPr>
                                <w:rFonts w:ascii="Arial" w:hAnsi="Arial" w:cs="Arial"/>
                                <w:b/>
                                <w:sz w:val="12"/>
                              </w:rPr>
                            </w:pPr>
                            <w:r>
                              <w:rPr>
                                <w:rFonts w:ascii="Arial" w:hAnsi="Arial" w:cs="Arial"/>
                                <w:b/>
                                <w:sz w:val="12"/>
                              </w:rPr>
                              <w:t>DD/MM/</w:t>
                            </w:r>
                            <w:proofErr w:type="spellStart"/>
                            <w:r>
                              <w:rPr>
                                <w:rFonts w:ascii="Arial" w:hAnsi="Arial" w:cs="Arial"/>
                                <w:b/>
                                <w:sz w:val="12"/>
                              </w:rPr>
                              <w:t>YYYY</w:t>
                            </w:r>
                            <w:proofErr w:type="spellEnd"/>
                          </w:p>
                          <w:p w14:paraId="44510775" w14:textId="77777777" w:rsidR="001A38D2" w:rsidRPr="00A62396" w:rsidRDefault="001A38D2" w:rsidP="001A38D2">
                            <w:pPr>
                              <w:rPr>
                                <w:rFonts w:ascii="Arial" w:hAnsi="Arial" w:cs="Arial"/>
                                <w:b/>
                                <w:sz w:val="16"/>
                              </w:rPr>
                            </w:pPr>
                            <w:r>
                              <w:rPr>
                                <w:rFonts w:ascii="Arial" w:hAnsi="Arial" w:cs="Arial"/>
                                <w:b/>
                                <w:sz w:val="12"/>
                              </w:rPr>
                              <w:t>Proposed C20</w:t>
                            </w:r>
                            <w:r w:rsidRPr="0083755E">
                              <w:rPr>
                                <w:rFonts w:ascii="Arial" w:hAnsi="Arial" w:cs="Arial"/>
                                <w:b/>
                                <w:sz w:val="1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39BF" id="_x0000_s1033" type="#_x0000_t202" style="position:absolute;left:0;text-align:left;margin-left:-7.05pt;margin-top:22.9pt;width:55.9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JxuQIAAMA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" filled="f" stroked="f">
                <v:textbox>
                  <w:txbxContent>
                    <w:p w14:paraId="7D085926" w14:textId="77777777" w:rsidR="001A38D2" w:rsidRPr="00A62396" w:rsidRDefault="001A38D2" w:rsidP="001A38D2">
                      <w:pPr>
                        <w:pStyle w:val="BodyText0"/>
                        <w:rPr>
                          <w:rFonts w:ascii="Arial" w:hAnsi="Arial" w:cs="Arial"/>
                          <w:b/>
                          <w:sz w:val="12"/>
                        </w:rPr>
                      </w:pPr>
                      <w:r>
                        <w:rPr>
                          <w:rFonts w:ascii="Arial" w:hAnsi="Arial" w:cs="Arial"/>
                          <w:b/>
                          <w:sz w:val="12"/>
                        </w:rPr>
                        <w:t>DD/MM/</w:t>
                      </w:r>
                      <w:proofErr w:type="spellStart"/>
                      <w:r>
                        <w:rPr>
                          <w:rFonts w:ascii="Arial" w:hAnsi="Arial" w:cs="Arial"/>
                          <w:b/>
                          <w:sz w:val="12"/>
                        </w:rPr>
                        <w:t>YYYY</w:t>
                      </w:r>
                      <w:proofErr w:type="spellEnd"/>
                    </w:p>
                    <w:p w14:paraId="44510775" w14:textId="77777777" w:rsidR="001A38D2" w:rsidRPr="00A62396" w:rsidRDefault="001A38D2" w:rsidP="001A38D2">
                      <w:pPr>
                        <w:rPr>
                          <w:rFonts w:ascii="Arial" w:hAnsi="Arial" w:cs="Arial"/>
                          <w:b/>
                          <w:sz w:val="16"/>
                        </w:rPr>
                      </w:pPr>
                      <w:r>
                        <w:rPr>
                          <w:rFonts w:ascii="Arial" w:hAnsi="Arial" w:cs="Arial"/>
                          <w:b/>
                          <w:sz w:val="12"/>
                        </w:rPr>
                        <w:t>Proposed C20</w:t>
                      </w:r>
                      <w:r w:rsidRPr="0083755E">
                        <w:rPr>
                          <w:rFonts w:ascii="Arial" w:hAnsi="Arial" w:cs="Arial"/>
                          <w:b/>
                          <w:sz w:val="12"/>
                        </w:rPr>
                        <w:t>5</w:t>
                      </w:r>
                    </w:p>
                  </w:txbxContent>
                </v:textbox>
              </v:shape>
            </w:pict>
          </mc:Fallback>
        </mc:AlternateContent>
      </w:r>
      <w:r w:rsidRPr="007F7CC4">
        <w:t>2.</w:t>
      </w:r>
      <w:r>
        <w:t>5</w:t>
      </w:r>
      <w:r w:rsidRPr="007F7CC4">
        <w:tab/>
      </w:r>
      <w:r w:rsidRPr="00922224">
        <w:t xml:space="preserve">Specific provisions </w:t>
      </w:r>
      <w:r>
        <w:t>–</w:t>
      </w:r>
      <w:r w:rsidRPr="00922224">
        <w:t xml:space="preserve"> </w:t>
      </w:r>
      <w:r>
        <w:t>Buildings and works</w:t>
      </w:r>
    </w:p>
    <w:p w14:paraId="25C6E2A9" w14:textId="6573C3E7" w:rsidR="001A38D2" w:rsidRPr="009A7B7B" w:rsidRDefault="001A38D2" w:rsidP="001A38D2">
      <w:pPr>
        <w:pStyle w:val="HeadB"/>
        <w:rPr>
          <w:rFonts w:ascii="Times New Roman" w:hAnsi="Times New Roman"/>
          <w:b w:val="0"/>
        </w:rPr>
      </w:pPr>
      <w:r>
        <w:tab/>
      </w:r>
      <w:r w:rsidR="00AB0A01">
        <w:t>Dwellings on a lot less than 300 square metres</w:t>
      </w:r>
      <w:r w:rsidRPr="009A7B7B">
        <w:rPr>
          <w:rFonts w:ascii="Times New Roman" w:hAnsi="Times New Roman"/>
          <w:b w:val="0"/>
        </w:rPr>
        <w:t xml:space="preserve"> </w:t>
      </w:r>
    </w:p>
    <w:p w14:paraId="612443D6" w14:textId="77777777" w:rsidR="00F863F4" w:rsidRDefault="00F863F4" w:rsidP="00F863F4">
      <w:pPr>
        <w:pStyle w:val="VPP-Bodytextbullet1"/>
        <w:numPr>
          <w:ilvl w:val="0"/>
          <w:numId w:val="0"/>
        </w:numPr>
        <w:tabs>
          <w:tab w:val="num" w:pos="1418"/>
        </w:tabs>
        <w:ind w:left="1134"/>
      </w:pPr>
      <w:r>
        <w:t xml:space="preserve">A permit is not required to construct or extend one dwelling on a lot with an area less than 300 square metres where a site is identified as a lot to be assessed against the Small Lot Housing Code via a restriction on title, and it complies with the Small Lot Housing Code </w:t>
      </w:r>
      <w:r w:rsidRPr="002C2586">
        <w:t>incorporated pursuant to Clause 81 of the Hume Planning Scheme.</w:t>
      </w:r>
    </w:p>
    <w:p w14:paraId="3003803F" w14:textId="71B16BA7" w:rsidR="00F863F4" w:rsidRPr="002C2586" w:rsidRDefault="001C6BE9" w:rsidP="00F863F4">
      <w:pPr>
        <w:pStyle w:val="VPP-HeadB"/>
      </w:pPr>
      <w:r>
        <w:tab/>
        <w:t>C</w:t>
      </w:r>
      <w:r w:rsidR="00F863F4" w:rsidRPr="002C2586">
        <w:t>onstruct</w:t>
      </w:r>
      <w:r>
        <w:t>ion of</w:t>
      </w:r>
      <w:r w:rsidR="00F863F4" w:rsidRPr="002C2586">
        <w:t xml:space="preserve"> a dwelling adjacent to the east boundary</w:t>
      </w:r>
    </w:p>
    <w:p w14:paraId="115BC230" w14:textId="1DE4E860" w:rsidR="00F863F4" w:rsidRPr="002C2586" w:rsidRDefault="00F863F4" w:rsidP="00D969FF">
      <w:pPr>
        <w:pStyle w:val="VPP-bodytext"/>
      </w:pPr>
      <w:r w:rsidRPr="002C2586">
        <w:t>A permit is required to construct a dwelling on a lot adjacent to the east</w:t>
      </w:r>
      <w:r w:rsidR="00D36AD4" w:rsidRPr="002C2586">
        <w:t>ern</w:t>
      </w:r>
      <w:r w:rsidRPr="002C2586">
        <w:t xml:space="preserve"> boundary of the  </w:t>
      </w:r>
      <w:r w:rsidRPr="002C2586">
        <w:rPr>
          <w:i/>
        </w:rPr>
        <w:t>Lindum Vale Precinct Structure Plan</w:t>
      </w:r>
      <w:r w:rsidRPr="002C2586">
        <w:t xml:space="preserve"> which: </w:t>
      </w:r>
    </w:p>
    <w:p w14:paraId="083561FD" w14:textId="7DD4E028" w:rsidR="00F863F4" w:rsidRPr="002C2586" w:rsidRDefault="00F863F4" w:rsidP="00D969FF">
      <w:pPr>
        <w:pStyle w:val="VPP-Bodytextbullet1"/>
        <w:tabs>
          <w:tab w:val="num" w:pos="1418"/>
        </w:tabs>
      </w:pPr>
      <w:r w:rsidRPr="002C2586">
        <w:t xml:space="preserve">Is within 10 metres of the east boundary of the </w:t>
      </w:r>
      <w:r w:rsidRPr="00AC2152">
        <w:t>Lindum Vale</w:t>
      </w:r>
      <w:r w:rsidR="00AC2152">
        <w:rPr>
          <w:i/>
        </w:rPr>
        <w:t xml:space="preserve"> </w:t>
      </w:r>
      <w:r w:rsidR="00AC2152">
        <w:t>precinct</w:t>
      </w:r>
      <w:r w:rsidRPr="002C2586">
        <w:t>;</w:t>
      </w:r>
    </w:p>
    <w:p w14:paraId="02FCE362" w14:textId="513C9228" w:rsidR="00F863F4" w:rsidRPr="002C2586" w:rsidRDefault="00F863F4" w:rsidP="00D969FF">
      <w:pPr>
        <w:pStyle w:val="VPP-Bodytextbullet1"/>
        <w:tabs>
          <w:tab w:val="num" w:pos="1418"/>
        </w:tabs>
      </w:pPr>
      <w:r w:rsidRPr="002C2586">
        <w:t>Has a setback of less than 3 metres from the boundary</w:t>
      </w:r>
      <w:r w:rsidR="007F296A" w:rsidRPr="002C2586">
        <w:t>,</w:t>
      </w:r>
      <w:r w:rsidRPr="002C2586">
        <w:t xml:space="preserve"> which is perpendicular to the east side boundary of the </w:t>
      </w:r>
      <w:r w:rsidRPr="00AC2152">
        <w:t>Lindum Vale</w:t>
      </w:r>
      <w:r w:rsidRPr="002C2586">
        <w:rPr>
          <w:i/>
        </w:rPr>
        <w:t xml:space="preserve"> </w:t>
      </w:r>
      <w:r w:rsidR="00AC2152" w:rsidRPr="00AC2152">
        <w:t>precinct</w:t>
      </w:r>
      <w:r w:rsidRPr="002C2586">
        <w:t>.</w:t>
      </w:r>
    </w:p>
    <w:p w14:paraId="3948F676" w14:textId="77777777" w:rsidR="00F863F4" w:rsidRPr="00080C34" w:rsidRDefault="00F863F4" w:rsidP="00F863F4">
      <w:pPr>
        <w:pStyle w:val="HeadB"/>
        <w:ind w:left="0" w:firstLine="0"/>
        <w:rPr>
          <w:noProof/>
        </w:rPr>
      </w:pPr>
      <w:r>
        <w:rPr>
          <w:noProof/>
        </w:rPr>
        <mc:AlternateContent>
          <mc:Choice Requires="wps">
            <w:drawing>
              <wp:anchor distT="0" distB="0" distL="114300" distR="114300" simplePos="0" relativeHeight="251661312" behindDoc="0" locked="0" layoutInCell="1" allowOverlap="1" wp14:anchorId="1604A074" wp14:editId="77F3479D">
                <wp:simplePos x="0" y="0"/>
                <wp:positionH relativeFrom="column">
                  <wp:posOffset>-85725</wp:posOffset>
                </wp:positionH>
                <wp:positionV relativeFrom="paragraph">
                  <wp:posOffset>253365</wp:posOffset>
                </wp:positionV>
                <wp:extent cx="792480" cy="274320"/>
                <wp:effectExtent l="0" t="381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E492" w14:textId="2375340C" w:rsidR="00F863F4" w:rsidRPr="00A62396" w:rsidRDefault="00F863F4" w:rsidP="00F863F4">
                            <w:pPr>
                              <w:pStyle w:val="BodyText0"/>
                              <w:rPr>
                                <w:rFonts w:ascii="Arial" w:hAnsi="Arial" w:cs="Arial"/>
                                <w:b/>
                                <w:sz w:val="12"/>
                              </w:rPr>
                            </w:pPr>
                            <w:r>
                              <w:rPr>
                                <w:rFonts w:ascii="Arial" w:hAnsi="Arial" w:cs="Arial"/>
                                <w:b/>
                                <w:sz w:val="12"/>
                              </w:rPr>
                              <w:t>D</w:t>
                            </w:r>
                            <w:r w:rsidR="00442D19">
                              <w:rPr>
                                <w:rFonts w:ascii="Arial" w:hAnsi="Arial" w:cs="Arial"/>
                                <w:b/>
                                <w:sz w:val="12"/>
                              </w:rPr>
                              <w:t>D/MM/</w:t>
                            </w:r>
                            <w:proofErr w:type="spellStart"/>
                            <w:r w:rsidR="00442D19">
                              <w:rPr>
                                <w:rFonts w:ascii="Arial" w:hAnsi="Arial" w:cs="Arial"/>
                                <w:b/>
                                <w:sz w:val="12"/>
                              </w:rPr>
                              <w:t>YYYY</w:t>
                            </w:r>
                            <w:proofErr w:type="spellEnd"/>
                          </w:p>
                          <w:p w14:paraId="7CCD7C5E" w14:textId="2E85A267" w:rsidR="00F863F4" w:rsidRPr="00A62396" w:rsidRDefault="00D661CA"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p w14:paraId="72291F5A" w14:textId="77777777" w:rsidR="00F863F4" w:rsidRPr="00A62396" w:rsidRDefault="00F863F4" w:rsidP="00F863F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A074" id="Text Box 4" o:spid="_x0000_s1034" type="#_x0000_t202" style="position:absolute;margin-left:-6.75pt;margin-top:19.95pt;width:62.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gE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" filled="f" stroked="f">
                <v:textbox>
                  <w:txbxContent>
                    <w:p w14:paraId="4580E492" w14:textId="2375340C" w:rsidR="00F863F4" w:rsidRPr="00A62396" w:rsidRDefault="00F863F4" w:rsidP="00F863F4">
                      <w:pPr>
                        <w:pStyle w:val="BodyText0"/>
                        <w:rPr>
                          <w:rFonts w:ascii="Arial" w:hAnsi="Arial" w:cs="Arial"/>
                          <w:b/>
                          <w:sz w:val="12"/>
                        </w:rPr>
                      </w:pPr>
                      <w:r>
                        <w:rPr>
                          <w:rFonts w:ascii="Arial" w:hAnsi="Arial" w:cs="Arial"/>
                          <w:b/>
                          <w:sz w:val="12"/>
                        </w:rPr>
                        <w:t>D</w:t>
                      </w:r>
                      <w:r w:rsidR="00442D19">
                        <w:rPr>
                          <w:rFonts w:ascii="Arial" w:hAnsi="Arial" w:cs="Arial"/>
                          <w:b/>
                          <w:sz w:val="12"/>
                        </w:rPr>
                        <w:t>D/MM/</w:t>
                      </w:r>
                      <w:proofErr w:type="spellStart"/>
                      <w:r w:rsidR="00442D19">
                        <w:rPr>
                          <w:rFonts w:ascii="Arial" w:hAnsi="Arial" w:cs="Arial"/>
                          <w:b/>
                          <w:sz w:val="12"/>
                        </w:rPr>
                        <w:t>YYYY</w:t>
                      </w:r>
                      <w:proofErr w:type="spellEnd"/>
                    </w:p>
                    <w:p w14:paraId="7CCD7C5E" w14:textId="2E85A267" w:rsidR="00F863F4" w:rsidRPr="00A62396" w:rsidRDefault="00D661CA"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p w14:paraId="72291F5A" w14:textId="77777777" w:rsidR="00F863F4" w:rsidRPr="00A62396" w:rsidRDefault="00F863F4" w:rsidP="00F863F4">
                      <w:pPr>
                        <w:rPr>
                          <w:rFonts w:ascii="Arial" w:hAnsi="Arial" w:cs="Arial"/>
                        </w:rPr>
                      </w:pPr>
                    </w:p>
                  </w:txbxContent>
                </v:textbox>
              </v:shape>
            </w:pict>
          </mc:Fallback>
        </mc:AlternateContent>
      </w:r>
      <w:r w:rsidRPr="007B140F">
        <w:rPr>
          <w:noProof/>
        </w:rPr>
        <w:t>3.0</w:t>
      </w:r>
      <w:r w:rsidRPr="007B140F">
        <w:rPr>
          <w:noProof/>
        </w:rPr>
        <w:tab/>
        <w:t>Application requirements</w:t>
      </w:r>
    </w:p>
    <w:p w14:paraId="3F23DA58" w14:textId="641A3D6B" w:rsidR="00F863F4" w:rsidRDefault="007B58E3" w:rsidP="00F863F4">
      <w:pPr>
        <w:pStyle w:val="BodyText1"/>
        <w:spacing w:before="60" w:after="80"/>
      </w:pPr>
      <w:r>
        <w:t>The following application requirements apply to an application for a permit under Clause 37.07, in addition to those specified in Clause 37.07 and elsewhere in the scheme and must accompany an application, as appropriate, to the satisfaction of the responsible authority:</w:t>
      </w:r>
    </w:p>
    <w:p w14:paraId="5D7C34C3" w14:textId="77AABEE0" w:rsidR="00F863F4" w:rsidRPr="006E252B" w:rsidRDefault="00CF6745" w:rsidP="00F863F4">
      <w:pPr>
        <w:pStyle w:val="HeadB"/>
        <w:rPr>
          <w:noProof/>
        </w:rPr>
      </w:pPr>
      <w:r>
        <w:rPr>
          <w:noProof/>
        </w:rPr>
        <w:tab/>
        <w:t>Subdivision - Residential D</w:t>
      </w:r>
      <w:r w:rsidR="00F863F4">
        <w:rPr>
          <w:noProof/>
        </w:rPr>
        <w:t>evelopment</w:t>
      </w:r>
    </w:p>
    <w:p w14:paraId="01011208" w14:textId="77777777" w:rsidR="00F863F4" w:rsidRDefault="00F863F4" w:rsidP="00F863F4">
      <w:pPr>
        <w:pStyle w:val="VPP-bodytext"/>
      </w:pPr>
      <w:r w:rsidRPr="006E4ABF">
        <w:t xml:space="preserve">In addition to </w:t>
      </w:r>
      <w:r>
        <w:t>any requirement in 56.01-2, a subdivision design response must include</w:t>
      </w:r>
      <w:r w:rsidRPr="006E4ABF">
        <w:t>:</w:t>
      </w:r>
    </w:p>
    <w:p w14:paraId="211D73AE" w14:textId="77777777" w:rsidR="00F863F4" w:rsidRDefault="00F863F4" w:rsidP="00F863F4">
      <w:pPr>
        <w:pStyle w:val="VPP-Bodytextbullet1"/>
      </w:pPr>
      <w:r w:rsidRPr="006E4ABF">
        <w:t>A land budget table</w:t>
      </w:r>
      <w:r>
        <w:t xml:space="preserve"> in </w:t>
      </w:r>
      <w:r w:rsidRPr="006E4ABF">
        <w:t xml:space="preserve">the same format and methodology as those within </w:t>
      </w:r>
      <w:r>
        <w:t>the precinct structure plan applying to the land</w:t>
      </w:r>
      <w:r w:rsidRPr="006E4ABF">
        <w:t>, setting out the amount of land allocated to the proposed uses and expected population and dwelling yields.</w:t>
      </w:r>
    </w:p>
    <w:p w14:paraId="01EBAB97" w14:textId="0F3DED0D" w:rsidR="00F863F4" w:rsidRDefault="00F863F4" w:rsidP="00F863F4">
      <w:pPr>
        <w:pStyle w:val="VPP-Bodytextbullet1"/>
      </w:pPr>
      <w:r>
        <w:t xml:space="preserve">A demonstration of how the </w:t>
      </w:r>
      <w:r w:rsidR="00944C33">
        <w:t xml:space="preserve">application </w:t>
      </w:r>
      <w:r>
        <w:t>will contribute to the achievement of the residential density outcomes in the precinct structure plan applying to the land.</w:t>
      </w:r>
    </w:p>
    <w:p w14:paraId="49226282" w14:textId="508942AE" w:rsidR="00F863F4" w:rsidRPr="0007157F" w:rsidRDefault="00F863F4" w:rsidP="00F863F4">
      <w:pPr>
        <w:pStyle w:val="VPP-Bodytextbullet1"/>
      </w:pPr>
      <w:r>
        <w:t xml:space="preserve">A demonstration of lot size diversity by including a colour-coded lot size plan, reflecting the lot size categories outlined in </w:t>
      </w:r>
      <w:r w:rsidRPr="00FA7C8E">
        <w:t>Table 2</w:t>
      </w:r>
      <w:r>
        <w:t xml:space="preserve"> - </w:t>
      </w:r>
      <w:r w:rsidRPr="0007157F">
        <w:t xml:space="preserve">Lot Size and Housing Type Guide in the </w:t>
      </w:r>
      <w:r>
        <w:rPr>
          <w:i/>
        </w:rPr>
        <w:t>Lindum Vale</w:t>
      </w:r>
      <w:r w:rsidRPr="0007157F">
        <w:rPr>
          <w:i/>
        </w:rPr>
        <w:t xml:space="preserve"> Precinct Structure Plan</w:t>
      </w:r>
      <w:r w:rsidR="009F7138">
        <w:rPr>
          <w:i/>
        </w:rPr>
        <w:t>, October 2016</w:t>
      </w:r>
      <w:r w:rsidRPr="0007157F">
        <w:t>.</w:t>
      </w:r>
    </w:p>
    <w:p w14:paraId="472A0296" w14:textId="77777777" w:rsidR="00F863F4" w:rsidRDefault="00F863F4" w:rsidP="00F863F4">
      <w:pPr>
        <w:pStyle w:val="VPP-Bodytextbullet1"/>
      </w:pPr>
      <w:r>
        <w:t>A demonstration of how the subdivision will contribute to the delivery of a diversity of housing</w:t>
      </w:r>
      <w:r w:rsidRPr="00A51264">
        <w:t>.</w:t>
      </w:r>
    </w:p>
    <w:p w14:paraId="31B21620" w14:textId="4059CFE4" w:rsidR="00F863F4" w:rsidRPr="00F16AC5" w:rsidRDefault="00F863F4" w:rsidP="00F863F4">
      <w:pPr>
        <w:pStyle w:val="VPP-Bodytextbullet1"/>
        <w:spacing w:before="0" w:after="120"/>
      </w:pPr>
      <w:r w:rsidRPr="00F16AC5">
        <w:t xml:space="preserve">A written statement that sets out how the proposal implements the objectives and planning and design requirements and guidelines in accordance with the incorporated </w:t>
      </w:r>
      <w:r w:rsidRPr="00F16AC5">
        <w:rPr>
          <w:i/>
        </w:rPr>
        <w:t>Lindum Vale Precinct Structure Plan</w:t>
      </w:r>
      <w:r w:rsidR="009F7138">
        <w:rPr>
          <w:i/>
        </w:rPr>
        <w:t>, October 2016</w:t>
      </w:r>
      <w:r>
        <w:t>.</w:t>
      </w:r>
    </w:p>
    <w:p w14:paraId="1807971B" w14:textId="77777777" w:rsidR="00F863F4" w:rsidRPr="00F36474" w:rsidRDefault="00F863F4" w:rsidP="00F863F4">
      <w:pPr>
        <w:pStyle w:val="VPP-Bodytextbullet1"/>
        <w:spacing w:before="0" w:after="120"/>
      </w:pPr>
      <w:r w:rsidRPr="00F36474">
        <w:t>A mobility plan that demonstrates how the local street and movement network integrates with adjacent urban development or is capable of integrating with future development on adjacent land parcels</w:t>
      </w:r>
      <w:r>
        <w:t>.</w:t>
      </w:r>
    </w:p>
    <w:p w14:paraId="763C933D" w14:textId="4A296206" w:rsidR="00F863F4" w:rsidRPr="00F36474" w:rsidRDefault="00F863F4" w:rsidP="00F863F4">
      <w:pPr>
        <w:pStyle w:val="VPP-Bodytextbullet1"/>
        <w:spacing w:before="0" w:after="120"/>
      </w:pPr>
      <w:r w:rsidRPr="00F36474">
        <w:t xml:space="preserve">An </w:t>
      </w:r>
      <w:proofErr w:type="spellStart"/>
      <w:r w:rsidRPr="00F36474">
        <w:t>arboricultural</w:t>
      </w:r>
      <w:proofErr w:type="spellEnd"/>
      <w:r w:rsidRPr="00F36474">
        <w:t xml:space="preserve"> report identifying </w:t>
      </w:r>
      <w:r>
        <w:t>all tree</w:t>
      </w:r>
      <w:r w:rsidRPr="00F36474">
        <w:t xml:space="preserve">s on the site and a tree retention plan </w:t>
      </w:r>
      <w:r w:rsidRPr="00297EE6">
        <w:t xml:space="preserve">identifying how the application responds to </w:t>
      </w:r>
      <w:r w:rsidR="00DD3E59" w:rsidRPr="00297EE6">
        <w:rPr>
          <w:i/>
        </w:rPr>
        <w:t>Map 2</w:t>
      </w:r>
      <w:r w:rsidR="009F7138">
        <w:rPr>
          <w:i/>
        </w:rPr>
        <w:t xml:space="preserve"> -</w:t>
      </w:r>
      <w:r w:rsidR="00DD3E59" w:rsidRPr="00297EE6">
        <w:rPr>
          <w:i/>
        </w:rPr>
        <w:t xml:space="preserve"> </w:t>
      </w:r>
      <w:r w:rsidR="009F7138" w:rsidRPr="00297EE6">
        <w:rPr>
          <w:i/>
        </w:rPr>
        <w:t xml:space="preserve">Trees to be Retained and Removed </w:t>
      </w:r>
      <w:r w:rsidR="009F7138">
        <w:t xml:space="preserve">in the incorporated </w:t>
      </w:r>
      <w:r w:rsidR="009F7138">
        <w:rPr>
          <w:i/>
        </w:rPr>
        <w:t>Lindum Vale</w:t>
      </w:r>
      <w:r w:rsidR="00DD3E59" w:rsidRPr="00297EE6">
        <w:rPr>
          <w:i/>
        </w:rPr>
        <w:t xml:space="preserve"> Native Vegetation Precinct Plan, October 2016 - </w:t>
      </w:r>
      <w:r w:rsidRPr="00297EE6">
        <w:t xml:space="preserve">and any tree protection requirements and guidelines within the </w:t>
      </w:r>
      <w:r w:rsidRPr="00297EE6">
        <w:rPr>
          <w:i/>
        </w:rPr>
        <w:t>Lindum Vale Precinct Structure Plan</w:t>
      </w:r>
      <w:r w:rsidR="009F7138">
        <w:rPr>
          <w:i/>
        </w:rPr>
        <w:t>, October 2016</w:t>
      </w:r>
      <w:r w:rsidRPr="00297EE6">
        <w:t>.</w:t>
      </w:r>
    </w:p>
    <w:p w14:paraId="0CE9805A" w14:textId="77777777" w:rsidR="00F863F4" w:rsidRPr="00F16AC5" w:rsidRDefault="00F863F4" w:rsidP="00F863F4">
      <w:pPr>
        <w:pStyle w:val="VPP-Bodytextbullet1"/>
        <w:spacing w:before="0" w:after="120"/>
      </w:pPr>
      <w:r w:rsidRPr="00F16AC5">
        <w:t xml:space="preserve">Potential bus route and bus stop locations prepared in consultation with Public Transport Victoria. </w:t>
      </w:r>
    </w:p>
    <w:p w14:paraId="5E0AD3F7" w14:textId="4FF442A3" w:rsidR="00F863F4" w:rsidRDefault="00F863F4" w:rsidP="00F863F4">
      <w:pPr>
        <w:pStyle w:val="VPP-Bodytextbullet1"/>
        <w:spacing w:before="0" w:after="120"/>
      </w:pPr>
      <w:r w:rsidRPr="007A1712">
        <w:t>An assessment of the existing surface and subsurface drainage conditions on the site</w:t>
      </w:r>
      <w:r w:rsidR="00C337BA">
        <w:t>,</w:t>
      </w:r>
      <w:r w:rsidRPr="007A1712">
        <w:t xml:space="preserve"> including any potential impacts on the proposed development, prepared by a suitably </w:t>
      </w:r>
      <w:r w:rsidRPr="007A1712">
        <w:lastRenderedPageBreak/>
        <w:t>qualified professional. The assessment must include any measures required to mitigate the impacts of the development on groundwater and drainage.</w:t>
      </w:r>
    </w:p>
    <w:p w14:paraId="3CAEA9FB" w14:textId="2C2B1EE0" w:rsidR="00DC5F9D" w:rsidRPr="00D969FF" w:rsidRDefault="00DC5F9D" w:rsidP="00DC5F9D">
      <w:pPr>
        <w:pStyle w:val="VPP-Bodytextbullet1"/>
        <w:spacing w:before="0" w:after="120"/>
      </w:pPr>
      <w:r w:rsidRPr="009F7138">
        <w:t xml:space="preserve">Subdivision and Housing Design Guidelines, prepared to the satisfaction of the responsible authority, which demonstrate how the proposal responds to and achieves the </w:t>
      </w:r>
      <w:r w:rsidRPr="00D969FF">
        <w:t xml:space="preserve">objectives </w:t>
      </w:r>
      <w:r w:rsidRPr="00CF6745">
        <w:t xml:space="preserve">and planning and design requirements and guidelines shown within the ‘Interface </w:t>
      </w:r>
      <w:r w:rsidR="00603894" w:rsidRPr="00CF6745">
        <w:t>treatment’</w:t>
      </w:r>
      <w:r w:rsidR="00CF6745" w:rsidRPr="00CF6745">
        <w:t xml:space="preserve"> at S</w:t>
      </w:r>
      <w:r w:rsidR="00603894" w:rsidRPr="00CF6745">
        <w:t>ection</w:t>
      </w:r>
      <w:r w:rsidR="00CF6745" w:rsidRPr="00CF6745">
        <w:t xml:space="preserve"> 3.1.2</w:t>
      </w:r>
      <w:r w:rsidR="00603894" w:rsidRPr="00CF6745">
        <w:t xml:space="preserve"> </w:t>
      </w:r>
      <w:r w:rsidR="00CF6745" w:rsidRPr="00CF6745">
        <w:t xml:space="preserve">of </w:t>
      </w:r>
      <w:r w:rsidRPr="00CF6745">
        <w:t>the</w:t>
      </w:r>
      <w:r w:rsidRPr="00CF6745">
        <w:rPr>
          <w:i/>
        </w:rPr>
        <w:t xml:space="preserve"> Lindum Vale Precinct Structure Plan</w:t>
      </w:r>
      <w:r w:rsidR="009F7138" w:rsidRPr="00CF6745">
        <w:rPr>
          <w:i/>
        </w:rPr>
        <w:t xml:space="preserve">, </w:t>
      </w:r>
      <w:r w:rsidR="00AC2152">
        <w:rPr>
          <w:i/>
        </w:rPr>
        <w:t>June 2017</w:t>
      </w:r>
      <w:r w:rsidRPr="00CF6745">
        <w:t xml:space="preserve"> incorporated in this scheme.</w:t>
      </w:r>
    </w:p>
    <w:p w14:paraId="60728EC2" w14:textId="50931C38" w:rsidR="00F863F4" w:rsidRPr="00CF6745" w:rsidRDefault="008E0F82" w:rsidP="00F863F4">
      <w:pPr>
        <w:pStyle w:val="VPP-Bodytextbullet1"/>
        <w:spacing w:before="0" w:after="120"/>
      </w:pPr>
      <w:r w:rsidRPr="00CF6745">
        <w:t xml:space="preserve">Where relevant, </w:t>
      </w:r>
      <w:r w:rsidR="00F863F4" w:rsidRPr="00CF6745">
        <w:t>demonstration of how the subdivision will respond sensitively to the heritage significance of Parnell’s Inn (Heritage Overlay</w:t>
      </w:r>
      <w:r w:rsidR="00AB062E">
        <w:t xml:space="preserve"> - </w:t>
      </w:r>
      <w:r w:rsidR="00F863F4" w:rsidRPr="00CF6745">
        <w:t>Schedule 36) and its surrounding area</w:t>
      </w:r>
      <w:r w:rsidR="00882099">
        <w:t>.</w:t>
      </w:r>
    </w:p>
    <w:p w14:paraId="25DB9520" w14:textId="77777777" w:rsidR="00F863F4" w:rsidRPr="00ED77AF" w:rsidRDefault="00F863F4" w:rsidP="00F863F4">
      <w:pPr>
        <w:pStyle w:val="VPP-Bodytextbullet1"/>
        <w:spacing w:before="0" w:after="120"/>
      </w:pPr>
      <w:r w:rsidRPr="00ED77AF">
        <w:rPr>
          <w:rFonts w:cs="Humnst777 BT Roman"/>
          <w:color w:val="000000"/>
          <w:spacing w:val="-4"/>
          <w:lang w:val="en-US"/>
        </w:rPr>
        <w:t>A Site Management Plan that addresses bushfire risk during, and where necessary, after construction which is approved by the CFA. The plan must specify, amongst other things:</w:t>
      </w:r>
    </w:p>
    <w:p w14:paraId="73F4AEA2" w14:textId="77777777" w:rsidR="00F863F4" w:rsidRPr="00ED77AF" w:rsidRDefault="00F863F4" w:rsidP="00F863F4">
      <w:pPr>
        <w:pStyle w:val="VPP-bodytextbullet2"/>
      </w:pPr>
      <w:r w:rsidRPr="00ED77AF">
        <w:rPr>
          <w:rFonts w:cs="Humnst777 BT Roman"/>
          <w:color w:val="000000"/>
          <w:spacing w:val="-4"/>
          <w:lang w:val="en-US"/>
        </w:rPr>
        <w:t>The staging of development and the likely bushfire risks at each stage</w:t>
      </w:r>
      <w:r w:rsidRPr="00ED77AF">
        <w:t>;</w:t>
      </w:r>
    </w:p>
    <w:p w14:paraId="0CDC7E08" w14:textId="77777777" w:rsidR="00F863F4" w:rsidRPr="00ED77AF" w:rsidRDefault="00F863F4" w:rsidP="00F863F4">
      <w:pPr>
        <w:pStyle w:val="VPP-bodytextbullet2"/>
      </w:pPr>
      <w:r w:rsidRPr="00ED77AF">
        <w:rPr>
          <w:rFonts w:cs="Humnst777 BT Roman"/>
          <w:color w:val="000000"/>
          <w:spacing w:val="-4"/>
        </w:rPr>
        <w:t>An area of land between the development edge and non-urban areas consistent with the separation distances specified in AS3959-2009, where bushfire risk is managed;</w:t>
      </w:r>
    </w:p>
    <w:p w14:paraId="01DBB215" w14:textId="5D332907" w:rsidR="00F863F4" w:rsidRPr="00ED77AF" w:rsidRDefault="00F863F4" w:rsidP="00F863F4">
      <w:pPr>
        <w:pStyle w:val="VPP-bodytextbullet2"/>
      </w:pPr>
      <w:r w:rsidRPr="00ED77AF">
        <w:rPr>
          <w:rFonts w:cs="Humnst777 BT Roman"/>
          <w:color w:val="000000"/>
          <w:spacing w:val="-4"/>
        </w:rPr>
        <w:t xml:space="preserve">The </w:t>
      </w:r>
      <w:r w:rsidR="002701A1">
        <w:rPr>
          <w:rFonts w:cs="Humnst777 BT Roman"/>
          <w:color w:val="000000"/>
          <w:spacing w:val="-4"/>
        </w:rPr>
        <w:t xml:space="preserve">land management </w:t>
      </w:r>
      <w:r w:rsidRPr="00ED77AF">
        <w:rPr>
          <w:rFonts w:cs="Humnst777 BT Roman"/>
          <w:color w:val="000000"/>
          <w:spacing w:val="-4"/>
        </w:rPr>
        <w:t xml:space="preserve">measures to be undertaken by the developer to reduce the risk from fire within any surrounding rural or undeveloped landscape </w:t>
      </w:r>
      <w:r w:rsidR="002701A1">
        <w:rPr>
          <w:rFonts w:cs="Humnst777 BT Roman"/>
          <w:color w:val="000000"/>
          <w:spacing w:val="-4"/>
        </w:rPr>
        <w:t>to</w:t>
      </w:r>
      <w:r w:rsidRPr="00ED77AF">
        <w:rPr>
          <w:rFonts w:cs="Humnst777 BT Roman"/>
          <w:color w:val="000000"/>
          <w:spacing w:val="-4"/>
        </w:rPr>
        <w:t xml:space="preserve"> protect residents and property from the threat of fire;</w:t>
      </w:r>
      <w:r>
        <w:rPr>
          <w:rFonts w:cs="Humnst777 BT Roman"/>
          <w:color w:val="000000"/>
          <w:spacing w:val="-4"/>
        </w:rPr>
        <w:t xml:space="preserve"> and</w:t>
      </w:r>
    </w:p>
    <w:p w14:paraId="644B7371" w14:textId="0BBFFB7B" w:rsidR="00F863F4" w:rsidRPr="007F09B2" w:rsidRDefault="00F863F4" w:rsidP="00F863F4">
      <w:pPr>
        <w:pStyle w:val="VPP-bodytextbullet2"/>
      </w:pPr>
      <w:r w:rsidRPr="00ED77AF">
        <w:rPr>
          <w:rFonts w:cs="Humnst777 BT Roman"/>
          <w:color w:val="000000"/>
          <w:spacing w:val="-4"/>
        </w:rPr>
        <w:t>How adequate opportunities for access and egress will be provided for early residents, construction workers and emergency vehicle</w:t>
      </w:r>
      <w:r w:rsidR="00A36272">
        <w:rPr>
          <w:rFonts w:cs="Humnst777 BT Roman"/>
          <w:color w:val="000000"/>
          <w:spacing w:val="-4"/>
        </w:rPr>
        <w:t>s</w:t>
      </w:r>
      <w:r w:rsidR="000C18FC">
        <w:rPr>
          <w:rFonts w:cs="Humnst777 BT Roman"/>
          <w:color w:val="000000"/>
          <w:spacing w:val="-4"/>
        </w:rPr>
        <w:t>.</w:t>
      </w:r>
    </w:p>
    <w:p w14:paraId="2B5BDB7B" w14:textId="7DFFC683" w:rsidR="007F09B2" w:rsidRPr="00ED77AF" w:rsidRDefault="007F09B2" w:rsidP="007F09B2">
      <w:pPr>
        <w:pStyle w:val="VPP-bodytextbullet2"/>
        <w:numPr>
          <w:ilvl w:val="0"/>
          <w:numId w:val="0"/>
        </w:numPr>
        <w:ind w:left="1702"/>
      </w:pPr>
      <w:r>
        <w:rPr>
          <w:rFonts w:cs="Humnst777 BT Roman"/>
          <w:color w:val="000000"/>
          <w:spacing w:val="-4"/>
        </w:rPr>
        <w:t>All to the satisfaction of the responsible authority.</w:t>
      </w:r>
    </w:p>
    <w:p w14:paraId="25920FEE" w14:textId="4ED1C706" w:rsidR="00F863F4" w:rsidRPr="006E252B" w:rsidRDefault="00F863F4" w:rsidP="00F863F4">
      <w:pPr>
        <w:pStyle w:val="HeadB"/>
        <w:rPr>
          <w:noProof/>
        </w:rPr>
      </w:pPr>
      <w:r>
        <w:rPr>
          <w:noProof/>
        </w:rPr>
        <w:tab/>
        <w:t xml:space="preserve">Public Infrastructure Plan </w:t>
      </w:r>
    </w:p>
    <w:p w14:paraId="6F79E10B" w14:textId="77777777" w:rsidR="00F863F4" w:rsidRPr="00660511" w:rsidRDefault="00F863F4" w:rsidP="00F863F4">
      <w:pPr>
        <w:pStyle w:val="VPP-bodytext"/>
      </w:pPr>
      <w:r w:rsidRPr="00660511">
        <w:t>An application must be accompanied by a Public Infrastructure Plan which addresses the following:</w:t>
      </w:r>
    </w:p>
    <w:p w14:paraId="31BB5D0E" w14:textId="77777777" w:rsidR="00F863F4" w:rsidRPr="001754C9" w:rsidRDefault="00F863F4" w:rsidP="00F863F4">
      <w:pPr>
        <w:pStyle w:val="VPP-Bodytextbullet1"/>
      </w:pPr>
      <w:r>
        <w:t>A</w:t>
      </w:r>
      <w:r w:rsidRPr="001754C9">
        <w:t xml:space="preserve"> stormwater management strategy that makes provision for the staging and timing of stormwater drainage works, including temporary outfall provisions, to the satisfaction of Melbourne Water;</w:t>
      </w:r>
    </w:p>
    <w:p w14:paraId="7BEDB7E0" w14:textId="77777777" w:rsidR="00F863F4" w:rsidRPr="001754C9" w:rsidRDefault="00F863F4" w:rsidP="00F863F4">
      <w:pPr>
        <w:pStyle w:val="VPP-Bodytextbullet1"/>
      </w:pPr>
      <w:r>
        <w:t>W</w:t>
      </w:r>
      <w:r w:rsidRPr="001754C9">
        <w:t>hat land may be affected or required for the provision of infrastructure works;</w:t>
      </w:r>
    </w:p>
    <w:p w14:paraId="69B40BC0" w14:textId="77777777" w:rsidR="00F863F4" w:rsidRPr="001754C9" w:rsidRDefault="00F863F4" w:rsidP="00F863F4">
      <w:pPr>
        <w:pStyle w:val="VPP-Bodytextbullet1"/>
      </w:pPr>
      <w:r>
        <w:t>T</w:t>
      </w:r>
      <w:r w:rsidRPr="001754C9">
        <w:t>he provision, staging and timing of stormwater drainage works;</w:t>
      </w:r>
    </w:p>
    <w:p w14:paraId="3B33BCDC" w14:textId="77777777" w:rsidR="00F863F4" w:rsidRPr="001754C9" w:rsidRDefault="00F863F4" w:rsidP="00F863F4">
      <w:pPr>
        <w:pStyle w:val="VPP-Bodytextbullet1"/>
      </w:pPr>
      <w:r>
        <w:t>T</w:t>
      </w:r>
      <w:r w:rsidRPr="001754C9">
        <w:t>he provision, staging and timing of road works internal and external to the land consistent with any relevant traffic report or assessment;</w:t>
      </w:r>
    </w:p>
    <w:p w14:paraId="4AE12448" w14:textId="77777777" w:rsidR="00F863F4" w:rsidRPr="001754C9" w:rsidRDefault="00F863F4" w:rsidP="00F863F4">
      <w:pPr>
        <w:pStyle w:val="VPP-Bodytextbullet1"/>
      </w:pPr>
      <w:r>
        <w:t>T</w:t>
      </w:r>
      <w:r w:rsidRPr="001754C9">
        <w:t>he landscaping of any land;</w:t>
      </w:r>
    </w:p>
    <w:p w14:paraId="3A39A843" w14:textId="4D7973FD" w:rsidR="00F863F4" w:rsidRPr="001754C9" w:rsidRDefault="00F863F4" w:rsidP="00F863F4">
      <w:pPr>
        <w:pStyle w:val="VPP-Bodytextbullet1"/>
      </w:pPr>
      <w:r>
        <w:t>W</w:t>
      </w:r>
      <w:r w:rsidRPr="001754C9">
        <w:t>hat if any infrastructure set out in the</w:t>
      </w:r>
      <w:r w:rsidR="00227B38">
        <w:t xml:space="preserve"> incorporated</w:t>
      </w:r>
      <w:r w:rsidRPr="001754C9">
        <w:t xml:space="preserve"> </w:t>
      </w:r>
      <w:r w:rsidRPr="00003B3E">
        <w:rPr>
          <w:i/>
        </w:rPr>
        <w:t>Lindum Vale Infrastructure Contributions Plan</w:t>
      </w:r>
      <w:r w:rsidRPr="00003B3E">
        <w:t xml:space="preserve"> is sought to be provided as "works in lieu</w:t>
      </w:r>
      <w:r w:rsidRPr="001754C9">
        <w:t xml:space="preserve">" subject to the written consent of </w:t>
      </w:r>
      <w:r>
        <w:t>Hume</w:t>
      </w:r>
      <w:r w:rsidRPr="001754C9">
        <w:t xml:space="preserve"> City Council;</w:t>
      </w:r>
    </w:p>
    <w:p w14:paraId="50F8DE77" w14:textId="41E7AD56" w:rsidR="00F863F4" w:rsidRPr="001754C9" w:rsidRDefault="00F863F4" w:rsidP="00F863F4">
      <w:pPr>
        <w:pStyle w:val="VPP-Bodytextbullet1"/>
      </w:pPr>
      <w:r>
        <w:t>T</w:t>
      </w:r>
      <w:r w:rsidRPr="001754C9">
        <w:t>he provision of public open space and land for any community facilities;</w:t>
      </w:r>
      <w:r w:rsidR="00A36272">
        <w:t xml:space="preserve"> and</w:t>
      </w:r>
    </w:p>
    <w:p w14:paraId="767B6A0C" w14:textId="13C0499C" w:rsidR="00F863F4" w:rsidRPr="001754C9" w:rsidRDefault="00F863F4" w:rsidP="00F863F4">
      <w:pPr>
        <w:pStyle w:val="VPP-Bodytextbullet1"/>
      </w:pPr>
      <w:r>
        <w:t>A</w:t>
      </w:r>
      <w:r w:rsidRPr="001754C9">
        <w:t xml:space="preserve">ny other matter relevant to the provision of public infrastructure required by the </w:t>
      </w:r>
      <w:r w:rsidR="00B2666E">
        <w:t>r</w:t>
      </w:r>
      <w:r w:rsidRPr="001754C9">
        <w:t xml:space="preserve">esponsible </w:t>
      </w:r>
      <w:r w:rsidR="00B2666E">
        <w:t>a</w:t>
      </w:r>
      <w:r w:rsidRPr="001754C9">
        <w:t>uthority.</w:t>
      </w:r>
    </w:p>
    <w:p w14:paraId="77A040FF" w14:textId="3779D5FA" w:rsidR="00F863F4" w:rsidRDefault="00F863F4" w:rsidP="00F863F4">
      <w:pPr>
        <w:pStyle w:val="HeadB"/>
      </w:pPr>
      <w:r>
        <w:rPr>
          <w:noProof/>
        </w:rPr>
        <w:tab/>
        <w:t>Traffic Impact Assessment</w:t>
      </w:r>
    </w:p>
    <w:p w14:paraId="59EA738A" w14:textId="77777777" w:rsidR="00F863F4" w:rsidRDefault="00F863F4" w:rsidP="00F863F4">
      <w:pPr>
        <w:pStyle w:val="VPP-bodytext"/>
      </w:pPr>
      <w:r w:rsidRPr="00B12A13">
        <w:t xml:space="preserve">An application that proposes to create or change access to </w:t>
      </w:r>
      <w:r>
        <w:t>a primary or secondary arterial road</w:t>
      </w:r>
      <w:r w:rsidRPr="00B12A13">
        <w:t xml:space="preserve"> must be accompanied by a Traffic Impact Assessment Report (TIAR). The TIAR, including functional layout plans and a feasibility / concept road safety audit, must be to the satisfaction of VicRoads </w:t>
      </w:r>
      <w:r>
        <w:t>and Hume</w:t>
      </w:r>
      <w:r w:rsidRPr="00B12A13">
        <w:t xml:space="preserve"> City Council, as required.</w:t>
      </w:r>
    </w:p>
    <w:p w14:paraId="125F6D8C" w14:textId="60059443" w:rsidR="00F863F4" w:rsidRPr="006E252B" w:rsidRDefault="00F863F4" w:rsidP="00F863F4">
      <w:pPr>
        <w:pStyle w:val="HeadB"/>
        <w:rPr>
          <w:noProof/>
        </w:rPr>
      </w:pPr>
      <w:r>
        <w:rPr>
          <w:noProof/>
        </w:rPr>
        <w:tab/>
      </w:r>
      <w:r w:rsidR="00BF7E5B">
        <w:rPr>
          <w:noProof/>
        </w:rPr>
        <w:t xml:space="preserve">Use </w:t>
      </w:r>
      <w:r w:rsidR="00080924">
        <w:rPr>
          <w:noProof/>
        </w:rPr>
        <w:t xml:space="preserve">or </w:t>
      </w:r>
      <w:r w:rsidR="00BF7E5B">
        <w:rPr>
          <w:noProof/>
        </w:rPr>
        <w:t xml:space="preserve">develop land for a sensitive purpose - </w:t>
      </w:r>
      <w:r>
        <w:rPr>
          <w:noProof/>
        </w:rPr>
        <w:t xml:space="preserve">Environmental Site Assessment </w:t>
      </w:r>
      <w:r w:rsidR="00686379">
        <w:rPr>
          <w:noProof/>
        </w:rPr>
        <w:t>– 2040 Mick</w:t>
      </w:r>
      <w:r w:rsidR="009460B2">
        <w:rPr>
          <w:noProof/>
        </w:rPr>
        <w:t>le</w:t>
      </w:r>
      <w:r w:rsidR="00686379">
        <w:rPr>
          <w:noProof/>
        </w:rPr>
        <w:t>ham Road, Mick</w:t>
      </w:r>
      <w:r w:rsidR="009460B2">
        <w:rPr>
          <w:noProof/>
        </w:rPr>
        <w:t>le</w:t>
      </w:r>
      <w:r w:rsidR="00686379">
        <w:rPr>
          <w:noProof/>
        </w:rPr>
        <w:t>ham</w:t>
      </w:r>
    </w:p>
    <w:p w14:paraId="71FA435C" w14:textId="690A8E18" w:rsidR="00F863F4" w:rsidRPr="00564EAA" w:rsidRDefault="00F863F4" w:rsidP="00F863F4">
      <w:pPr>
        <w:pStyle w:val="VPP-bodytext"/>
      </w:pPr>
      <w:r w:rsidRPr="00564EAA">
        <w:t xml:space="preserve">An application to </w:t>
      </w:r>
      <w:r>
        <w:t xml:space="preserve">subdivide land, </w:t>
      </w:r>
      <w:r w:rsidRPr="00564EAA">
        <w:t>use or develop land for a sensitive use</w:t>
      </w:r>
      <w:r>
        <w:t xml:space="preserve"> </w:t>
      </w:r>
      <w:r w:rsidRPr="00564EAA">
        <w:t>(</w:t>
      </w:r>
      <w:r w:rsidRPr="00552D41">
        <w:t>residential use, child care centre, pre-school centre or primary school) must be accom</w:t>
      </w:r>
      <w:r w:rsidR="00715547">
        <w:t xml:space="preserve">panied by an </w:t>
      </w:r>
      <w:r w:rsidR="00715547">
        <w:lastRenderedPageBreak/>
        <w:t>Environmental Site A</w:t>
      </w:r>
      <w:r w:rsidRPr="00564EAA">
        <w:t xml:space="preserve">ssessment of the land by a suitably qualified environmental professional to the satisfaction of the </w:t>
      </w:r>
      <w:r w:rsidR="00B2666E">
        <w:t>r</w:t>
      </w:r>
      <w:r w:rsidRPr="00564EAA">
        <w:t xml:space="preserve">esponsible </w:t>
      </w:r>
      <w:r w:rsidR="00B2666E">
        <w:t>a</w:t>
      </w:r>
      <w:r w:rsidRPr="00564EAA">
        <w:t>uthority</w:t>
      </w:r>
      <w:r w:rsidR="00C337BA">
        <w:t>,</w:t>
      </w:r>
      <w:r w:rsidRPr="00564EAA">
        <w:t xml:space="preserve"> which takes account of ‘</w:t>
      </w:r>
      <w:r w:rsidR="00594B6A">
        <w:rPr>
          <w:i/>
        </w:rPr>
        <w:t xml:space="preserve">Phase 1 </w:t>
      </w:r>
      <w:r w:rsidRPr="00E60426">
        <w:rPr>
          <w:i/>
        </w:rPr>
        <w:t>and Preliminary Phase 2 Environmental Site Assessment – Lindum Vale PSP Area’</w:t>
      </w:r>
      <w:r w:rsidRPr="00E60426">
        <w:t xml:space="preserve"> (Parsons Brinckerhoff, 9</w:t>
      </w:r>
      <w:r>
        <w:t xml:space="preserve"> April 2013</w:t>
      </w:r>
      <w:r w:rsidRPr="00552D41">
        <w:t>) and provides information including:</w:t>
      </w:r>
    </w:p>
    <w:p w14:paraId="28F726C5" w14:textId="77777777" w:rsidR="00F863F4" w:rsidRPr="00034DA6" w:rsidRDefault="00F863F4" w:rsidP="00F863F4">
      <w:pPr>
        <w:pStyle w:val="VPP-Bodytextbullet1"/>
        <w:numPr>
          <w:ilvl w:val="1"/>
          <w:numId w:val="9"/>
        </w:numPr>
        <w:tabs>
          <w:tab w:val="clear" w:pos="1039"/>
        </w:tabs>
        <w:ind w:left="1418"/>
      </w:pPr>
      <w:r>
        <w:t xml:space="preserve">Further </w:t>
      </w:r>
      <w:r w:rsidRPr="00034DA6">
        <w:t xml:space="preserve">detailed assessment of potential contaminants </w:t>
      </w:r>
      <w:r>
        <w:t>on the relevant land</w:t>
      </w:r>
      <w:r w:rsidRPr="00034DA6">
        <w:t>.</w:t>
      </w:r>
    </w:p>
    <w:p w14:paraId="2C972145" w14:textId="77777777" w:rsidR="00F863F4" w:rsidRDefault="00F863F4" w:rsidP="00F863F4">
      <w:pPr>
        <w:pStyle w:val="VPP-Bodytextbullet1"/>
        <w:numPr>
          <w:ilvl w:val="1"/>
          <w:numId w:val="9"/>
        </w:numPr>
        <w:tabs>
          <w:tab w:val="clear" w:pos="1039"/>
        </w:tabs>
        <w:ind w:left="1418"/>
      </w:pPr>
      <w:r w:rsidRPr="00034DA6">
        <w:t xml:space="preserve">Clear advice on whether the environmental condition of the land is suitable for the proposed use/s and whether an environmental audit of all, or part, of the land is recommended having regard to the </w:t>
      </w:r>
      <w:r w:rsidRPr="004409CE">
        <w:rPr>
          <w:i/>
        </w:rPr>
        <w:t xml:space="preserve">Potentially Contaminated Land General Practice Note June 2005, </w:t>
      </w:r>
      <w:proofErr w:type="spellStart"/>
      <w:r w:rsidRPr="004409CE">
        <w:rPr>
          <w:i/>
        </w:rPr>
        <w:t>DSE</w:t>
      </w:r>
      <w:proofErr w:type="spellEnd"/>
      <w:r>
        <w:t xml:space="preserve"> including:</w:t>
      </w:r>
    </w:p>
    <w:p w14:paraId="3CE41568" w14:textId="71A4DE90" w:rsidR="00F863F4" w:rsidRPr="007D6D65" w:rsidRDefault="00F863F4" w:rsidP="00F863F4">
      <w:pPr>
        <w:pStyle w:val="VPP-bodytextbullet2"/>
      </w:pPr>
      <w:r>
        <w:t xml:space="preserve">Advice if an environmental audit is required for the </w:t>
      </w:r>
      <w:r w:rsidRPr="00DC6722">
        <w:t xml:space="preserve">storage and dairy infrastructure </w:t>
      </w:r>
      <w:r w:rsidRPr="007D6D65">
        <w:t>at 2040 Mickleham Road.</w:t>
      </w:r>
    </w:p>
    <w:p w14:paraId="07079DC9" w14:textId="071D45EB" w:rsidR="00786CAF" w:rsidRPr="007D6D65" w:rsidRDefault="00F863F4" w:rsidP="00786CAF">
      <w:pPr>
        <w:pStyle w:val="VPP-Bodytextbullet1"/>
        <w:numPr>
          <w:ilvl w:val="1"/>
          <w:numId w:val="9"/>
        </w:numPr>
        <w:tabs>
          <w:tab w:val="clear" w:pos="1039"/>
          <w:tab w:val="num" w:pos="1418"/>
          <w:tab w:val="num" w:pos="2227"/>
        </w:tabs>
        <w:ind w:left="1418"/>
      </w:pPr>
      <w:r w:rsidRPr="007D6D65">
        <w:t>Recommended remediation actions of an</w:t>
      </w:r>
      <w:r w:rsidR="00786CAF">
        <w:t>y potentially contaminated land.</w:t>
      </w:r>
    </w:p>
    <w:p w14:paraId="6F615E61" w14:textId="4B906874" w:rsidR="00F863F4" w:rsidRPr="006E252B" w:rsidRDefault="00F863F4" w:rsidP="00F863F4">
      <w:pPr>
        <w:pStyle w:val="HeadB"/>
        <w:rPr>
          <w:noProof/>
        </w:rPr>
      </w:pPr>
      <w:r>
        <w:rPr>
          <w:noProof/>
        </w:rPr>
        <w:tab/>
        <w:t xml:space="preserve">Dry Stone Wall Assessment </w:t>
      </w:r>
    </w:p>
    <w:p w14:paraId="2F5F2E36" w14:textId="5F72AF6F" w:rsidR="00E669DC" w:rsidRPr="005D19B3" w:rsidRDefault="00E669DC" w:rsidP="0053753C">
      <w:pPr>
        <w:keepNext/>
        <w:tabs>
          <w:tab w:val="left" w:pos="1134"/>
        </w:tabs>
        <w:spacing w:before="240" w:after="240"/>
        <w:ind w:left="1134" w:hanging="1134"/>
        <w:jc w:val="both"/>
        <w:rPr>
          <w:rFonts w:ascii="Arial" w:hAnsi="Arial"/>
          <w:b/>
        </w:rPr>
      </w:pPr>
      <w:r w:rsidRPr="00E669DC">
        <w:rPr>
          <w:rFonts w:ascii="Arial" w:hAnsi="Arial"/>
          <w:b/>
        </w:rPr>
        <w:t xml:space="preserve"> </w:t>
      </w:r>
      <w:r w:rsidR="00D45487" w:rsidRPr="00F30A50">
        <w:rPr>
          <w:rFonts w:ascii="Arial" w:hAnsi="Arial"/>
          <w:b/>
        </w:rPr>
        <w:tab/>
      </w:r>
      <w:r w:rsidRPr="005D19B3">
        <w:rPr>
          <w:noProof/>
        </w:rPr>
        <w:t>Any application on land</w:t>
      </w:r>
      <w:r w:rsidR="009D2D83" w:rsidRPr="005D19B3">
        <w:rPr>
          <w:noProof/>
        </w:rPr>
        <w:t xml:space="preserve"> shown as</w:t>
      </w:r>
      <w:r w:rsidRPr="005D19B3">
        <w:rPr>
          <w:noProof/>
        </w:rPr>
        <w:t xml:space="preserve"> “dry stone wall</w:t>
      </w:r>
      <w:r w:rsidR="006B043D" w:rsidRPr="005D19B3">
        <w:rPr>
          <w:noProof/>
        </w:rPr>
        <w:t xml:space="preserve"> to be retained and repaired – rating 2-3 (moderate – high value)</w:t>
      </w:r>
      <w:r w:rsidRPr="005D19B3">
        <w:rPr>
          <w:noProof/>
        </w:rPr>
        <w:t xml:space="preserve">” on </w:t>
      </w:r>
      <w:r w:rsidR="00D45487" w:rsidRPr="005D19B3">
        <w:rPr>
          <w:noProof/>
        </w:rPr>
        <w:t xml:space="preserve"> Plan 2</w:t>
      </w:r>
      <w:r w:rsidR="006B043D" w:rsidRPr="005D19B3">
        <w:rPr>
          <w:noProof/>
        </w:rPr>
        <w:t xml:space="preserve"> – Precinct Features</w:t>
      </w:r>
      <w:r w:rsidRPr="005D19B3">
        <w:rPr>
          <w:noProof/>
        </w:rPr>
        <w:t xml:space="preserve"> of the </w:t>
      </w:r>
      <w:r w:rsidR="00D45487" w:rsidRPr="005D19B3">
        <w:rPr>
          <w:i/>
          <w:noProof/>
        </w:rPr>
        <w:t>Lindum Vale</w:t>
      </w:r>
      <w:r w:rsidRPr="005D19B3">
        <w:rPr>
          <w:i/>
          <w:noProof/>
        </w:rPr>
        <w:t xml:space="preserve"> Precinct Structure Plan</w:t>
      </w:r>
      <w:r w:rsidRPr="005D19B3">
        <w:rPr>
          <w:noProof/>
        </w:rPr>
        <w:t xml:space="preserve"> must</w:t>
      </w:r>
      <w:r w:rsidR="00686379">
        <w:rPr>
          <w:noProof/>
        </w:rPr>
        <w:t xml:space="preserve"> be accompanied by</w:t>
      </w:r>
      <w:r w:rsidR="001B5D36">
        <w:rPr>
          <w:noProof/>
        </w:rPr>
        <w:t xml:space="preserve"> </w:t>
      </w:r>
      <w:r w:rsidR="00686379">
        <w:rPr>
          <w:noProof/>
        </w:rPr>
        <w:t>a report by a suitably qualified dry stone waller and inlcude</w:t>
      </w:r>
      <w:r w:rsidRPr="005D19B3">
        <w:rPr>
          <w:noProof/>
        </w:rPr>
        <w:t xml:space="preserve">: </w:t>
      </w:r>
    </w:p>
    <w:p w14:paraId="2970DA80" w14:textId="77777777" w:rsidR="00686379" w:rsidRDefault="00E669DC" w:rsidP="0053753C">
      <w:pPr>
        <w:numPr>
          <w:ilvl w:val="0"/>
          <w:numId w:val="9"/>
        </w:numPr>
        <w:tabs>
          <w:tab w:val="clear" w:pos="2227"/>
          <w:tab w:val="num" w:pos="1399"/>
        </w:tabs>
        <w:spacing w:before="60" w:after="80" w:line="259" w:lineRule="auto"/>
        <w:ind w:left="1418"/>
        <w:jc w:val="both"/>
      </w:pPr>
      <w:r w:rsidRPr="005D19B3">
        <w:t xml:space="preserve">A statement of significance/cultural value; </w:t>
      </w:r>
    </w:p>
    <w:p w14:paraId="717C928C" w14:textId="383ADA8F" w:rsidR="00E669DC" w:rsidRPr="005D19B3" w:rsidRDefault="00686379" w:rsidP="0053753C">
      <w:pPr>
        <w:numPr>
          <w:ilvl w:val="0"/>
          <w:numId w:val="9"/>
        </w:numPr>
        <w:tabs>
          <w:tab w:val="clear" w:pos="2227"/>
          <w:tab w:val="num" w:pos="1399"/>
        </w:tabs>
        <w:spacing w:before="60" w:after="80" w:line="259" w:lineRule="auto"/>
        <w:ind w:left="1418"/>
        <w:jc w:val="both"/>
      </w:pPr>
      <w:r>
        <w:t xml:space="preserve">Recommendations on reinstatement and repair of the wall; </w:t>
      </w:r>
      <w:r w:rsidR="00E669DC" w:rsidRPr="005D19B3">
        <w:t xml:space="preserve">and </w:t>
      </w:r>
    </w:p>
    <w:p w14:paraId="530F0942" w14:textId="639CFB5A" w:rsidR="00E669DC" w:rsidRPr="005D19B3" w:rsidRDefault="00E669DC" w:rsidP="0053753C">
      <w:pPr>
        <w:numPr>
          <w:ilvl w:val="0"/>
          <w:numId w:val="9"/>
        </w:numPr>
        <w:tabs>
          <w:tab w:val="clear" w:pos="2227"/>
          <w:tab w:val="num" w:pos="1399"/>
        </w:tabs>
        <w:spacing w:before="60" w:after="80" w:line="259" w:lineRule="auto"/>
        <w:ind w:left="1418"/>
        <w:jc w:val="both"/>
      </w:pPr>
      <w:r w:rsidRPr="005D19B3">
        <w:t xml:space="preserve">Where destruction of part of the wall is proposed, a Dry Stone Wall Management Plan which responds to the relevant objectives, requirements and guidelines contained within the </w:t>
      </w:r>
      <w:r w:rsidR="00D45487" w:rsidRPr="005D19B3">
        <w:t>Lindum Vale</w:t>
      </w:r>
      <w:r w:rsidRPr="005D19B3">
        <w:t xml:space="preserve"> Precinct Structure Plan or any local policy.</w:t>
      </w:r>
    </w:p>
    <w:p w14:paraId="6E2AE831" w14:textId="75CDD29E" w:rsidR="00DC5F9D" w:rsidRPr="007B5616" w:rsidRDefault="00DC5F9D" w:rsidP="00DC5F9D">
      <w:pPr>
        <w:pStyle w:val="HeadB"/>
      </w:pPr>
      <w:r w:rsidRPr="008750D6">
        <w:tab/>
        <w:t>Kangaroo management</w:t>
      </w:r>
    </w:p>
    <w:p w14:paraId="7F1A9968" w14:textId="1B93B4AB" w:rsidR="00DC5F9D" w:rsidRDefault="00DC5F9D" w:rsidP="00DC5F9D">
      <w:pPr>
        <w:pStyle w:val="BodyText20"/>
      </w:pPr>
      <w:r>
        <w:t>An application for subdivision must be accompanied by a Kangaroo Management P</w:t>
      </w:r>
      <w:r w:rsidR="00D661CA">
        <w:t xml:space="preserve">lan to the satisfaction of the </w:t>
      </w:r>
      <w:r w:rsidR="00B2666E">
        <w:t>r</w:t>
      </w:r>
      <w:r>
        <w:t xml:space="preserve">esponsible </w:t>
      </w:r>
      <w:r w:rsidR="00B2666E">
        <w:t>a</w:t>
      </w:r>
      <w:r>
        <w:t>uthority</w:t>
      </w:r>
      <w:r w:rsidR="00D661CA">
        <w:t>,</w:t>
      </w:r>
      <w:r>
        <w:t xml:space="preserve"> which includes</w:t>
      </w:r>
      <w:r w:rsidRPr="003E4FAE">
        <w:t>:</w:t>
      </w:r>
    </w:p>
    <w:p w14:paraId="3A7C237E" w14:textId="77777777" w:rsidR="00DC5F9D" w:rsidRDefault="00DC5F9D" w:rsidP="00DC5F9D">
      <w:pPr>
        <w:pStyle w:val="Bodytext2"/>
        <w:numPr>
          <w:ilvl w:val="0"/>
          <w:numId w:val="9"/>
        </w:numPr>
        <w:tabs>
          <w:tab w:val="clear" w:pos="1417"/>
          <w:tab w:val="clear" w:pos="2227"/>
          <w:tab w:val="num" w:pos="1399"/>
        </w:tabs>
        <w:spacing w:before="60" w:after="80"/>
        <w:ind w:left="1418"/>
      </w:pPr>
      <w:r>
        <w:t>S</w:t>
      </w:r>
      <w:r w:rsidRPr="003E4FAE">
        <w:t xml:space="preserve">trategies to avoid land locking </w:t>
      </w:r>
      <w:r>
        <w:t>kangaroos, including staging of subdivision</w:t>
      </w:r>
      <w:r w:rsidRPr="003E4FAE">
        <w:t>; and</w:t>
      </w:r>
    </w:p>
    <w:p w14:paraId="476A643A" w14:textId="77777777" w:rsidR="00DC5F9D" w:rsidRDefault="00DC5F9D" w:rsidP="00DC5F9D">
      <w:pPr>
        <w:pStyle w:val="Bodytext2"/>
        <w:numPr>
          <w:ilvl w:val="0"/>
          <w:numId w:val="9"/>
        </w:numPr>
        <w:tabs>
          <w:tab w:val="clear" w:pos="1417"/>
          <w:tab w:val="clear" w:pos="2227"/>
          <w:tab w:val="num" w:pos="1399"/>
        </w:tabs>
        <w:spacing w:before="60" w:after="80"/>
        <w:ind w:left="1418"/>
      </w:pPr>
      <w:r>
        <w:t>M</w:t>
      </w:r>
      <w:r w:rsidRPr="003E4FAE">
        <w:t xml:space="preserve">anagement </w:t>
      </w:r>
      <w:r>
        <w:t xml:space="preserve">requirements </w:t>
      </w:r>
      <w:r w:rsidRPr="003E4FAE">
        <w:t xml:space="preserve">to respond to </w:t>
      </w:r>
      <w:r>
        <w:t>the</w:t>
      </w:r>
      <w:r w:rsidRPr="003E4FAE">
        <w:t xml:space="preserve"> containment </w:t>
      </w:r>
      <w:r>
        <w:t xml:space="preserve">of kangaroos </w:t>
      </w:r>
      <w:r w:rsidRPr="003E4FAE">
        <w:t>in an area with no reasonable likelihood of their continued safe existence</w:t>
      </w:r>
      <w:r>
        <w:t>;</w:t>
      </w:r>
      <w:r w:rsidRPr="003E4FAE">
        <w:t xml:space="preserve"> or</w:t>
      </w:r>
    </w:p>
    <w:p w14:paraId="5793DB89" w14:textId="77777777" w:rsidR="00DC5F9D" w:rsidRDefault="00DC5F9D" w:rsidP="00DC5F9D">
      <w:pPr>
        <w:pStyle w:val="Bodytext2"/>
        <w:numPr>
          <w:ilvl w:val="0"/>
          <w:numId w:val="9"/>
        </w:numPr>
        <w:tabs>
          <w:tab w:val="clear" w:pos="1417"/>
          <w:tab w:val="clear" w:pos="2227"/>
          <w:tab w:val="num" w:pos="1399"/>
        </w:tabs>
        <w:spacing w:before="60" w:after="80"/>
        <w:ind w:left="1418"/>
      </w:pPr>
      <w:r>
        <w:t>M</w:t>
      </w:r>
      <w:r w:rsidRPr="003E4FAE">
        <w:t>anagement and moni</w:t>
      </w:r>
      <w:r>
        <w:t xml:space="preserve">toring actions to sustainably </w:t>
      </w:r>
      <w:r w:rsidRPr="003E4FAE">
        <w:t>manage a population of kangaroos with</w:t>
      </w:r>
      <w:r>
        <w:t>in</w:t>
      </w:r>
      <w:r w:rsidRPr="003E4FAE">
        <w:t xml:space="preserve"> a suitable location.</w:t>
      </w:r>
    </w:p>
    <w:p w14:paraId="5E5A0822" w14:textId="0ED24BD5" w:rsidR="00DC5F9D" w:rsidRDefault="00DC5F9D" w:rsidP="00DC5F9D">
      <w:pPr>
        <w:pStyle w:val="BodyText20"/>
      </w:pPr>
      <w:r>
        <w:t xml:space="preserve">Where a Kangaroo Management Plan has been approved </w:t>
      </w:r>
      <w:r w:rsidR="00944C33">
        <w:t xml:space="preserve">by the </w:t>
      </w:r>
      <w:r w:rsidR="00B2666E">
        <w:t>r</w:t>
      </w:r>
      <w:r w:rsidR="00944C33">
        <w:t xml:space="preserve">esponsible </w:t>
      </w:r>
      <w:r w:rsidR="00B2666E">
        <w:t>a</w:t>
      </w:r>
      <w:r w:rsidR="00944C33">
        <w:t>uthority</w:t>
      </w:r>
      <w:r>
        <w:t>, the application must be accompanied by:</w:t>
      </w:r>
    </w:p>
    <w:p w14:paraId="3EF6F9BC" w14:textId="77777777" w:rsidR="00DC5F9D" w:rsidRDefault="00DC5F9D" w:rsidP="00DC5F9D">
      <w:pPr>
        <w:pStyle w:val="Bodytext2"/>
        <w:numPr>
          <w:ilvl w:val="0"/>
          <w:numId w:val="9"/>
        </w:numPr>
        <w:tabs>
          <w:tab w:val="clear" w:pos="1417"/>
          <w:tab w:val="clear" w:pos="2227"/>
          <w:tab w:val="num" w:pos="1399"/>
        </w:tabs>
        <w:spacing w:before="60" w:after="80"/>
        <w:ind w:left="1418"/>
      </w:pPr>
      <w:r>
        <w:t>A copy of the approved Kangaroo Management Plan; and</w:t>
      </w:r>
    </w:p>
    <w:p w14:paraId="23D78507" w14:textId="77777777" w:rsidR="00DC5F9D" w:rsidRDefault="00DC5F9D" w:rsidP="00DC5F9D">
      <w:pPr>
        <w:pStyle w:val="Bodytext2"/>
        <w:numPr>
          <w:ilvl w:val="0"/>
          <w:numId w:val="9"/>
        </w:numPr>
        <w:tabs>
          <w:tab w:val="clear" w:pos="1417"/>
          <w:tab w:val="clear" w:pos="2227"/>
          <w:tab w:val="num" w:pos="1399"/>
        </w:tabs>
        <w:spacing w:before="60" w:after="80"/>
        <w:ind w:left="1418"/>
      </w:pPr>
      <w:r>
        <w:t>A ‘design/management response’ statement outlining how the application is consistent with and gives effect to any requirements of the approved Kangaroo Management Plan.</w:t>
      </w:r>
    </w:p>
    <w:p w14:paraId="24357431" w14:textId="1BE7BCC5" w:rsidR="00CF6745" w:rsidRDefault="00CF6745" w:rsidP="00CF6745">
      <w:pPr>
        <w:pStyle w:val="Bodytext2"/>
        <w:tabs>
          <w:tab w:val="clear" w:pos="1417"/>
        </w:tabs>
        <w:spacing w:before="60" w:after="80"/>
        <w:ind w:left="1418" w:firstLine="0"/>
      </w:pPr>
    </w:p>
    <w:p w14:paraId="709C0B50" w14:textId="0897EE68" w:rsidR="00CF6745" w:rsidRDefault="00CF6745" w:rsidP="00CF6745">
      <w:pPr>
        <w:pStyle w:val="VPP-HeadB"/>
        <w:spacing w:before="0"/>
        <w:ind w:left="0" w:firstLine="0"/>
        <w:jc w:val="both"/>
        <w:rPr>
          <w:rFonts w:cs="Arial"/>
        </w:rPr>
      </w:pPr>
      <w:r>
        <w:rPr>
          <w:rFonts w:cs="Arial"/>
        </w:rPr>
        <w:tab/>
        <w:t xml:space="preserve">Heritage Assessment – Parnell’s Inn  </w:t>
      </w:r>
    </w:p>
    <w:p w14:paraId="2D6AF406" w14:textId="77777777" w:rsidR="00CF6745" w:rsidRPr="00CF6745" w:rsidRDefault="00CF6745" w:rsidP="00CF6745">
      <w:pPr>
        <w:pStyle w:val="VPP-Bodytextbullet1"/>
        <w:numPr>
          <w:ilvl w:val="0"/>
          <w:numId w:val="0"/>
        </w:numPr>
        <w:tabs>
          <w:tab w:val="left" w:pos="720"/>
        </w:tabs>
        <w:ind w:left="1134"/>
      </w:pPr>
      <w:r w:rsidRPr="00CF6745">
        <w:t xml:space="preserve">An application for subdivision, use or development affecting a heritage place(s) should: </w:t>
      </w:r>
    </w:p>
    <w:p w14:paraId="7B205CAC" w14:textId="34B3DE88" w:rsidR="00CF6745" w:rsidRPr="00CF6745" w:rsidRDefault="00944C33" w:rsidP="00CF6745">
      <w:pPr>
        <w:pStyle w:val="VPP-Bodytextbullet1"/>
        <w:numPr>
          <w:ilvl w:val="0"/>
          <w:numId w:val="33"/>
        </w:numPr>
        <w:tabs>
          <w:tab w:val="left" w:pos="720"/>
        </w:tabs>
        <w:ind w:left="1418" w:hanging="284"/>
      </w:pPr>
      <w:r>
        <w:t>Address</w:t>
      </w:r>
      <w:r w:rsidRPr="00CF6745">
        <w:t xml:space="preserve"> </w:t>
      </w:r>
      <w:r w:rsidR="00CF6745" w:rsidRPr="00CF6745">
        <w:t xml:space="preserve">the proposed future use or adaptive reuse of the affected heritage place(s); </w:t>
      </w:r>
    </w:p>
    <w:p w14:paraId="2390322A" w14:textId="4326FCB3" w:rsidR="00CF6745" w:rsidRPr="00CF6745" w:rsidRDefault="00CF6745" w:rsidP="00CF6745">
      <w:pPr>
        <w:pStyle w:val="VPP-Bodytextbullet1"/>
        <w:numPr>
          <w:ilvl w:val="0"/>
          <w:numId w:val="33"/>
        </w:numPr>
        <w:tabs>
          <w:tab w:val="left" w:pos="720"/>
        </w:tabs>
        <w:ind w:left="1418" w:hanging="284"/>
      </w:pPr>
      <w:r w:rsidRPr="00CF6745">
        <w:t>Include a draft Conservation Management Plan for the heritage place(s) to the satisfaction of the responsible authority;</w:t>
      </w:r>
      <w:r w:rsidR="00882099">
        <w:t xml:space="preserve"> and</w:t>
      </w:r>
    </w:p>
    <w:p w14:paraId="6DE13C83" w14:textId="77777777" w:rsidR="00CF6745" w:rsidRPr="00CF6745" w:rsidRDefault="00CF6745" w:rsidP="00CF6745">
      <w:pPr>
        <w:pStyle w:val="VPP-Bodytextbullet1"/>
        <w:numPr>
          <w:ilvl w:val="0"/>
          <w:numId w:val="33"/>
        </w:numPr>
        <w:tabs>
          <w:tab w:val="left" w:pos="720"/>
        </w:tabs>
        <w:ind w:left="1418" w:hanging="284"/>
      </w:pPr>
      <w:r w:rsidRPr="00CF6745">
        <w:t xml:space="preserve">Include the provision of sufficient space around the heritage building to allow its adaptive reuse to comply with other planning requirements, such as car parking and landscaping. </w:t>
      </w:r>
    </w:p>
    <w:p w14:paraId="7B950621" w14:textId="77777777" w:rsidR="00F863F4" w:rsidRDefault="00F863F4" w:rsidP="00F863F4">
      <w:pPr>
        <w:pStyle w:val="VPP-HeadB"/>
      </w:pPr>
      <w:r>
        <w:lastRenderedPageBreak/>
        <mc:AlternateContent>
          <mc:Choice Requires="wps">
            <w:drawing>
              <wp:anchor distT="0" distB="0" distL="114300" distR="114300" simplePos="0" relativeHeight="251664384" behindDoc="0" locked="0" layoutInCell="1" allowOverlap="1" wp14:anchorId="33C3AE21" wp14:editId="74FBF875">
                <wp:simplePos x="0" y="0"/>
                <wp:positionH relativeFrom="column">
                  <wp:posOffset>-99060</wp:posOffset>
                </wp:positionH>
                <wp:positionV relativeFrom="paragraph">
                  <wp:posOffset>258445</wp:posOffset>
                </wp:positionV>
                <wp:extent cx="784225" cy="274320"/>
                <wp:effectExtent l="0" t="1905"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7A313" w14:textId="62D61A16" w:rsidR="00F863F4" w:rsidRPr="00D549F2" w:rsidRDefault="00F863F4" w:rsidP="00F863F4">
                            <w:pPr>
                              <w:pStyle w:val="BodyText0"/>
                              <w:rPr>
                                <w:rFonts w:ascii="Arial" w:hAnsi="Arial" w:cs="Arial"/>
                                <w:b/>
                                <w:sz w:val="12"/>
                              </w:rPr>
                            </w:pPr>
                            <w:r>
                              <w:rPr>
                                <w:rFonts w:ascii="Arial" w:hAnsi="Arial" w:cs="Arial"/>
                                <w:b/>
                                <w:sz w:val="12"/>
                              </w:rPr>
                              <w:t>D</w:t>
                            </w:r>
                            <w:r w:rsidR="00442D19">
                              <w:rPr>
                                <w:rFonts w:ascii="Arial" w:hAnsi="Arial" w:cs="Arial"/>
                                <w:b/>
                                <w:sz w:val="12"/>
                              </w:rPr>
                              <w:t>D/MM/</w:t>
                            </w:r>
                            <w:proofErr w:type="spellStart"/>
                            <w:r w:rsidR="00442D19">
                              <w:rPr>
                                <w:rFonts w:ascii="Arial" w:hAnsi="Arial" w:cs="Arial"/>
                                <w:b/>
                                <w:sz w:val="12"/>
                              </w:rPr>
                              <w:t>YYYY</w:t>
                            </w:r>
                            <w:proofErr w:type="spellEnd"/>
                          </w:p>
                          <w:p w14:paraId="1237C4A8" w14:textId="60D0104C" w:rsidR="00F863F4" w:rsidRPr="00D549F2" w:rsidRDefault="00D661CA" w:rsidP="00F863F4">
                            <w:pPr>
                              <w:rPr>
                                <w:rFonts w:ascii="Arial" w:hAnsi="Arial" w:cs="Arial"/>
                                <w:b/>
                                <w:sz w:val="16"/>
                              </w:rPr>
                            </w:pPr>
                            <w:r>
                              <w:rPr>
                                <w:rFonts w:ascii="Arial" w:hAnsi="Arial" w:cs="Arial"/>
                                <w:b/>
                                <w:sz w:val="12"/>
                              </w:rPr>
                              <w:t xml:space="preserve">Proposed </w:t>
                            </w:r>
                            <w:r w:rsidR="00442D19">
                              <w:rPr>
                                <w:rFonts w:ascii="Arial" w:hAnsi="Arial" w:cs="Arial"/>
                                <w:b/>
                                <w:sz w:val="12"/>
                              </w:rPr>
                              <w:t>C</w:t>
                            </w:r>
                            <w:r w:rsidR="00F863F4">
                              <w:rPr>
                                <w:rFonts w:ascii="Arial" w:hAnsi="Arial" w:cs="Arial"/>
                                <w:b/>
                                <w:sz w:val="12"/>
                              </w:rPr>
                              <w:t>20</w:t>
                            </w:r>
                            <w:r w:rsidR="00F863F4" w:rsidRPr="0083755E">
                              <w:rPr>
                                <w:rFonts w:ascii="Arial" w:hAnsi="Arial" w:cs="Arial"/>
                                <w:b/>
                                <w:sz w:val="12"/>
                              </w:rPr>
                              <w:t>5</w:t>
                            </w:r>
                          </w:p>
                          <w:p w14:paraId="00800FB7" w14:textId="77777777" w:rsidR="00F863F4" w:rsidRPr="00D549F2" w:rsidRDefault="00F863F4" w:rsidP="00F863F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3AE21" id="Text Box 8" o:spid="_x0000_s1035" type="#_x0000_t202" style="position:absolute;left:0;text-align:left;margin-left:-7.8pt;margin-top:20.35pt;width:61.7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7cug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" filled="f" stroked="f">
                <v:textbox>
                  <w:txbxContent>
                    <w:p w14:paraId="17F7A313" w14:textId="62D61A16" w:rsidR="00F863F4" w:rsidRPr="00D549F2" w:rsidRDefault="00F863F4" w:rsidP="00F863F4">
                      <w:pPr>
                        <w:pStyle w:val="BodyText0"/>
                        <w:rPr>
                          <w:rFonts w:ascii="Arial" w:hAnsi="Arial" w:cs="Arial"/>
                          <w:b/>
                          <w:sz w:val="12"/>
                        </w:rPr>
                      </w:pPr>
                      <w:r>
                        <w:rPr>
                          <w:rFonts w:ascii="Arial" w:hAnsi="Arial" w:cs="Arial"/>
                          <w:b/>
                          <w:sz w:val="12"/>
                        </w:rPr>
                        <w:t>D</w:t>
                      </w:r>
                      <w:r w:rsidR="00442D19">
                        <w:rPr>
                          <w:rFonts w:ascii="Arial" w:hAnsi="Arial" w:cs="Arial"/>
                          <w:b/>
                          <w:sz w:val="12"/>
                        </w:rPr>
                        <w:t>D/MM/</w:t>
                      </w:r>
                      <w:proofErr w:type="spellStart"/>
                      <w:r w:rsidR="00442D19">
                        <w:rPr>
                          <w:rFonts w:ascii="Arial" w:hAnsi="Arial" w:cs="Arial"/>
                          <w:b/>
                          <w:sz w:val="12"/>
                        </w:rPr>
                        <w:t>YYYY</w:t>
                      </w:r>
                      <w:proofErr w:type="spellEnd"/>
                    </w:p>
                    <w:p w14:paraId="1237C4A8" w14:textId="60D0104C" w:rsidR="00F863F4" w:rsidRPr="00D549F2" w:rsidRDefault="00D661CA" w:rsidP="00F863F4">
                      <w:pPr>
                        <w:rPr>
                          <w:rFonts w:ascii="Arial" w:hAnsi="Arial" w:cs="Arial"/>
                          <w:b/>
                          <w:sz w:val="16"/>
                        </w:rPr>
                      </w:pPr>
                      <w:r>
                        <w:rPr>
                          <w:rFonts w:ascii="Arial" w:hAnsi="Arial" w:cs="Arial"/>
                          <w:b/>
                          <w:sz w:val="12"/>
                        </w:rPr>
                        <w:t xml:space="preserve">Proposed </w:t>
                      </w:r>
                      <w:r w:rsidR="00442D19">
                        <w:rPr>
                          <w:rFonts w:ascii="Arial" w:hAnsi="Arial" w:cs="Arial"/>
                          <w:b/>
                          <w:sz w:val="12"/>
                        </w:rPr>
                        <w:t>C</w:t>
                      </w:r>
                      <w:r w:rsidR="00F863F4">
                        <w:rPr>
                          <w:rFonts w:ascii="Arial" w:hAnsi="Arial" w:cs="Arial"/>
                          <w:b/>
                          <w:sz w:val="12"/>
                        </w:rPr>
                        <w:t>20</w:t>
                      </w:r>
                      <w:r w:rsidR="00F863F4" w:rsidRPr="0083755E">
                        <w:rPr>
                          <w:rFonts w:ascii="Arial" w:hAnsi="Arial" w:cs="Arial"/>
                          <w:b/>
                          <w:sz w:val="12"/>
                        </w:rPr>
                        <w:t>5</w:t>
                      </w:r>
                    </w:p>
                    <w:p w14:paraId="00800FB7" w14:textId="77777777" w:rsidR="00F863F4" w:rsidRPr="00D549F2" w:rsidRDefault="00F863F4" w:rsidP="00F863F4">
                      <w:pPr>
                        <w:rPr>
                          <w:rFonts w:ascii="Arial" w:hAnsi="Arial" w:cs="Arial"/>
                        </w:rPr>
                      </w:pPr>
                    </w:p>
                  </w:txbxContent>
                </v:textbox>
              </v:shape>
            </w:pict>
          </mc:Fallback>
        </mc:AlternateContent>
      </w:r>
      <w:r w:rsidRPr="00D55EB8">
        <w:t>4.0</w:t>
      </w:r>
      <w:r w:rsidRPr="00D55EB8">
        <w:tab/>
      </w:r>
      <w:r w:rsidRPr="00552D41">
        <w:t>Conditions and requirements for permits</w:t>
      </w:r>
    </w:p>
    <w:p w14:paraId="1F1911A9" w14:textId="5F2667EA" w:rsidR="00F863F4" w:rsidRDefault="00F863F4" w:rsidP="00F863F4">
      <w:pPr>
        <w:pStyle w:val="VPP-HeadB"/>
      </w:pPr>
      <w:r>
        <w:tab/>
      </w:r>
      <w:r w:rsidR="00017C53">
        <w:t>Condition</w:t>
      </w:r>
      <w:r>
        <w:t xml:space="preserve"> </w:t>
      </w:r>
      <w:r w:rsidR="00EE6EFF">
        <w:t>- Subdivision permits that allow</w:t>
      </w:r>
      <w:r>
        <w:t xml:space="preserve"> the creation of a lot less than 300 square metres</w:t>
      </w:r>
    </w:p>
    <w:p w14:paraId="38F839DB" w14:textId="2FB725D7" w:rsidR="00F863F4" w:rsidRDefault="00F863F4" w:rsidP="00F863F4">
      <w:pPr>
        <w:pStyle w:val="VPP-Bodytextbullet1"/>
        <w:numPr>
          <w:ilvl w:val="1"/>
          <w:numId w:val="9"/>
        </w:numPr>
        <w:tabs>
          <w:tab w:val="clear" w:pos="1039"/>
          <w:tab w:val="num" w:pos="1418"/>
          <w:tab w:val="num" w:pos="2227"/>
        </w:tabs>
        <w:ind w:left="1418"/>
      </w:pPr>
      <w:r>
        <w:t xml:space="preserve">Prior to the certification of the plan of subdivision for the relevant stage, a plan must be submitted for approval to the satisfaction of the </w:t>
      </w:r>
      <w:r w:rsidR="00B2666E">
        <w:t>r</w:t>
      </w:r>
      <w:r>
        <w:t xml:space="preserve">esponsible </w:t>
      </w:r>
      <w:r w:rsidR="00B2666E">
        <w:t>a</w:t>
      </w:r>
      <w:r>
        <w:t>uthority. The plan must identify the lots that will include a restriction on title allowing the use of the provisions of the Small Lot Housing Code incorporated pursuant to Clause 81 of the Hume Planning Scheme; and</w:t>
      </w:r>
    </w:p>
    <w:p w14:paraId="25D059A8" w14:textId="71FCDD8D" w:rsidR="00F863F4" w:rsidRDefault="00F863F4" w:rsidP="00F863F4">
      <w:pPr>
        <w:pStyle w:val="VPP-Bodytextbullet1"/>
        <w:numPr>
          <w:ilvl w:val="1"/>
          <w:numId w:val="9"/>
        </w:numPr>
        <w:tabs>
          <w:tab w:val="clear" w:pos="1039"/>
          <w:tab w:val="num" w:pos="1418"/>
          <w:tab w:val="num" w:pos="2227"/>
        </w:tabs>
        <w:ind w:left="1418"/>
      </w:pPr>
      <w:r>
        <w:t xml:space="preserve">The plan of subdivision submitted for certification must identify whether type A or type B of the Small Lot Housing Code applies to each lot to the satisfaction of the </w:t>
      </w:r>
      <w:r w:rsidR="00B2666E">
        <w:t>r</w:t>
      </w:r>
      <w:r>
        <w:t xml:space="preserve">esponsible </w:t>
      </w:r>
      <w:r w:rsidR="00B2666E">
        <w:t>a</w:t>
      </w:r>
      <w:r>
        <w:t>uthority.</w:t>
      </w:r>
    </w:p>
    <w:p w14:paraId="26EA327E" w14:textId="01F326F4" w:rsidR="00867C7C" w:rsidRPr="002C2586" w:rsidRDefault="00867C7C" w:rsidP="00867C7C">
      <w:pPr>
        <w:pStyle w:val="VPP-HeadB"/>
      </w:pPr>
      <w:r>
        <w:tab/>
      </w:r>
      <w:r w:rsidRPr="002C2586">
        <w:t xml:space="preserve">Condition – Subdivision and housing design guidelines  </w:t>
      </w:r>
    </w:p>
    <w:p w14:paraId="019FCC97" w14:textId="3A79E72E" w:rsidR="00867C7C" w:rsidRDefault="00867C7C" w:rsidP="00867C7C">
      <w:pPr>
        <w:pStyle w:val="VPP-bodytext"/>
        <w:jc w:val="left"/>
      </w:pPr>
      <w:r w:rsidRPr="002C2586">
        <w:t xml:space="preserve">The specific built form requirements arising out of the design guidelines prepared as part of the application for subdivision for lots adjacent to the eastern boundary of the precinct must be implemented via a restriction on title or any other alternative deemed satisfactory by the </w:t>
      </w:r>
      <w:r w:rsidR="002C2586" w:rsidRPr="002C2586">
        <w:t>r</w:t>
      </w:r>
      <w:r w:rsidRPr="002C2586">
        <w:t xml:space="preserve">esponsible </w:t>
      </w:r>
      <w:r w:rsidR="002C2586" w:rsidRPr="002C2586">
        <w:t>a</w:t>
      </w:r>
      <w:r w:rsidRPr="002C2586">
        <w:t>uthority.</w:t>
      </w:r>
      <w:r>
        <w:t xml:space="preserve"> </w:t>
      </w:r>
    </w:p>
    <w:p w14:paraId="71CC9B57" w14:textId="58B80D1E" w:rsidR="00F863F4" w:rsidRDefault="00B03C23" w:rsidP="00432340">
      <w:pPr>
        <w:pStyle w:val="VPP-HeadB"/>
      </w:pPr>
      <w:r>
        <w:tab/>
      </w:r>
      <w:r w:rsidR="00101B3A">
        <w:t>Condition</w:t>
      </w:r>
      <w:r w:rsidR="00432340">
        <w:t xml:space="preserve"> - </w:t>
      </w:r>
      <w:r w:rsidR="00F863F4">
        <w:t xml:space="preserve">Biodiversity and threatened species </w:t>
      </w:r>
    </w:p>
    <w:p w14:paraId="517054C3" w14:textId="77777777" w:rsidR="00F863F4" w:rsidRDefault="00F863F4" w:rsidP="00F863F4">
      <w:pPr>
        <w:pStyle w:val="VPP-HeadB"/>
        <w:ind w:firstLine="0"/>
        <w:rPr>
          <w:rFonts w:ascii="Times New Roman" w:hAnsi="Times New Roman"/>
          <w:b w:val="0"/>
        </w:rPr>
      </w:pPr>
      <w:r w:rsidRPr="00CA4FB1">
        <w:rPr>
          <w:rFonts w:ascii="Times New Roman" w:hAnsi="Times New Roman"/>
          <w:b w:val="0"/>
        </w:rPr>
        <w:t>An</w:t>
      </w:r>
      <w:r>
        <w:rPr>
          <w:rFonts w:ascii="Times New Roman" w:hAnsi="Times New Roman"/>
          <w:b w:val="0"/>
        </w:rPr>
        <w:t>y permit for subdivision must co</w:t>
      </w:r>
      <w:r w:rsidRPr="00CA4FB1">
        <w:rPr>
          <w:rFonts w:ascii="Times New Roman" w:hAnsi="Times New Roman"/>
          <w:b w:val="0"/>
        </w:rPr>
        <w:t>ntain the following conditions:</w:t>
      </w:r>
    </w:p>
    <w:p w14:paraId="4011CB7E" w14:textId="61B61F52" w:rsidR="00432340" w:rsidRDefault="00432340" w:rsidP="00432340">
      <w:pPr>
        <w:pStyle w:val="HeadB"/>
      </w:pPr>
      <w:r>
        <w:tab/>
        <w:t>Kangaroo Management P</w:t>
      </w:r>
      <w:r w:rsidRPr="00363ED2">
        <w:t xml:space="preserve">lan </w:t>
      </w:r>
    </w:p>
    <w:p w14:paraId="05B87140" w14:textId="77777777" w:rsidR="00432340" w:rsidRDefault="00432340" w:rsidP="00432340">
      <w:pPr>
        <w:pStyle w:val="VPP-bodytext"/>
      </w:pPr>
      <w:r>
        <w:t>Any permit for subdivision must contain the following conditions:</w:t>
      </w:r>
    </w:p>
    <w:p w14:paraId="0FDD5AE0" w14:textId="77777777" w:rsidR="00432340" w:rsidRDefault="00432340" w:rsidP="00990231">
      <w:pPr>
        <w:pStyle w:val="VPP-bodytext"/>
        <w:numPr>
          <w:ilvl w:val="0"/>
          <w:numId w:val="30"/>
        </w:numPr>
      </w:pPr>
      <w:r w:rsidRPr="00363ED2">
        <w:t xml:space="preserve">Before the certification of the plan of subdivision, a Kangaroo Management Plan must be approved by the Secretary to the </w:t>
      </w:r>
      <w:r>
        <w:t>Department of Environment, Land, Water and Planning</w:t>
      </w:r>
      <w:r w:rsidRPr="00363ED2">
        <w:t>. Once approved the plan will be endorsed by the responsible authority and form part of the permit</w:t>
      </w:r>
      <w:r w:rsidRPr="00363ED2">
        <w:rPr>
          <w:noProof w:val="0"/>
        </w:rPr>
        <w:t>.</w:t>
      </w:r>
    </w:p>
    <w:p w14:paraId="39F406D0" w14:textId="77777777" w:rsidR="00432340" w:rsidRDefault="00432340" w:rsidP="00990231">
      <w:pPr>
        <w:pStyle w:val="BodyText20"/>
        <w:numPr>
          <w:ilvl w:val="0"/>
          <w:numId w:val="30"/>
        </w:numPr>
      </w:pPr>
      <w:r w:rsidRPr="00363ED2">
        <w:t>The endorsed Kangaroo Management Plan must be implemented to the satisfaction of the responsible authority</w:t>
      </w:r>
      <w:r>
        <w:t>.</w:t>
      </w:r>
      <w:r w:rsidRPr="00363ED2">
        <w:t xml:space="preserve"> </w:t>
      </w:r>
    </w:p>
    <w:p w14:paraId="5D70ACDB" w14:textId="77777777" w:rsidR="00F863F4" w:rsidRPr="00CA4FB1" w:rsidRDefault="00F863F4" w:rsidP="00F863F4">
      <w:pPr>
        <w:pStyle w:val="VPP-HeadB"/>
        <w:ind w:firstLine="0"/>
        <w:rPr>
          <w:rFonts w:cs="Arial"/>
        </w:rPr>
      </w:pPr>
      <w:r>
        <w:rPr>
          <w:rFonts w:cs="Arial"/>
        </w:rPr>
        <w:t>Protection of conservation areas and native vegetation during construction</w:t>
      </w:r>
    </w:p>
    <w:p w14:paraId="27707DEA" w14:textId="38341AE3" w:rsidR="007E30F4" w:rsidRDefault="007E30F4" w:rsidP="007E30F4">
      <w:pPr>
        <w:pStyle w:val="BodyText20"/>
      </w:pPr>
      <w:r w:rsidRPr="00363ED2">
        <w:t xml:space="preserve">A permit granted to subdivide land or a permit granted to construct a building or carry out works, where </w:t>
      </w:r>
      <w:r w:rsidR="007F6C89">
        <w:t xml:space="preserve">the </w:t>
      </w:r>
      <w:r w:rsidR="007F6C89" w:rsidRPr="007F6C89">
        <w:rPr>
          <w:i/>
        </w:rPr>
        <w:t>Lindum Vale Native Vegetation Precinct Plan</w:t>
      </w:r>
      <w:r w:rsidR="007F6C89">
        <w:t xml:space="preserve"> </w:t>
      </w:r>
      <w:r w:rsidRPr="00363ED2">
        <w:t xml:space="preserve">shows the land, or abutting land, including a conservation </w:t>
      </w:r>
      <w:r w:rsidR="007F6C89">
        <w:t>reserve</w:t>
      </w:r>
      <w:r w:rsidR="007F6C89" w:rsidRPr="00363ED2">
        <w:t xml:space="preserve"> </w:t>
      </w:r>
      <w:r w:rsidRPr="00363ED2">
        <w:t xml:space="preserve">or a patch of native vegetation or a scattered tree must </w:t>
      </w:r>
      <w:r>
        <w:t>contain the following conditions</w:t>
      </w:r>
      <w:r w:rsidRPr="00363ED2">
        <w:t>:</w:t>
      </w:r>
    </w:p>
    <w:p w14:paraId="219B4204" w14:textId="0F4571A7" w:rsidR="007E30F4" w:rsidRDefault="00F2659F" w:rsidP="00944C33">
      <w:pPr>
        <w:pStyle w:val="Bodytext2"/>
        <w:numPr>
          <w:ilvl w:val="0"/>
          <w:numId w:val="9"/>
        </w:numPr>
        <w:tabs>
          <w:tab w:val="clear" w:pos="1417"/>
        </w:tabs>
        <w:spacing w:before="60" w:after="80"/>
      </w:pPr>
      <w:r w:rsidRPr="00944C33">
        <w:t xml:space="preserve">Prior to commencement of works in or around a conservation area, scattered native tree or patch of native vegetation </w:t>
      </w:r>
      <w:r w:rsidR="007E30F4">
        <w:t>,</w:t>
      </w:r>
      <w:r w:rsidR="007E30F4" w:rsidRPr="00363ED2">
        <w:t xml:space="preserve"> the developer of the land must erect a</w:t>
      </w:r>
      <w:r w:rsidR="008E391D">
        <w:t xml:space="preserve"> conservation area/vegetation</w:t>
      </w:r>
      <w:r w:rsidR="007E30F4" w:rsidRPr="00363ED2">
        <w:t xml:space="preserve"> protect</w:t>
      </w:r>
      <w:r w:rsidR="008E391D">
        <w:t>ion</w:t>
      </w:r>
      <w:r w:rsidR="007E30F4" w:rsidRPr="00363ED2">
        <w:t xml:space="preserve"> fence that is:</w:t>
      </w:r>
      <w:r w:rsidR="00944C33">
        <w:t xml:space="preserve"> </w:t>
      </w:r>
    </w:p>
    <w:p w14:paraId="5C405C48" w14:textId="77777777" w:rsidR="007E30F4" w:rsidRDefault="007E30F4" w:rsidP="007E30F4">
      <w:pPr>
        <w:pStyle w:val="Bodytext"/>
      </w:pPr>
      <w:r>
        <w:t>H</w:t>
      </w:r>
      <w:r w:rsidRPr="00363ED2">
        <w:t>ighly visible</w:t>
      </w:r>
      <w:r>
        <w:t>;</w:t>
      </w:r>
    </w:p>
    <w:p w14:paraId="2C212547" w14:textId="77777777" w:rsidR="007E30F4" w:rsidRDefault="007E30F4" w:rsidP="007E30F4">
      <w:pPr>
        <w:pStyle w:val="Bodytext"/>
      </w:pPr>
      <w:r>
        <w:t>A</w:t>
      </w:r>
      <w:r w:rsidRPr="00363ED2">
        <w:t>t least 2 metres in height</w:t>
      </w:r>
      <w:r>
        <w:t>;</w:t>
      </w:r>
    </w:p>
    <w:p w14:paraId="0E9FD695" w14:textId="77777777" w:rsidR="007E30F4" w:rsidRDefault="007E30F4" w:rsidP="007E30F4">
      <w:pPr>
        <w:pStyle w:val="Bodytext"/>
      </w:pPr>
      <w:r>
        <w:t>S</w:t>
      </w:r>
      <w:r w:rsidRPr="00363ED2">
        <w:t>turdy and strong enough to withstand knocks from construction vehicles</w:t>
      </w:r>
      <w:r>
        <w:t>;</w:t>
      </w:r>
    </w:p>
    <w:p w14:paraId="24F7D80A" w14:textId="77777777" w:rsidR="007E30F4" w:rsidRDefault="007E30F4" w:rsidP="007E30F4">
      <w:pPr>
        <w:pStyle w:val="Bodytext"/>
      </w:pPr>
      <w:r>
        <w:t xml:space="preserve">Kept </w:t>
      </w:r>
      <w:r w:rsidRPr="00363ED2">
        <w:t>in place for the whole period of construction</w:t>
      </w:r>
      <w:r>
        <w:t>; and</w:t>
      </w:r>
    </w:p>
    <w:p w14:paraId="5327BD2A" w14:textId="77777777" w:rsidR="007E30F4" w:rsidRDefault="007E30F4" w:rsidP="007E30F4">
      <w:pPr>
        <w:pStyle w:val="Bodytext"/>
      </w:pPr>
      <w:r>
        <w:t>L</w:t>
      </w:r>
      <w:r w:rsidRPr="00363ED2">
        <w:t xml:space="preserve">ocated the following minimum distance from the element to be protected: </w:t>
      </w:r>
    </w:p>
    <w:tbl>
      <w:tblPr>
        <w:tblStyle w:val="TableGrid"/>
        <w:tblW w:w="7087" w:type="dxa"/>
        <w:tblInd w:w="1701" w:type="dxa"/>
        <w:tblLook w:val="04A0" w:firstRow="1" w:lastRow="0" w:firstColumn="1" w:lastColumn="0" w:noHBand="0" w:noVBand="1"/>
      </w:tblPr>
      <w:tblGrid>
        <w:gridCol w:w="2835"/>
        <w:gridCol w:w="4252"/>
      </w:tblGrid>
      <w:tr w:rsidR="007E30F4" w:rsidRPr="006E23A9" w14:paraId="668CF403" w14:textId="77777777" w:rsidTr="00AF3B76">
        <w:tc>
          <w:tcPr>
            <w:tcW w:w="2835" w:type="dxa"/>
            <w:shd w:val="clear" w:color="auto" w:fill="000000" w:themeFill="text1"/>
          </w:tcPr>
          <w:p w14:paraId="3690E3AD" w14:textId="77777777" w:rsidR="007E30F4" w:rsidRPr="006E23A9" w:rsidRDefault="007E30F4" w:rsidP="00AF3B76">
            <w:pPr>
              <w:pStyle w:val="Tablelabel"/>
            </w:pPr>
            <w:r w:rsidRPr="006E23A9">
              <w:t>Element</w:t>
            </w:r>
          </w:p>
        </w:tc>
        <w:tc>
          <w:tcPr>
            <w:tcW w:w="4252" w:type="dxa"/>
            <w:shd w:val="clear" w:color="auto" w:fill="000000" w:themeFill="text1"/>
          </w:tcPr>
          <w:p w14:paraId="6F7B4181" w14:textId="77777777" w:rsidR="007E30F4" w:rsidRPr="006E23A9" w:rsidRDefault="007E30F4" w:rsidP="00AF3B76">
            <w:pPr>
              <w:pStyle w:val="Tablelabel"/>
            </w:pPr>
            <w:r w:rsidRPr="006E23A9">
              <w:t>Minimum distance from element</w:t>
            </w:r>
          </w:p>
        </w:tc>
      </w:tr>
      <w:tr w:rsidR="007E30F4" w:rsidRPr="006E23A9" w14:paraId="0814CD19" w14:textId="77777777" w:rsidTr="00AF3B76">
        <w:tc>
          <w:tcPr>
            <w:tcW w:w="2835" w:type="dxa"/>
          </w:tcPr>
          <w:p w14:paraId="487A048F" w14:textId="65A24DDC" w:rsidR="007E30F4" w:rsidRPr="006E23A9" w:rsidRDefault="007E30F4" w:rsidP="00080D98">
            <w:pPr>
              <w:pStyle w:val="Tabletext"/>
            </w:pPr>
            <w:r w:rsidRPr="006E23A9">
              <w:t xml:space="preserve">Conservation </w:t>
            </w:r>
            <w:r w:rsidR="00080D98">
              <w:t>reserve</w:t>
            </w:r>
            <w:r w:rsidR="00080D98" w:rsidRPr="006E23A9">
              <w:t xml:space="preserve"> </w:t>
            </w:r>
          </w:p>
        </w:tc>
        <w:tc>
          <w:tcPr>
            <w:tcW w:w="4252" w:type="dxa"/>
          </w:tcPr>
          <w:p w14:paraId="0C0DCA41" w14:textId="77777777" w:rsidR="007E30F4" w:rsidRPr="006E23A9" w:rsidRDefault="007E30F4" w:rsidP="00AF3B76">
            <w:pPr>
              <w:pStyle w:val="Tabletext"/>
            </w:pPr>
            <w:r w:rsidRPr="006E23A9">
              <w:t>2 metres from the edge of the area</w:t>
            </w:r>
          </w:p>
        </w:tc>
      </w:tr>
      <w:tr w:rsidR="007E30F4" w:rsidRPr="006E23A9" w14:paraId="4B9B42D4" w14:textId="77777777" w:rsidTr="00AF3B76">
        <w:tc>
          <w:tcPr>
            <w:tcW w:w="2835" w:type="dxa"/>
          </w:tcPr>
          <w:p w14:paraId="210CF560" w14:textId="77777777" w:rsidR="007E30F4" w:rsidRPr="006E23A9" w:rsidRDefault="007E30F4" w:rsidP="00AF3B76">
            <w:pPr>
              <w:pStyle w:val="Tabletext"/>
            </w:pPr>
            <w:r w:rsidRPr="006E23A9">
              <w:t xml:space="preserve">Scattered tree </w:t>
            </w:r>
          </w:p>
        </w:tc>
        <w:tc>
          <w:tcPr>
            <w:tcW w:w="4252" w:type="dxa"/>
          </w:tcPr>
          <w:p w14:paraId="092E2DAF" w14:textId="7B55591A" w:rsidR="007E30F4" w:rsidRPr="006E23A9" w:rsidRDefault="007E30F4" w:rsidP="00241D82">
            <w:pPr>
              <w:pStyle w:val="Tabletext"/>
            </w:pPr>
            <w:r w:rsidRPr="006E23A9">
              <w:t>The distance as shown in the incorporated</w:t>
            </w:r>
            <w:r w:rsidR="008E391D">
              <w:t xml:space="preserve"> </w:t>
            </w:r>
            <w:r w:rsidR="008E391D" w:rsidRPr="008E391D">
              <w:rPr>
                <w:i/>
              </w:rPr>
              <w:t>Li</w:t>
            </w:r>
            <w:r w:rsidR="00E12D2C">
              <w:rPr>
                <w:i/>
              </w:rPr>
              <w:t>ndum Vale Native Vegetation Precinct Plan</w:t>
            </w:r>
            <w:r w:rsidR="00E27CD7">
              <w:rPr>
                <w:i/>
              </w:rPr>
              <w:t xml:space="preserve"> </w:t>
            </w:r>
            <w:r w:rsidR="00E27CD7" w:rsidRPr="00E27CD7">
              <w:t>(Section 8)</w:t>
            </w:r>
          </w:p>
        </w:tc>
      </w:tr>
      <w:tr w:rsidR="007E30F4" w:rsidRPr="006E23A9" w14:paraId="69D54922" w14:textId="77777777" w:rsidTr="00AF3B76">
        <w:tc>
          <w:tcPr>
            <w:tcW w:w="2835" w:type="dxa"/>
          </w:tcPr>
          <w:p w14:paraId="1E5F97F5" w14:textId="77777777" w:rsidR="007E30F4" w:rsidRPr="006E23A9" w:rsidRDefault="007E30F4" w:rsidP="00AF3B76">
            <w:pPr>
              <w:pStyle w:val="Tabletext"/>
            </w:pPr>
            <w:r w:rsidRPr="006E23A9">
              <w:lastRenderedPageBreak/>
              <w:t xml:space="preserve">Patch of native vegetation </w:t>
            </w:r>
          </w:p>
        </w:tc>
        <w:tc>
          <w:tcPr>
            <w:tcW w:w="4252" w:type="dxa"/>
          </w:tcPr>
          <w:p w14:paraId="54555CC8" w14:textId="77777777" w:rsidR="007E30F4" w:rsidRPr="006E23A9" w:rsidRDefault="007E30F4" w:rsidP="00AF3B76">
            <w:pPr>
              <w:pStyle w:val="Tabletext"/>
            </w:pPr>
            <w:r w:rsidRPr="006E23A9">
              <w:t xml:space="preserve">2 metres from the edge of the </w:t>
            </w:r>
            <w:r>
              <w:t>patch</w:t>
            </w:r>
          </w:p>
        </w:tc>
      </w:tr>
    </w:tbl>
    <w:p w14:paraId="36638D72" w14:textId="77777777" w:rsidR="007E30F4" w:rsidRPr="004A6EF0" w:rsidRDefault="007E30F4" w:rsidP="00080924">
      <w:pPr>
        <w:pStyle w:val="VPP-Bodytextbullet1"/>
        <w:numPr>
          <w:ilvl w:val="0"/>
          <w:numId w:val="37"/>
        </w:numPr>
      </w:pPr>
      <w:r w:rsidRPr="00B12037">
        <w:t>Construction stockpiles, fill, machinery, excavation and works or other activities associated with the buildings or works must</w:t>
      </w:r>
      <w:r w:rsidRPr="004A6EF0">
        <w:t>:</w:t>
      </w:r>
    </w:p>
    <w:p w14:paraId="24361E11" w14:textId="77777777" w:rsidR="007E30F4" w:rsidRDefault="007E30F4" w:rsidP="007E30F4">
      <w:pPr>
        <w:pStyle w:val="Bodytext"/>
      </w:pPr>
      <w:r>
        <w:t>B</w:t>
      </w:r>
      <w:r w:rsidRPr="00363ED2">
        <w:t>e located not less than 15 metres from a waterway</w:t>
      </w:r>
      <w:r>
        <w:t>;</w:t>
      </w:r>
    </w:p>
    <w:p w14:paraId="4B2C28E0" w14:textId="77777777" w:rsidR="007E30F4" w:rsidRDefault="007E30F4" w:rsidP="007E30F4">
      <w:pPr>
        <w:pStyle w:val="Bodytext"/>
      </w:pPr>
      <w:r>
        <w:t>B</w:t>
      </w:r>
      <w:r w:rsidRPr="00363ED2">
        <w:t xml:space="preserve">e located outside the </w:t>
      </w:r>
      <w:r>
        <w:t>required</w:t>
      </w:r>
      <w:r w:rsidRPr="002A5BDD">
        <w:t xml:space="preserve"> </w:t>
      </w:r>
      <w:r>
        <w:t>protective fence;</w:t>
      </w:r>
    </w:p>
    <w:p w14:paraId="7828E3C7" w14:textId="77777777" w:rsidR="007E30F4" w:rsidRDefault="007E30F4" w:rsidP="007E30F4">
      <w:pPr>
        <w:pStyle w:val="Bodytext"/>
      </w:pPr>
      <w:r>
        <w:t>B</w:t>
      </w:r>
      <w:r w:rsidRPr="00363ED2">
        <w:t>e constructed and designed to ensure that the conservation area, scattered tree or patches of native vegetation are protected from adve</w:t>
      </w:r>
      <w:r>
        <w:t>rse impacts during construction; and</w:t>
      </w:r>
    </w:p>
    <w:p w14:paraId="53B7314B" w14:textId="204A6037" w:rsidR="007E30F4" w:rsidRDefault="007E30F4" w:rsidP="007E30F4">
      <w:pPr>
        <w:pStyle w:val="Bodytext"/>
      </w:pPr>
      <w:r>
        <w:t>N</w:t>
      </w:r>
      <w:r w:rsidRPr="002A5BDD">
        <w:t xml:space="preserve">ot be undertaken if </w:t>
      </w:r>
      <w:r>
        <w:t xml:space="preserve">the qualified ecologist or arborist who is familiar with the requirements of the incorporated </w:t>
      </w:r>
      <w:r w:rsidR="00080D98">
        <w:t>P</w:t>
      </w:r>
      <w:r>
        <w:t xml:space="preserve">recinct </w:t>
      </w:r>
      <w:r w:rsidR="00080D98">
        <w:t>S</w:t>
      </w:r>
      <w:r>
        <w:t xml:space="preserve">tructure </w:t>
      </w:r>
      <w:r w:rsidR="00080D98">
        <w:t>P</w:t>
      </w:r>
      <w:r>
        <w:t xml:space="preserve">lan is of the opinion that the various activities </w:t>
      </w:r>
      <w:r w:rsidRPr="002A5BDD">
        <w:t xml:space="preserve">presents a risk to any vegetation within a conservation </w:t>
      </w:r>
      <w:r w:rsidR="00080D98">
        <w:t>reserve</w:t>
      </w:r>
      <w:r>
        <w:t>.</w:t>
      </w:r>
    </w:p>
    <w:p w14:paraId="4BDA063D" w14:textId="326ECB70" w:rsidR="008F05D4" w:rsidRDefault="00B47C67" w:rsidP="00B47C67">
      <w:pPr>
        <w:pStyle w:val="VPP-HeadB"/>
      </w:pPr>
      <w:r>
        <w:tab/>
      </w:r>
      <w:r w:rsidR="008F05D4">
        <w:rPr>
          <w:rFonts w:cs="Arial"/>
        </w:rPr>
        <w:t>Salvage and translocation</w:t>
      </w:r>
    </w:p>
    <w:p w14:paraId="37856934" w14:textId="7C2E19D6" w:rsidR="008F05D4" w:rsidRDefault="002C2586" w:rsidP="002C2586">
      <w:pPr>
        <w:pStyle w:val="BodyText20"/>
      </w:pPr>
      <w:r>
        <w:t>The Salvage and Translocation Protocol for Melbourne’s Growth Corridors (Department of Environment and Primary Industries, 2014) must be implemented in the carrying out of development to the satisfaction of the Secretary to the Department of Environment, Land, Water and Planning.</w:t>
      </w:r>
    </w:p>
    <w:p w14:paraId="4F488C4C" w14:textId="422DFF7C" w:rsidR="00F863F4" w:rsidRPr="00F86565" w:rsidRDefault="008F05D4" w:rsidP="00B47C67">
      <w:pPr>
        <w:pStyle w:val="VPP-HeadB"/>
      </w:pPr>
      <w:r>
        <w:tab/>
      </w:r>
      <w:r w:rsidR="00B47C67">
        <w:t>Condition -</w:t>
      </w:r>
      <w:r w:rsidR="00F863F4">
        <w:t xml:space="preserve"> Public Transport</w:t>
      </w:r>
    </w:p>
    <w:p w14:paraId="61E025C7" w14:textId="233DD135" w:rsidR="00BE1ACA" w:rsidRPr="00BE1ACA" w:rsidRDefault="00BE1ACA" w:rsidP="00BE1ACA">
      <w:pPr>
        <w:spacing w:before="60" w:after="80"/>
        <w:ind w:left="1134"/>
        <w:jc w:val="both"/>
      </w:pPr>
      <w:r w:rsidRPr="00BE1ACA">
        <w:t xml:space="preserve">Unless otherwise agreed by Public Transport Victoria, prior to the issue of Statement of Compliance for any subdivision stage, bus stop hard stands with direct and safe pedestrian access to a pedestrian path must be constructed: </w:t>
      </w:r>
    </w:p>
    <w:p w14:paraId="6F16273F" w14:textId="77777777" w:rsidR="00BE1ACA" w:rsidRPr="00BE1ACA" w:rsidRDefault="00BE1ACA" w:rsidP="00BE1ACA">
      <w:pPr>
        <w:numPr>
          <w:ilvl w:val="0"/>
          <w:numId w:val="9"/>
        </w:numPr>
        <w:tabs>
          <w:tab w:val="clear" w:pos="2227"/>
          <w:tab w:val="num" w:pos="1399"/>
        </w:tabs>
        <w:spacing w:before="60" w:after="80"/>
        <w:ind w:left="1418"/>
        <w:jc w:val="both"/>
      </w:pPr>
      <w:r w:rsidRPr="00BE1ACA">
        <w:t xml:space="preserve">In accordance with the </w:t>
      </w:r>
      <w:r w:rsidRPr="00BE1ACA">
        <w:rPr>
          <w:i/>
          <w:iCs/>
          <w:color w:val="000000"/>
        </w:rPr>
        <w:t>Public Transport Guidelines for Land Use and Development</w:t>
      </w:r>
      <w:r w:rsidRPr="00BE1ACA">
        <w:t xml:space="preserve">; and compliant with the </w:t>
      </w:r>
      <w:r w:rsidRPr="00BE1ACA">
        <w:rPr>
          <w:i/>
          <w:iCs/>
          <w:color w:val="000000"/>
        </w:rPr>
        <w:t>Disabili</w:t>
      </w:r>
      <w:r w:rsidRPr="00BE1ACA">
        <w:t>t</w:t>
      </w:r>
      <w:r w:rsidRPr="00BE1ACA">
        <w:rPr>
          <w:i/>
          <w:iCs/>
          <w:color w:val="000000"/>
        </w:rPr>
        <w:t>y Discrimination Act – Disability Standards for Accessible Public Transport 2002.</w:t>
      </w:r>
    </w:p>
    <w:p w14:paraId="3FEC8191" w14:textId="77777777" w:rsidR="00BE1ACA" w:rsidRPr="00BE1ACA" w:rsidRDefault="00BE1ACA" w:rsidP="00BE1ACA">
      <w:pPr>
        <w:numPr>
          <w:ilvl w:val="0"/>
          <w:numId w:val="9"/>
        </w:numPr>
        <w:tabs>
          <w:tab w:val="clear" w:pos="2227"/>
          <w:tab w:val="num" w:pos="1399"/>
        </w:tabs>
        <w:spacing w:before="60" w:after="80"/>
        <w:ind w:left="1418"/>
        <w:jc w:val="both"/>
      </w:pPr>
      <w:r w:rsidRPr="00BE1ACA">
        <w:t xml:space="preserve">At locations approved by Public Transport Victoria, at no cost to Public Transport Victoria, and to the satisfaction of Public Transport Victoria. </w:t>
      </w:r>
    </w:p>
    <w:p w14:paraId="2EDA45C2" w14:textId="4D3F7846" w:rsidR="00F863F4" w:rsidRPr="00F86565" w:rsidRDefault="00BE1ACA" w:rsidP="00BE1ACA">
      <w:pPr>
        <w:pStyle w:val="VPP-HeadB"/>
      </w:pPr>
      <w:r>
        <w:tab/>
        <w:t xml:space="preserve">Condition - </w:t>
      </w:r>
      <w:r w:rsidR="00F863F4">
        <w:t>Road Network</w:t>
      </w:r>
    </w:p>
    <w:p w14:paraId="06B2FFB8" w14:textId="00A75EAD" w:rsidR="00F863F4" w:rsidRDefault="00F863F4" w:rsidP="00F863F4">
      <w:pPr>
        <w:pStyle w:val="Bodytext2"/>
        <w:ind w:left="1134" w:firstLine="0"/>
      </w:pPr>
      <w:r>
        <w:t>Any permit for subdivision or buildings and works must contain the following condition</w:t>
      </w:r>
      <w:r w:rsidR="00151D8A">
        <w:t>s</w:t>
      </w:r>
      <w:r>
        <w:t>:</w:t>
      </w:r>
    </w:p>
    <w:p w14:paraId="1C08D9F6" w14:textId="77777777" w:rsidR="00F863F4" w:rsidRPr="00F86565" w:rsidRDefault="00F863F4" w:rsidP="00F863F4">
      <w:pPr>
        <w:pStyle w:val="BodyText0"/>
        <w:rPr>
          <w:highlight w:val="yellow"/>
        </w:rPr>
      </w:pPr>
    </w:p>
    <w:p w14:paraId="7765D9F7" w14:textId="77777777" w:rsidR="00151D8A" w:rsidRDefault="00151D8A" w:rsidP="00483DC4">
      <w:pPr>
        <w:pStyle w:val="Bodytext2"/>
        <w:numPr>
          <w:ilvl w:val="0"/>
          <w:numId w:val="23"/>
        </w:numPr>
        <w:tabs>
          <w:tab w:val="clear" w:pos="360"/>
          <w:tab w:val="num" w:pos="1494"/>
        </w:tabs>
        <w:spacing w:before="60" w:after="80"/>
        <w:ind w:left="1494"/>
      </w:pPr>
      <w:r>
        <w:t>Prior to the certification of a plan of subdivision, the plan of subdivision must show the land affected by the widening of the road reserve which is required to provide road widening and/or right of way flaring for the ultimate design of any adjacent intersection.</w:t>
      </w:r>
    </w:p>
    <w:p w14:paraId="1A9E7AFA" w14:textId="1967C8AD" w:rsidR="00F863F4" w:rsidRDefault="00F863F4" w:rsidP="00B824B4">
      <w:pPr>
        <w:pStyle w:val="Bodytext2"/>
        <w:numPr>
          <w:ilvl w:val="0"/>
          <w:numId w:val="23"/>
        </w:numPr>
        <w:tabs>
          <w:tab w:val="clear" w:pos="360"/>
          <w:tab w:val="num" w:pos="1494"/>
        </w:tabs>
        <w:spacing w:before="60" w:after="80"/>
        <w:ind w:left="1494"/>
      </w:pPr>
      <w:r>
        <w:t xml:space="preserve">Land </w:t>
      </w:r>
      <w:r w:rsidRPr="009D35A3">
        <w:t xml:space="preserve">required for </w:t>
      </w:r>
      <w:r>
        <w:t>road widening</w:t>
      </w:r>
      <w:r w:rsidR="00BB4651">
        <w:t>,</w:t>
      </w:r>
      <w:r>
        <w:t xml:space="preserve"> including right of way flaring for the ultimate design of any intersection within an existing or proposed local road</w:t>
      </w:r>
      <w:r w:rsidR="00BB4651">
        <w:t>,</w:t>
      </w:r>
      <w:r>
        <w:t xml:space="preserve"> must be transferred to or vested in Council at no cost to the acquiring agency unless funded by the </w:t>
      </w:r>
      <w:r w:rsidRPr="00151D8A">
        <w:rPr>
          <w:i/>
        </w:rPr>
        <w:t xml:space="preserve">Lindum Vale </w:t>
      </w:r>
      <w:r w:rsidR="00455DF2" w:rsidRPr="00151D8A">
        <w:rPr>
          <w:i/>
        </w:rPr>
        <w:t>Infrastructure</w:t>
      </w:r>
      <w:r w:rsidRPr="00151D8A">
        <w:rPr>
          <w:i/>
        </w:rPr>
        <w:t xml:space="preserve"> Contributions Plan.</w:t>
      </w:r>
    </w:p>
    <w:p w14:paraId="699A387F" w14:textId="73BAFDCE" w:rsidR="00B35C38" w:rsidRDefault="00B35C38" w:rsidP="00B35C38">
      <w:pPr>
        <w:pStyle w:val="HeadB"/>
      </w:pPr>
      <w:r>
        <w:tab/>
        <w:t xml:space="preserve">Condition - Precinct Infrastructure Plan </w:t>
      </w:r>
    </w:p>
    <w:p w14:paraId="5C76413E" w14:textId="77777777" w:rsidR="00B35C38" w:rsidRDefault="00B35C38" w:rsidP="00B35C38">
      <w:pPr>
        <w:pStyle w:val="BodyText20"/>
      </w:pPr>
      <w:r>
        <w:t xml:space="preserve">Any permit for subdivision must contain the following condition: </w:t>
      </w:r>
    </w:p>
    <w:p w14:paraId="3FB1D0F3" w14:textId="77777777" w:rsidR="00B35C38" w:rsidRDefault="00B35C38" w:rsidP="00B35C38">
      <w:pPr>
        <w:pStyle w:val="Bodytext2"/>
        <w:numPr>
          <w:ilvl w:val="0"/>
          <w:numId w:val="9"/>
        </w:numPr>
        <w:tabs>
          <w:tab w:val="clear" w:pos="1417"/>
          <w:tab w:val="clear" w:pos="2227"/>
          <w:tab w:val="num" w:pos="1399"/>
        </w:tabs>
        <w:spacing w:before="60" w:after="80"/>
        <w:ind w:left="1418"/>
      </w:pPr>
      <w:r>
        <w:t xml:space="preserve">Prior to the certification of a plan of subdivision or at such other time which is agreed between Council and the owner, if required by the responsible authority or the owner, the owner must enter into an agreement or agreements under section 173 of the </w:t>
      </w:r>
      <w:r w:rsidRPr="000B6CC2">
        <w:rPr>
          <w:i/>
        </w:rPr>
        <w:t>Planning and Environment Act 1987</w:t>
      </w:r>
      <w:r>
        <w:t xml:space="preserve"> which provides for: </w:t>
      </w:r>
    </w:p>
    <w:p w14:paraId="23A9C38F" w14:textId="77777777" w:rsidR="00B35C38" w:rsidRDefault="00B35C38" w:rsidP="00B35C38">
      <w:pPr>
        <w:pStyle w:val="Bodytext"/>
      </w:pPr>
      <w:r>
        <w:t>The implementation of the Public Infrastructure Plan approved under this permit.</w:t>
      </w:r>
    </w:p>
    <w:p w14:paraId="5D5ED497" w14:textId="4B17835C" w:rsidR="00B35C38" w:rsidRDefault="00B35C38" w:rsidP="00B35C38">
      <w:pPr>
        <w:pStyle w:val="Bodytext"/>
      </w:pPr>
      <w:r w:rsidRPr="00AC113F">
        <w:t>The timing of any payments to be made to a person in respect of any infrastructure project having regard to th</w:t>
      </w:r>
      <w:r>
        <w:t>e availability of funds in the</w:t>
      </w:r>
      <w:r w:rsidR="00C80C36">
        <w:t xml:space="preserve"> I</w:t>
      </w:r>
      <w:r w:rsidR="00B673CC">
        <w:t>nfrastructure Contributions Plan</w:t>
      </w:r>
      <w:r w:rsidR="00C80C36">
        <w:t>.</w:t>
      </w:r>
      <w:r>
        <w:t xml:space="preserve"> </w:t>
      </w:r>
    </w:p>
    <w:p w14:paraId="770C44EE" w14:textId="2902CCC8" w:rsidR="009A1503" w:rsidRPr="00003B3E" w:rsidRDefault="009A1503" w:rsidP="009A1503">
      <w:pPr>
        <w:pStyle w:val="HeadB"/>
      </w:pPr>
      <w:r w:rsidRPr="00003B3E">
        <w:lastRenderedPageBreak/>
        <w:tab/>
        <w:t xml:space="preserve">Condition - </w:t>
      </w:r>
      <w:r w:rsidR="00743366" w:rsidRPr="00003B3E">
        <w:t>Site Management Plan</w:t>
      </w:r>
    </w:p>
    <w:p w14:paraId="441C19F0" w14:textId="77777777" w:rsidR="00C80AA2" w:rsidRPr="00003B3E" w:rsidRDefault="00C80AA2" w:rsidP="009613A4">
      <w:pPr>
        <w:pStyle w:val="HeadB"/>
        <w:spacing w:before="60" w:after="80"/>
        <w:rPr>
          <w:rFonts w:ascii="Times New Roman" w:hAnsi="Times New Roman"/>
          <w:b w:val="0"/>
        </w:rPr>
      </w:pPr>
      <w:r w:rsidRPr="00003B3E">
        <w:tab/>
      </w:r>
      <w:r w:rsidRPr="00003B3E">
        <w:rPr>
          <w:rFonts w:ascii="Times New Roman" w:hAnsi="Times New Roman"/>
          <w:b w:val="0"/>
        </w:rPr>
        <w:t>Before the commencement of works for any stage of subdivision a Site Management Plan that addresses bushfire risk during, and where necessary, after construction must be submitted to and approved by the responsible authority. The plan must specify, amongst other things:</w:t>
      </w:r>
    </w:p>
    <w:p w14:paraId="051BF5FD" w14:textId="77777777" w:rsidR="00C80AA2" w:rsidRPr="00003B3E" w:rsidRDefault="00C80AA2" w:rsidP="009613A4">
      <w:pPr>
        <w:pStyle w:val="HeadB"/>
        <w:numPr>
          <w:ilvl w:val="0"/>
          <w:numId w:val="29"/>
        </w:numPr>
        <w:spacing w:before="60" w:after="80"/>
        <w:rPr>
          <w:rFonts w:ascii="Times New Roman" w:hAnsi="Times New Roman"/>
          <w:b w:val="0"/>
        </w:rPr>
      </w:pPr>
      <w:r w:rsidRPr="00003B3E">
        <w:rPr>
          <w:rFonts w:ascii="Times New Roman" w:hAnsi="Times New Roman"/>
          <w:b w:val="0"/>
        </w:rPr>
        <w:t>The staging of development and the likely bushfire risks at each stage;</w:t>
      </w:r>
    </w:p>
    <w:p w14:paraId="1CB8B0AC" w14:textId="77777777" w:rsidR="00C80AA2" w:rsidRPr="00003B3E" w:rsidRDefault="00C80AA2" w:rsidP="009613A4">
      <w:pPr>
        <w:pStyle w:val="HeadB"/>
        <w:numPr>
          <w:ilvl w:val="0"/>
          <w:numId w:val="29"/>
        </w:numPr>
        <w:spacing w:before="60" w:after="80"/>
        <w:rPr>
          <w:rFonts w:ascii="Times New Roman" w:hAnsi="Times New Roman"/>
          <w:b w:val="0"/>
        </w:rPr>
      </w:pPr>
      <w:r w:rsidRPr="00003B3E">
        <w:rPr>
          <w:rFonts w:ascii="Times New Roman" w:hAnsi="Times New Roman"/>
          <w:b w:val="0"/>
        </w:rPr>
        <w:t xml:space="preserve">An area of land between the development edge and non-urban areas consistent with the separation distances specified in AS3959-2009, where bushfire risk is managed; </w:t>
      </w:r>
    </w:p>
    <w:p w14:paraId="745E6E14" w14:textId="77777777" w:rsidR="00C80AA2" w:rsidRPr="00003B3E" w:rsidRDefault="00C80AA2" w:rsidP="009613A4">
      <w:pPr>
        <w:pStyle w:val="HeadB"/>
        <w:numPr>
          <w:ilvl w:val="0"/>
          <w:numId w:val="29"/>
        </w:numPr>
        <w:spacing w:before="60" w:after="80"/>
        <w:rPr>
          <w:rFonts w:ascii="Times New Roman" w:hAnsi="Times New Roman"/>
          <w:b w:val="0"/>
        </w:rPr>
      </w:pPr>
      <w:r w:rsidRPr="00003B3E">
        <w:rPr>
          <w:rFonts w:ascii="Times New Roman" w:hAnsi="Times New Roman"/>
          <w:b w:val="0"/>
        </w:rPr>
        <w:t>The measures to be undertaken by the developer to reduce the risk from fire within any surrounding rural or undeveloped landscape and protect residents and property from the threat of fire;</w:t>
      </w:r>
    </w:p>
    <w:p w14:paraId="65B1ECED" w14:textId="77777777" w:rsidR="00C80AA2" w:rsidRPr="00003B3E" w:rsidRDefault="00C80AA2" w:rsidP="009613A4">
      <w:pPr>
        <w:pStyle w:val="HeadB"/>
        <w:numPr>
          <w:ilvl w:val="0"/>
          <w:numId w:val="29"/>
        </w:numPr>
        <w:spacing w:before="60" w:after="80"/>
        <w:rPr>
          <w:rFonts w:ascii="Times New Roman" w:hAnsi="Times New Roman"/>
          <w:b w:val="0"/>
        </w:rPr>
      </w:pPr>
      <w:r w:rsidRPr="00003B3E">
        <w:rPr>
          <w:rFonts w:ascii="Times New Roman" w:hAnsi="Times New Roman"/>
          <w:b w:val="0"/>
        </w:rPr>
        <w:t>How adequate opportunities for access and egress will be provided for early residents, construction workers and emergency vehicles.</w:t>
      </w:r>
    </w:p>
    <w:p w14:paraId="380BAAEA" w14:textId="334634B1" w:rsidR="00C80AA2" w:rsidRPr="00C80AA2" w:rsidRDefault="00C80AA2" w:rsidP="009613A4">
      <w:pPr>
        <w:pStyle w:val="HeadB"/>
        <w:spacing w:before="60" w:after="80"/>
        <w:rPr>
          <w:rFonts w:ascii="Times New Roman" w:hAnsi="Times New Roman"/>
          <w:b w:val="0"/>
        </w:rPr>
      </w:pPr>
      <w:r w:rsidRPr="00003B3E">
        <w:rPr>
          <w:rFonts w:ascii="Times New Roman" w:hAnsi="Times New Roman"/>
          <w:b w:val="0"/>
        </w:rPr>
        <w:tab/>
        <w:t>The plan must be carried out to the satisfaction of the responsible authority.</w:t>
      </w:r>
    </w:p>
    <w:p w14:paraId="40C01D8D" w14:textId="5918C3CA" w:rsidR="002C2586" w:rsidRPr="00003B3E" w:rsidRDefault="002C2586" w:rsidP="002C2586">
      <w:pPr>
        <w:pStyle w:val="HeadB"/>
      </w:pPr>
      <w:r w:rsidRPr="00003B3E">
        <w:tab/>
        <w:t xml:space="preserve">Condition </w:t>
      </w:r>
      <w:r>
        <w:t>–</w:t>
      </w:r>
      <w:r w:rsidRPr="00003B3E">
        <w:t xml:space="preserve"> </w:t>
      </w:r>
      <w:r>
        <w:t xml:space="preserve">Use or develop land for a sensitive purpose – Environmental Site Assessment for land at </w:t>
      </w:r>
      <w:r>
        <w:rPr>
          <w:noProof/>
        </w:rPr>
        <w:t>2040 Mickleham Road, Mickleham</w:t>
      </w:r>
    </w:p>
    <w:p w14:paraId="29401672" w14:textId="77777777" w:rsidR="002C2586" w:rsidRDefault="002C2586" w:rsidP="002C2586">
      <w:pPr>
        <w:pStyle w:val="BodyText20"/>
      </w:pPr>
      <w:r>
        <w:t xml:space="preserve">Before a plan of subdivision is certified under the </w:t>
      </w:r>
      <w:r>
        <w:rPr>
          <w:i/>
        </w:rPr>
        <w:t>Subdivision Act 1988</w:t>
      </w:r>
      <w:r>
        <w:t>, the recommendations of the Phase 2 Environmental Site Assessment submitted must be carried out to the satisfaction of the responsible authority.</w:t>
      </w:r>
    </w:p>
    <w:p w14:paraId="5BC800B9" w14:textId="1AA9D1AF" w:rsidR="002C2586" w:rsidRDefault="002C2586" w:rsidP="002C2586">
      <w:pPr>
        <w:pStyle w:val="BodyText20"/>
        <w:rPr>
          <w:noProof/>
        </w:rPr>
      </w:pPr>
      <w:r>
        <w:t xml:space="preserve">Upon receipt of the further testing report the owner must comply with any further requirements made by the responsible authority after having regard to the guidance set out in the General Practice Note on </w:t>
      </w:r>
      <w:r>
        <w:rPr>
          <w:i/>
        </w:rPr>
        <w:t>Potentially Contaminated Land June 2005 (</w:t>
      </w:r>
      <w:proofErr w:type="spellStart"/>
      <w:r>
        <w:rPr>
          <w:i/>
        </w:rPr>
        <w:t>DSE</w:t>
      </w:r>
      <w:proofErr w:type="spellEnd"/>
      <w:r>
        <w:rPr>
          <w:i/>
        </w:rPr>
        <w:t>)</w:t>
      </w:r>
      <w:r>
        <w:t>. The plan of subdivision must not be certified until the responsible authority is satisfied that the land is suitable for the intended use.</w:t>
      </w:r>
    </w:p>
    <w:p w14:paraId="4335348A" w14:textId="0628685E" w:rsidR="00B03C23" w:rsidRPr="00D55EB8" w:rsidRDefault="00B03C23" w:rsidP="00B03C23">
      <w:pPr>
        <w:pStyle w:val="HeadB"/>
        <w:rPr>
          <w:noProof/>
        </w:rPr>
      </w:pPr>
      <w:r>
        <w:rPr>
          <w:noProof/>
        </w:rPr>
        <mc:AlternateContent>
          <mc:Choice Requires="wps">
            <w:drawing>
              <wp:anchor distT="0" distB="0" distL="114300" distR="114300" simplePos="0" relativeHeight="251710464" behindDoc="0" locked="0" layoutInCell="1" allowOverlap="1" wp14:anchorId="6B2D6B38" wp14:editId="1D2644A8">
                <wp:simplePos x="0" y="0"/>
                <wp:positionH relativeFrom="column">
                  <wp:posOffset>-100965</wp:posOffset>
                </wp:positionH>
                <wp:positionV relativeFrom="paragraph">
                  <wp:posOffset>232410</wp:posOffset>
                </wp:positionV>
                <wp:extent cx="776605" cy="274320"/>
                <wp:effectExtent l="0" t="1905"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44BCD" w14:textId="77777777" w:rsidR="00B03C23" w:rsidRPr="00A62396" w:rsidRDefault="00B03C23" w:rsidP="00B03C23">
                            <w:pPr>
                              <w:pStyle w:val="BodyText0"/>
                              <w:rPr>
                                <w:rFonts w:ascii="Arial" w:hAnsi="Arial" w:cs="Arial"/>
                                <w:b/>
                                <w:sz w:val="12"/>
                              </w:rPr>
                            </w:pPr>
                            <w:r>
                              <w:rPr>
                                <w:rFonts w:ascii="Arial" w:hAnsi="Arial" w:cs="Arial"/>
                                <w:b/>
                                <w:sz w:val="12"/>
                              </w:rPr>
                              <w:t>DD/MM/</w:t>
                            </w:r>
                            <w:proofErr w:type="spellStart"/>
                            <w:r>
                              <w:rPr>
                                <w:rFonts w:ascii="Arial" w:hAnsi="Arial" w:cs="Arial"/>
                                <w:b/>
                                <w:sz w:val="12"/>
                              </w:rPr>
                              <w:t>YYYY</w:t>
                            </w:r>
                            <w:proofErr w:type="spellEnd"/>
                          </w:p>
                          <w:p w14:paraId="003CFEA6" w14:textId="77777777" w:rsidR="00B03C23" w:rsidRPr="00A62396" w:rsidRDefault="00B03C23" w:rsidP="00B03C23">
                            <w:pPr>
                              <w:rPr>
                                <w:rFonts w:ascii="Arial" w:hAnsi="Arial" w:cs="Arial"/>
                                <w:b/>
                                <w:sz w:val="16"/>
                              </w:rPr>
                            </w:pPr>
                            <w:r>
                              <w:rPr>
                                <w:rFonts w:ascii="Arial" w:hAnsi="Arial" w:cs="Arial"/>
                                <w:b/>
                                <w:sz w:val="12"/>
                              </w:rPr>
                              <w:t>Proposed C20</w:t>
                            </w:r>
                            <w:r w:rsidRPr="0083755E">
                              <w:rPr>
                                <w:rFonts w:ascii="Arial" w:hAnsi="Arial" w:cs="Arial"/>
                                <w:b/>
                                <w:sz w:val="12"/>
                              </w:rPr>
                              <w:t>5</w:t>
                            </w:r>
                          </w:p>
                          <w:p w14:paraId="3F01CD7E" w14:textId="77777777" w:rsidR="00B03C23" w:rsidRPr="00A62396" w:rsidRDefault="00B03C23" w:rsidP="00B03C2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D6B38" id="Text Box 85" o:spid="_x0000_s1036" type="#_x0000_t202" style="position:absolute;left:0;text-align:left;margin-left:-7.95pt;margin-top:18.3pt;width:61.15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wOvA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" filled="f" stroked="f">
                <v:textbox>
                  <w:txbxContent>
                    <w:p w14:paraId="7BE44BCD" w14:textId="77777777" w:rsidR="00B03C23" w:rsidRPr="00A62396" w:rsidRDefault="00B03C23" w:rsidP="00B03C23">
                      <w:pPr>
                        <w:pStyle w:val="BodyText0"/>
                        <w:rPr>
                          <w:rFonts w:ascii="Arial" w:hAnsi="Arial" w:cs="Arial"/>
                          <w:b/>
                          <w:sz w:val="12"/>
                        </w:rPr>
                      </w:pPr>
                      <w:r>
                        <w:rPr>
                          <w:rFonts w:ascii="Arial" w:hAnsi="Arial" w:cs="Arial"/>
                          <w:b/>
                          <w:sz w:val="12"/>
                        </w:rPr>
                        <w:t>DD/MM/</w:t>
                      </w:r>
                      <w:proofErr w:type="spellStart"/>
                      <w:r>
                        <w:rPr>
                          <w:rFonts w:ascii="Arial" w:hAnsi="Arial" w:cs="Arial"/>
                          <w:b/>
                          <w:sz w:val="12"/>
                        </w:rPr>
                        <w:t>YYYY</w:t>
                      </w:r>
                      <w:proofErr w:type="spellEnd"/>
                    </w:p>
                    <w:p w14:paraId="003CFEA6" w14:textId="77777777" w:rsidR="00B03C23" w:rsidRPr="00A62396" w:rsidRDefault="00B03C23" w:rsidP="00B03C23">
                      <w:pPr>
                        <w:rPr>
                          <w:rFonts w:ascii="Arial" w:hAnsi="Arial" w:cs="Arial"/>
                          <w:b/>
                          <w:sz w:val="16"/>
                        </w:rPr>
                      </w:pPr>
                      <w:r>
                        <w:rPr>
                          <w:rFonts w:ascii="Arial" w:hAnsi="Arial" w:cs="Arial"/>
                          <w:b/>
                          <w:sz w:val="12"/>
                        </w:rPr>
                        <w:t>Proposed C20</w:t>
                      </w:r>
                      <w:r w:rsidRPr="0083755E">
                        <w:rPr>
                          <w:rFonts w:ascii="Arial" w:hAnsi="Arial" w:cs="Arial"/>
                          <w:b/>
                          <w:sz w:val="12"/>
                        </w:rPr>
                        <w:t>5</w:t>
                      </w:r>
                    </w:p>
                    <w:p w14:paraId="3F01CD7E" w14:textId="77777777" w:rsidR="00B03C23" w:rsidRPr="00A62396" w:rsidRDefault="00B03C23" w:rsidP="00B03C23">
                      <w:pPr>
                        <w:rPr>
                          <w:rFonts w:ascii="Arial" w:hAnsi="Arial" w:cs="Arial"/>
                        </w:rPr>
                      </w:pPr>
                    </w:p>
                  </w:txbxContent>
                </v:textbox>
              </v:shape>
            </w:pict>
          </mc:Fallback>
        </mc:AlternateContent>
      </w:r>
      <w:r>
        <w:rPr>
          <w:noProof/>
        </w:rPr>
        <w:t>5.0</w:t>
      </w:r>
      <w:r>
        <w:rPr>
          <w:noProof/>
        </w:rPr>
        <w:tab/>
        <w:t>Exemption from notice and review</w:t>
      </w:r>
      <w:r w:rsidRPr="00D55EB8">
        <w:rPr>
          <w:noProof/>
        </w:rPr>
        <w:t xml:space="preserve"> </w:t>
      </w:r>
    </w:p>
    <w:p w14:paraId="0811B109" w14:textId="2E321014" w:rsidR="00B03C23" w:rsidRPr="00B03C23" w:rsidRDefault="00B03C23" w:rsidP="00F863F4">
      <w:pPr>
        <w:pStyle w:val="HeadB"/>
        <w:rPr>
          <w:rFonts w:ascii="Times New Roman" w:hAnsi="Times New Roman"/>
          <w:b w:val="0"/>
          <w:noProof/>
        </w:rPr>
      </w:pPr>
      <w:r>
        <w:rPr>
          <w:noProof/>
        </w:rPr>
        <w:tab/>
      </w:r>
      <w:r w:rsidRPr="00B03C23">
        <w:rPr>
          <w:rFonts w:ascii="Times New Roman" w:hAnsi="Times New Roman"/>
          <w:b w:val="0"/>
          <w:noProof/>
        </w:rPr>
        <w:t>None specified.</w:t>
      </w:r>
    </w:p>
    <w:p w14:paraId="0DC83323" w14:textId="287810F3" w:rsidR="00B03C23" w:rsidRPr="00D55EB8" w:rsidRDefault="00B03C23" w:rsidP="00B03C23">
      <w:pPr>
        <w:pStyle w:val="HeadB"/>
        <w:rPr>
          <w:noProof/>
        </w:rPr>
      </w:pPr>
      <w:r>
        <w:rPr>
          <w:noProof/>
        </w:rPr>
        <mc:AlternateContent>
          <mc:Choice Requires="wps">
            <w:drawing>
              <wp:anchor distT="0" distB="0" distL="114300" distR="114300" simplePos="0" relativeHeight="251712512" behindDoc="0" locked="0" layoutInCell="1" allowOverlap="1" wp14:anchorId="545E8088" wp14:editId="47ADC2A7">
                <wp:simplePos x="0" y="0"/>
                <wp:positionH relativeFrom="column">
                  <wp:posOffset>-91440</wp:posOffset>
                </wp:positionH>
                <wp:positionV relativeFrom="paragraph">
                  <wp:posOffset>156210</wp:posOffset>
                </wp:positionV>
                <wp:extent cx="776605" cy="274320"/>
                <wp:effectExtent l="0" t="1905" r="0" b="0"/>
                <wp:wrapNone/>
                <wp:docPr id="3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323E7" w14:textId="77777777" w:rsidR="00B03C23" w:rsidRPr="00A62396" w:rsidRDefault="00B03C23" w:rsidP="00B03C23">
                            <w:pPr>
                              <w:pStyle w:val="BodyText0"/>
                              <w:rPr>
                                <w:rFonts w:ascii="Arial" w:hAnsi="Arial" w:cs="Arial"/>
                                <w:b/>
                                <w:sz w:val="12"/>
                              </w:rPr>
                            </w:pPr>
                            <w:r>
                              <w:rPr>
                                <w:rFonts w:ascii="Arial" w:hAnsi="Arial" w:cs="Arial"/>
                                <w:b/>
                                <w:sz w:val="12"/>
                              </w:rPr>
                              <w:t>DD/MM/</w:t>
                            </w:r>
                            <w:proofErr w:type="spellStart"/>
                            <w:r>
                              <w:rPr>
                                <w:rFonts w:ascii="Arial" w:hAnsi="Arial" w:cs="Arial"/>
                                <w:b/>
                                <w:sz w:val="12"/>
                              </w:rPr>
                              <w:t>YYYY</w:t>
                            </w:r>
                            <w:proofErr w:type="spellEnd"/>
                          </w:p>
                          <w:p w14:paraId="5A853B0B" w14:textId="77777777" w:rsidR="00B03C23" w:rsidRPr="00A62396" w:rsidRDefault="00B03C23" w:rsidP="00B03C23">
                            <w:pPr>
                              <w:rPr>
                                <w:rFonts w:ascii="Arial" w:hAnsi="Arial" w:cs="Arial"/>
                                <w:b/>
                                <w:sz w:val="16"/>
                              </w:rPr>
                            </w:pPr>
                            <w:r>
                              <w:rPr>
                                <w:rFonts w:ascii="Arial" w:hAnsi="Arial" w:cs="Arial"/>
                                <w:b/>
                                <w:sz w:val="12"/>
                              </w:rPr>
                              <w:t>Proposed C20</w:t>
                            </w:r>
                            <w:r w:rsidRPr="0083755E">
                              <w:rPr>
                                <w:rFonts w:ascii="Arial" w:hAnsi="Arial" w:cs="Arial"/>
                                <w:b/>
                                <w:sz w:val="12"/>
                              </w:rPr>
                              <w:t>5</w:t>
                            </w:r>
                          </w:p>
                          <w:p w14:paraId="44370504" w14:textId="77777777" w:rsidR="00B03C23" w:rsidRPr="00A62396" w:rsidRDefault="00B03C23" w:rsidP="00B03C2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8088" id="_x0000_s1037" type="#_x0000_t202" style="position:absolute;left:0;text-align:left;margin-left:-7.2pt;margin-top:12.3pt;width:61.15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Pq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" filled="f" stroked="f">
                <v:textbox>
                  <w:txbxContent>
                    <w:p w14:paraId="730323E7" w14:textId="77777777" w:rsidR="00B03C23" w:rsidRPr="00A62396" w:rsidRDefault="00B03C23" w:rsidP="00B03C23">
                      <w:pPr>
                        <w:pStyle w:val="BodyText0"/>
                        <w:rPr>
                          <w:rFonts w:ascii="Arial" w:hAnsi="Arial" w:cs="Arial"/>
                          <w:b/>
                          <w:sz w:val="12"/>
                        </w:rPr>
                      </w:pPr>
                      <w:r>
                        <w:rPr>
                          <w:rFonts w:ascii="Arial" w:hAnsi="Arial" w:cs="Arial"/>
                          <w:b/>
                          <w:sz w:val="12"/>
                        </w:rPr>
                        <w:t>DD/MM/</w:t>
                      </w:r>
                      <w:proofErr w:type="spellStart"/>
                      <w:r>
                        <w:rPr>
                          <w:rFonts w:ascii="Arial" w:hAnsi="Arial" w:cs="Arial"/>
                          <w:b/>
                          <w:sz w:val="12"/>
                        </w:rPr>
                        <w:t>YYYY</w:t>
                      </w:r>
                      <w:proofErr w:type="spellEnd"/>
                    </w:p>
                    <w:p w14:paraId="5A853B0B" w14:textId="77777777" w:rsidR="00B03C23" w:rsidRPr="00A62396" w:rsidRDefault="00B03C23" w:rsidP="00B03C23">
                      <w:pPr>
                        <w:rPr>
                          <w:rFonts w:ascii="Arial" w:hAnsi="Arial" w:cs="Arial"/>
                          <w:b/>
                          <w:sz w:val="16"/>
                        </w:rPr>
                      </w:pPr>
                      <w:r>
                        <w:rPr>
                          <w:rFonts w:ascii="Arial" w:hAnsi="Arial" w:cs="Arial"/>
                          <w:b/>
                          <w:sz w:val="12"/>
                        </w:rPr>
                        <w:t>Proposed C20</w:t>
                      </w:r>
                      <w:r w:rsidRPr="0083755E">
                        <w:rPr>
                          <w:rFonts w:ascii="Arial" w:hAnsi="Arial" w:cs="Arial"/>
                          <w:b/>
                          <w:sz w:val="12"/>
                        </w:rPr>
                        <w:t>5</w:t>
                      </w:r>
                    </w:p>
                    <w:p w14:paraId="44370504" w14:textId="77777777" w:rsidR="00B03C23" w:rsidRPr="00A62396" w:rsidRDefault="00B03C23" w:rsidP="00B03C23">
                      <w:pPr>
                        <w:rPr>
                          <w:rFonts w:ascii="Arial" w:hAnsi="Arial" w:cs="Arial"/>
                        </w:rPr>
                      </w:pPr>
                    </w:p>
                  </w:txbxContent>
                </v:textbox>
              </v:shape>
            </w:pict>
          </mc:Fallback>
        </mc:AlternateContent>
      </w:r>
      <w:r>
        <w:rPr>
          <w:noProof/>
        </w:rPr>
        <w:t>6.0</w:t>
      </w:r>
      <w:r>
        <w:rPr>
          <w:noProof/>
        </w:rPr>
        <w:tab/>
        <w:t>Decision guidelines</w:t>
      </w:r>
      <w:r w:rsidRPr="00D55EB8">
        <w:rPr>
          <w:noProof/>
        </w:rPr>
        <w:t xml:space="preserve"> </w:t>
      </w:r>
    </w:p>
    <w:p w14:paraId="29C168F5" w14:textId="253C3A8A" w:rsidR="00B03C23" w:rsidRDefault="00B03C23" w:rsidP="00F863F4">
      <w:pPr>
        <w:pStyle w:val="HeadB"/>
        <w:rPr>
          <w:noProof/>
        </w:rPr>
      </w:pPr>
      <w:r>
        <w:rPr>
          <w:noProof/>
        </w:rPr>
        <w:tab/>
      </w:r>
      <w:r w:rsidRPr="00B03C23">
        <w:rPr>
          <w:rFonts w:ascii="Times New Roman" w:hAnsi="Times New Roman"/>
          <w:b w:val="0"/>
          <w:noProof/>
        </w:rPr>
        <w:t>None specified.</w:t>
      </w:r>
    </w:p>
    <w:p w14:paraId="4CE07CAC" w14:textId="69073CD1" w:rsidR="00F863F4" w:rsidRPr="00D55EB8" w:rsidRDefault="00F863F4" w:rsidP="00F863F4">
      <w:pPr>
        <w:pStyle w:val="HeadB"/>
        <w:rPr>
          <w:noProof/>
        </w:rPr>
      </w:pPr>
      <w:r>
        <w:rPr>
          <w:noProof/>
        </w:rPr>
        <mc:AlternateContent>
          <mc:Choice Requires="wps">
            <w:drawing>
              <wp:anchor distT="0" distB="0" distL="114300" distR="114300" simplePos="0" relativeHeight="251672576" behindDoc="0" locked="0" layoutInCell="1" allowOverlap="1" wp14:anchorId="0177A3DB" wp14:editId="65D5CC11">
                <wp:simplePos x="0" y="0"/>
                <wp:positionH relativeFrom="column">
                  <wp:posOffset>-91440</wp:posOffset>
                </wp:positionH>
                <wp:positionV relativeFrom="paragraph">
                  <wp:posOffset>289560</wp:posOffset>
                </wp:positionV>
                <wp:extent cx="776605" cy="274320"/>
                <wp:effectExtent l="0" t="1905" r="0" b="0"/>
                <wp:wrapNone/>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992D" w14:textId="3B7D736B" w:rsidR="00F863F4" w:rsidRPr="00A62396" w:rsidRDefault="00F863F4" w:rsidP="00F863F4">
                            <w:pPr>
                              <w:pStyle w:val="BodyText0"/>
                              <w:rPr>
                                <w:rFonts w:ascii="Arial" w:hAnsi="Arial" w:cs="Arial"/>
                                <w:b/>
                                <w:sz w:val="12"/>
                              </w:rPr>
                            </w:pPr>
                            <w:r>
                              <w:rPr>
                                <w:rFonts w:ascii="Arial" w:hAnsi="Arial" w:cs="Arial"/>
                                <w:b/>
                                <w:sz w:val="12"/>
                              </w:rPr>
                              <w:t>D</w:t>
                            </w:r>
                            <w:r w:rsidR="006E2C9B">
                              <w:rPr>
                                <w:rFonts w:ascii="Arial" w:hAnsi="Arial" w:cs="Arial"/>
                                <w:b/>
                                <w:sz w:val="12"/>
                              </w:rPr>
                              <w:t>D/MM/</w:t>
                            </w:r>
                            <w:proofErr w:type="spellStart"/>
                            <w:r w:rsidR="006E2C9B">
                              <w:rPr>
                                <w:rFonts w:ascii="Arial" w:hAnsi="Arial" w:cs="Arial"/>
                                <w:b/>
                                <w:sz w:val="12"/>
                              </w:rPr>
                              <w:t>YYYY</w:t>
                            </w:r>
                            <w:proofErr w:type="spellEnd"/>
                          </w:p>
                          <w:p w14:paraId="0EEC27F2" w14:textId="25B31C67" w:rsidR="00F863F4" w:rsidRPr="00A62396" w:rsidRDefault="00EE6EFF"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p w14:paraId="14C530A1" w14:textId="77777777" w:rsidR="00F863F4" w:rsidRPr="00A62396" w:rsidRDefault="00F863F4" w:rsidP="00F863F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7A3DB" id="_x0000_s1038" type="#_x0000_t202" style="position:absolute;left:0;text-align:left;margin-left:-7.2pt;margin-top:22.8pt;width:61.1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xB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" filled="f" stroked="f">
                <v:textbox>
                  <w:txbxContent>
                    <w:p w14:paraId="4BE7992D" w14:textId="3B7D736B" w:rsidR="00F863F4" w:rsidRPr="00A62396" w:rsidRDefault="00F863F4" w:rsidP="00F863F4">
                      <w:pPr>
                        <w:pStyle w:val="BodyText0"/>
                        <w:rPr>
                          <w:rFonts w:ascii="Arial" w:hAnsi="Arial" w:cs="Arial"/>
                          <w:b/>
                          <w:sz w:val="12"/>
                        </w:rPr>
                      </w:pPr>
                      <w:r>
                        <w:rPr>
                          <w:rFonts w:ascii="Arial" w:hAnsi="Arial" w:cs="Arial"/>
                          <w:b/>
                          <w:sz w:val="12"/>
                        </w:rPr>
                        <w:t>D</w:t>
                      </w:r>
                      <w:r w:rsidR="006E2C9B">
                        <w:rPr>
                          <w:rFonts w:ascii="Arial" w:hAnsi="Arial" w:cs="Arial"/>
                          <w:b/>
                          <w:sz w:val="12"/>
                        </w:rPr>
                        <w:t>D/MM/</w:t>
                      </w:r>
                      <w:proofErr w:type="spellStart"/>
                      <w:r w:rsidR="006E2C9B">
                        <w:rPr>
                          <w:rFonts w:ascii="Arial" w:hAnsi="Arial" w:cs="Arial"/>
                          <w:b/>
                          <w:sz w:val="12"/>
                        </w:rPr>
                        <w:t>YYYY</w:t>
                      </w:r>
                      <w:proofErr w:type="spellEnd"/>
                    </w:p>
                    <w:p w14:paraId="0EEC27F2" w14:textId="25B31C67" w:rsidR="00F863F4" w:rsidRPr="00A62396" w:rsidRDefault="00EE6EFF" w:rsidP="00F863F4">
                      <w:pPr>
                        <w:rPr>
                          <w:rFonts w:ascii="Arial" w:hAnsi="Arial" w:cs="Arial"/>
                          <w:b/>
                          <w:sz w:val="16"/>
                        </w:rPr>
                      </w:pPr>
                      <w:r>
                        <w:rPr>
                          <w:rFonts w:ascii="Arial" w:hAnsi="Arial" w:cs="Arial"/>
                          <w:b/>
                          <w:sz w:val="12"/>
                        </w:rPr>
                        <w:t xml:space="preserve">Proposed </w:t>
                      </w:r>
                      <w:r w:rsidR="00F863F4">
                        <w:rPr>
                          <w:rFonts w:ascii="Arial" w:hAnsi="Arial" w:cs="Arial"/>
                          <w:b/>
                          <w:sz w:val="12"/>
                        </w:rPr>
                        <w:t>C20</w:t>
                      </w:r>
                      <w:r w:rsidR="00F863F4" w:rsidRPr="0083755E">
                        <w:rPr>
                          <w:rFonts w:ascii="Arial" w:hAnsi="Arial" w:cs="Arial"/>
                          <w:b/>
                          <w:sz w:val="12"/>
                        </w:rPr>
                        <w:t>5</w:t>
                      </w:r>
                    </w:p>
                    <w:p w14:paraId="14C530A1" w14:textId="77777777" w:rsidR="00F863F4" w:rsidRPr="00A62396" w:rsidRDefault="00F863F4" w:rsidP="00F863F4">
                      <w:pPr>
                        <w:rPr>
                          <w:rFonts w:ascii="Arial" w:hAnsi="Arial" w:cs="Arial"/>
                        </w:rPr>
                      </w:pPr>
                    </w:p>
                  </w:txbxContent>
                </v:textbox>
              </v:shape>
            </w:pict>
          </mc:Fallback>
        </mc:AlternateContent>
      </w:r>
      <w:r w:rsidR="00B03C23">
        <w:rPr>
          <w:noProof/>
        </w:rPr>
        <w:t>7</w:t>
      </w:r>
      <w:r>
        <w:rPr>
          <w:noProof/>
        </w:rPr>
        <w:t>.0</w:t>
      </w:r>
      <w:r>
        <w:rPr>
          <w:noProof/>
        </w:rPr>
        <w:tab/>
      </w:r>
      <w:r w:rsidRPr="00D55EB8">
        <w:rPr>
          <w:noProof/>
        </w:rPr>
        <w:t>Advertising signs</w:t>
      </w:r>
    </w:p>
    <w:p w14:paraId="1EADFC8B" w14:textId="799E4D70" w:rsidR="00B03C23" w:rsidRDefault="00B03C23" w:rsidP="00F863F4">
      <w:pPr>
        <w:pStyle w:val="VPP-bodytext"/>
      </w:pPr>
      <w:r>
        <w:t xml:space="preserve">Advertising sign requirements are at Clause 52.05. </w:t>
      </w:r>
      <w:r w:rsidR="00FA5DBF" w:rsidRPr="00136600">
        <w:t xml:space="preserve">The </w:t>
      </w:r>
      <w:r w:rsidR="00FA5DBF">
        <w:t>advertising sign category for the land is the category specified in the zone applied to the land at Clause 2.2 of this schedule</w:t>
      </w:r>
      <w:r>
        <w:t>. All other land is in Category 3.</w:t>
      </w:r>
    </w:p>
    <w:sectPr w:rsidR="00B03C23" w:rsidSect="005A6DC0">
      <w:headerReference w:type="even" r:id="rId9"/>
      <w:headerReference w:type="default" r:id="rId10"/>
      <w:footerReference w:type="even" r:id="rId11"/>
      <w:footerReference w:type="default" r:id="rId12"/>
      <w:headerReference w:type="first" r:id="rId13"/>
      <w:footerReference w:type="first" r:id="rId14"/>
      <w:pgSz w:w="11879" w:h="16817"/>
      <w:pgMar w:top="1417" w:right="1701"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5328C" w14:textId="77777777" w:rsidR="000417D5" w:rsidRDefault="000417D5">
      <w:r>
        <w:separator/>
      </w:r>
    </w:p>
  </w:endnote>
  <w:endnote w:type="continuationSeparator" w:id="0">
    <w:p w14:paraId="6B8679D0" w14:textId="77777777" w:rsidR="000417D5" w:rsidRDefault="0004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umnst777 BT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1DD5" w14:textId="77777777" w:rsidR="00B2666E" w:rsidRDefault="00B26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68ADE" w14:textId="382DF5B0" w:rsidR="0068672B" w:rsidRDefault="0068672B">
    <w:pPr>
      <w:pStyle w:val="Footer"/>
      <w:pBdr>
        <w:top w:val="dotted" w:sz="4" w:space="0" w:color="auto"/>
      </w:pBdr>
      <w:tabs>
        <w:tab w:val="clear" w:pos="8640"/>
        <w:tab w:val="right" w:pos="8505"/>
      </w:tabs>
    </w:pPr>
    <w:r>
      <w:t>U</w:t>
    </w:r>
    <w:r w:rsidR="008132B1">
      <w:t>rban Growth Zone – Schedule 9</w:t>
    </w:r>
    <w:r>
      <w:tab/>
    </w:r>
    <w:r>
      <w:tab/>
      <w:t xml:space="preserve">Page </w:t>
    </w:r>
    <w:r w:rsidR="00FD2F65">
      <w:rPr>
        <w:rStyle w:val="PageNumber"/>
      </w:rPr>
      <w:fldChar w:fldCharType="begin"/>
    </w:r>
    <w:r>
      <w:rPr>
        <w:rStyle w:val="PageNumber"/>
      </w:rPr>
      <w:instrText xml:space="preserve"> PAGE </w:instrText>
    </w:r>
    <w:r w:rsidR="00FD2F65">
      <w:rPr>
        <w:rStyle w:val="PageNumber"/>
      </w:rPr>
      <w:fldChar w:fldCharType="separate"/>
    </w:r>
    <w:r w:rsidR="00175F14">
      <w:rPr>
        <w:rStyle w:val="PageNumber"/>
        <w:noProof/>
      </w:rPr>
      <w:t>2</w:t>
    </w:r>
    <w:r w:rsidR="00FD2F65">
      <w:rPr>
        <w:rStyle w:val="PageNumber"/>
      </w:rPr>
      <w:fldChar w:fldCharType="end"/>
    </w:r>
    <w:r>
      <w:t xml:space="preserve"> of </w:t>
    </w:r>
    <w:fldSimple w:instr=" NUMPAGES  \* MERGEFORMAT ">
      <w:r w:rsidR="00175F14">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22DD5" w14:textId="77777777" w:rsidR="00B2666E" w:rsidRDefault="00B26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45065" w14:textId="77777777" w:rsidR="000417D5" w:rsidRDefault="000417D5">
      <w:r>
        <w:separator/>
      </w:r>
    </w:p>
  </w:footnote>
  <w:footnote w:type="continuationSeparator" w:id="0">
    <w:p w14:paraId="5DD66577" w14:textId="77777777" w:rsidR="000417D5" w:rsidRDefault="0004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CD07" w14:textId="30E29C5C" w:rsidR="00F338DF" w:rsidRDefault="00F33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57D4" w14:textId="00953890" w:rsidR="0068672B" w:rsidRDefault="005B4205" w:rsidP="00933D25">
    <w:pPr>
      <w:pStyle w:val="Header"/>
      <w:jc w:val="center"/>
      <w:rPr>
        <w:smallCaps/>
        <w:sz w:val="18"/>
      </w:rPr>
    </w:pPr>
    <w:r>
      <w:rPr>
        <w:smallCaps/>
        <w:sz w:val="18"/>
      </w:rPr>
      <w:t>Hume</w:t>
    </w:r>
    <w:r w:rsidR="0068672B" w:rsidRPr="003700C8">
      <w:rPr>
        <w:smallCaps/>
        <w:sz w:val="18"/>
      </w:rPr>
      <w:t xml:space="preserve"> </w:t>
    </w:r>
    <w:r w:rsidR="0068672B">
      <w:rPr>
        <w:smallCaps/>
        <w:sz w:val="18"/>
      </w:rPr>
      <w:t>Planning Scheme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4DC0" w14:textId="5E9C652F" w:rsidR="00F338DF" w:rsidRDefault="00F33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A117B"/>
    <w:multiLevelType w:val="hybridMultilevel"/>
    <w:tmpl w:val="8CE48056"/>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14006559"/>
    <w:multiLevelType w:val="multilevel"/>
    <w:tmpl w:val="A508ADF0"/>
    <w:lvl w:ilvl="0">
      <w:start w:val="1"/>
      <w:numFmt w:val="decimal"/>
      <w:lvlText w:val="%1.0"/>
      <w:lvlJc w:val="left"/>
      <w:pPr>
        <w:tabs>
          <w:tab w:val="num" w:pos="1140"/>
        </w:tabs>
        <w:ind w:left="1140" w:hanging="1140"/>
      </w:pPr>
      <w:rPr>
        <w:rFonts w:cs="Times New Roman" w:hint="default"/>
      </w:rPr>
    </w:lvl>
    <w:lvl w:ilvl="1">
      <w:start w:val="1"/>
      <w:numFmt w:val="decimal"/>
      <w:lvlText w:val="%1.%2"/>
      <w:lvlJc w:val="left"/>
      <w:pPr>
        <w:tabs>
          <w:tab w:val="num" w:pos="1860"/>
        </w:tabs>
        <w:ind w:left="1860" w:hanging="1140"/>
      </w:pPr>
      <w:rPr>
        <w:rFonts w:cs="Times New Roman" w:hint="default"/>
      </w:rPr>
    </w:lvl>
    <w:lvl w:ilvl="2">
      <w:start w:val="1"/>
      <w:numFmt w:val="decimal"/>
      <w:lvlText w:val="%1.%2.%3"/>
      <w:lvlJc w:val="left"/>
      <w:pPr>
        <w:tabs>
          <w:tab w:val="num" w:pos="2580"/>
        </w:tabs>
        <w:ind w:left="2580" w:hanging="1140"/>
      </w:pPr>
      <w:rPr>
        <w:rFonts w:cs="Times New Roman" w:hint="default"/>
      </w:rPr>
    </w:lvl>
    <w:lvl w:ilvl="3">
      <w:start w:val="1"/>
      <w:numFmt w:val="decimal"/>
      <w:lvlText w:val="%1.%2.%3.%4"/>
      <w:lvlJc w:val="left"/>
      <w:pPr>
        <w:tabs>
          <w:tab w:val="num" w:pos="3300"/>
        </w:tabs>
        <w:ind w:left="3300" w:hanging="1140"/>
      </w:pPr>
      <w:rPr>
        <w:rFonts w:cs="Times New Roman" w:hint="default"/>
      </w:rPr>
    </w:lvl>
    <w:lvl w:ilvl="4">
      <w:start w:val="1"/>
      <w:numFmt w:val="decimal"/>
      <w:lvlText w:val="%1.%2.%3.%4.%5"/>
      <w:lvlJc w:val="left"/>
      <w:pPr>
        <w:tabs>
          <w:tab w:val="num" w:pos="4020"/>
        </w:tabs>
        <w:ind w:left="4020" w:hanging="1140"/>
      </w:pPr>
      <w:rPr>
        <w:rFonts w:cs="Times New Roman" w:hint="default"/>
      </w:rPr>
    </w:lvl>
    <w:lvl w:ilvl="5">
      <w:start w:val="1"/>
      <w:numFmt w:val="decimal"/>
      <w:lvlText w:val="%1.%2.%3.%4.%5.%6"/>
      <w:lvlJc w:val="left"/>
      <w:pPr>
        <w:tabs>
          <w:tab w:val="num" w:pos="4740"/>
        </w:tabs>
        <w:ind w:left="4740" w:hanging="11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43A358A"/>
    <w:multiLevelType w:val="hybridMultilevel"/>
    <w:tmpl w:val="38BA8B5E"/>
    <w:lvl w:ilvl="0" w:tplc="FE8E281C">
      <w:start w:val="1"/>
      <w:numFmt w:val="decimal"/>
      <w:lvlText w:val="R%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6751B9"/>
    <w:multiLevelType w:val="hybridMultilevel"/>
    <w:tmpl w:val="D81AE17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1B1769BA"/>
    <w:multiLevelType w:val="hybridMultilevel"/>
    <w:tmpl w:val="BA1A3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4D05D2"/>
    <w:multiLevelType w:val="multilevel"/>
    <w:tmpl w:val="E9F043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0935AA"/>
    <w:multiLevelType w:val="hybridMultilevel"/>
    <w:tmpl w:val="F0662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0932FE"/>
    <w:multiLevelType w:val="hybridMultilevel"/>
    <w:tmpl w:val="EB56D9EE"/>
    <w:lvl w:ilvl="0" w:tplc="0C090005">
      <w:start w:val="1"/>
      <w:numFmt w:val="bullet"/>
      <w:lvlText w:val=""/>
      <w:lvlJc w:val="left"/>
      <w:pPr>
        <w:ind w:left="1256" w:hanging="360"/>
      </w:pPr>
      <w:rPr>
        <w:rFonts w:ascii="Wingdings" w:hAnsi="Wingdings" w:hint="default"/>
      </w:rPr>
    </w:lvl>
    <w:lvl w:ilvl="1" w:tplc="0C090003">
      <w:start w:val="1"/>
      <w:numFmt w:val="bullet"/>
      <w:lvlText w:val="o"/>
      <w:lvlJc w:val="left"/>
      <w:pPr>
        <w:ind w:left="1976" w:hanging="360"/>
      </w:pPr>
      <w:rPr>
        <w:rFonts w:ascii="Courier New" w:hAnsi="Courier New" w:cs="Courier New" w:hint="default"/>
      </w:rPr>
    </w:lvl>
    <w:lvl w:ilvl="2" w:tplc="0C090005">
      <w:start w:val="1"/>
      <w:numFmt w:val="bullet"/>
      <w:lvlText w:val=""/>
      <w:lvlJc w:val="left"/>
      <w:pPr>
        <w:ind w:left="2696" w:hanging="360"/>
      </w:pPr>
      <w:rPr>
        <w:rFonts w:ascii="Wingdings" w:hAnsi="Wingdings" w:hint="default"/>
      </w:rPr>
    </w:lvl>
    <w:lvl w:ilvl="3" w:tplc="0C090001">
      <w:start w:val="1"/>
      <w:numFmt w:val="bullet"/>
      <w:lvlText w:val=""/>
      <w:lvlJc w:val="left"/>
      <w:pPr>
        <w:ind w:left="3416" w:hanging="360"/>
      </w:pPr>
      <w:rPr>
        <w:rFonts w:ascii="Symbol" w:hAnsi="Symbol" w:hint="default"/>
      </w:rPr>
    </w:lvl>
    <w:lvl w:ilvl="4" w:tplc="0C090003">
      <w:start w:val="1"/>
      <w:numFmt w:val="bullet"/>
      <w:lvlText w:val="o"/>
      <w:lvlJc w:val="left"/>
      <w:pPr>
        <w:ind w:left="4136" w:hanging="360"/>
      </w:pPr>
      <w:rPr>
        <w:rFonts w:ascii="Courier New" w:hAnsi="Courier New" w:cs="Courier New" w:hint="default"/>
      </w:rPr>
    </w:lvl>
    <w:lvl w:ilvl="5" w:tplc="0C090005">
      <w:start w:val="1"/>
      <w:numFmt w:val="bullet"/>
      <w:lvlText w:val=""/>
      <w:lvlJc w:val="left"/>
      <w:pPr>
        <w:ind w:left="4856" w:hanging="360"/>
      </w:pPr>
      <w:rPr>
        <w:rFonts w:ascii="Wingdings" w:hAnsi="Wingdings" w:hint="default"/>
      </w:rPr>
    </w:lvl>
    <w:lvl w:ilvl="6" w:tplc="0C090001">
      <w:start w:val="1"/>
      <w:numFmt w:val="bullet"/>
      <w:lvlText w:val=""/>
      <w:lvlJc w:val="left"/>
      <w:pPr>
        <w:ind w:left="5576" w:hanging="360"/>
      </w:pPr>
      <w:rPr>
        <w:rFonts w:ascii="Symbol" w:hAnsi="Symbol" w:hint="default"/>
      </w:rPr>
    </w:lvl>
    <w:lvl w:ilvl="7" w:tplc="0C090003">
      <w:start w:val="1"/>
      <w:numFmt w:val="bullet"/>
      <w:lvlText w:val="o"/>
      <w:lvlJc w:val="left"/>
      <w:pPr>
        <w:ind w:left="6296" w:hanging="360"/>
      </w:pPr>
      <w:rPr>
        <w:rFonts w:ascii="Courier New" w:hAnsi="Courier New" w:cs="Courier New" w:hint="default"/>
      </w:rPr>
    </w:lvl>
    <w:lvl w:ilvl="8" w:tplc="0C090005">
      <w:start w:val="1"/>
      <w:numFmt w:val="bullet"/>
      <w:lvlText w:val=""/>
      <w:lvlJc w:val="left"/>
      <w:pPr>
        <w:ind w:left="7016" w:hanging="360"/>
      </w:pPr>
      <w:rPr>
        <w:rFonts w:ascii="Wingdings" w:hAnsi="Wingdings" w:hint="default"/>
      </w:rPr>
    </w:lvl>
  </w:abstractNum>
  <w:abstractNum w:abstractNumId="8" w15:restartNumberingAfterBreak="0">
    <w:nsid w:val="249A6720"/>
    <w:multiLevelType w:val="hybridMultilevel"/>
    <w:tmpl w:val="1DFE09CE"/>
    <w:lvl w:ilvl="0" w:tplc="ED1AC2B4">
      <w:start w:val="1"/>
      <w:numFmt w:val="bullet"/>
      <w:pStyle w:val="Bodytext"/>
      <w:lvlText w:val=""/>
      <w:lvlJc w:val="left"/>
      <w:pPr>
        <w:tabs>
          <w:tab w:val="num" w:pos="2006"/>
        </w:tabs>
        <w:ind w:left="2006" w:hanging="283"/>
      </w:pPr>
      <w:rPr>
        <w:rFonts w:ascii="Wingdings" w:hAnsi="Wingdings" w:hint="default"/>
        <w:sz w:val="16"/>
        <w:szCs w:val="16"/>
      </w:rPr>
    </w:lvl>
    <w:lvl w:ilvl="1" w:tplc="0C090003" w:tentative="1">
      <w:start w:val="1"/>
      <w:numFmt w:val="bullet"/>
      <w:lvlText w:val="o"/>
      <w:lvlJc w:val="left"/>
      <w:pPr>
        <w:tabs>
          <w:tab w:val="num" w:pos="1745"/>
        </w:tabs>
        <w:ind w:left="1745" w:hanging="360"/>
      </w:pPr>
      <w:rPr>
        <w:rFonts w:ascii="Courier New" w:hAnsi="Courier New" w:cs="Wingdings" w:hint="default"/>
      </w:rPr>
    </w:lvl>
    <w:lvl w:ilvl="2" w:tplc="0C090005" w:tentative="1">
      <w:start w:val="1"/>
      <w:numFmt w:val="bullet"/>
      <w:lvlText w:val=""/>
      <w:lvlJc w:val="left"/>
      <w:pPr>
        <w:tabs>
          <w:tab w:val="num" w:pos="2465"/>
        </w:tabs>
        <w:ind w:left="2465" w:hanging="360"/>
      </w:pPr>
      <w:rPr>
        <w:rFonts w:ascii="Wingdings" w:hAnsi="Wingdings" w:hint="default"/>
      </w:rPr>
    </w:lvl>
    <w:lvl w:ilvl="3" w:tplc="0C090001" w:tentative="1">
      <w:start w:val="1"/>
      <w:numFmt w:val="bullet"/>
      <w:lvlText w:val=""/>
      <w:lvlJc w:val="left"/>
      <w:pPr>
        <w:tabs>
          <w:tab w:val="num" w:pos="3185"/>
        </w:tabs>
        <w:ind w:left="3185" w:hanging="360"/>
      </w:pPr>
      <w:rPr>
        <w:rFonts w:ascii="Symbol" w:hAnsi="Symbol" w:hint="default"/>
      </w:rPr>
    </w:lvl>
    <w:lvl w:ilvl="4" w:tplc="0C090003" w:tentative="1">
      <w:start w:val="1"/>
      <w:numFmt w:val="bullet"/>
      <w:lvlText w:val="o"/>
      <w:lvlJc w:val="left"/>
      <w:pPr>
        <w:tabs>
          <w:tab w:val="num" w:pos="3905"/>
        </w:tabs>
        <w:ind w:left="3905" w:hanging="360"/>
      </w:pPr>
      <w:rPr>
        <w:rFonts w:ascii="Courier New" w:hAnsi="Courier New" w:cs="Wingdings" w:hint="default"/>
      </w:rPr>
    </w:lvl>
    <w:lvl w:ilvl="5" w:tplc="0C090005" w:tentative="1">
      <w:start w:val="1"/>
      <w:numFmt w:val="bullet"/>
      <w:lvlText w:val=""/>
      <w:lvlJc w:val="left"/>
      <w:pPr>
        <w:tabs>
          <w:tab w:val="num" w:pos="4625"/>
        </w:tabs>
        <w:ind w:left="4625" w:hanging="360"/>
      </w:pPr>
      <w:rPr>
        <w:rFonts w:ascii="Wingdings" w:hAnsi="Wingdings" w:hint="default"/>
      </w:rPr>
    </w:lvl>
    <w:lvl w:ilvl="6" w:tplc="0C090001" w:tentative="1">
      <w:start w:val="1"/>
      <w:numFmt w:val="bullet"/>
      <w:lvlText w:val=""/>
      <w:lvlJc w:val="left"/>
      <w:pPr>
        <w:tabs>
          <w:tab w:val="num" w:pos="5345"/>
        </w:tabs>
        <w:ind w:left="5345" w:hanging="360"/>
      </w:pPr>
      <w:rPr>
        <w:rFonts w:ascii="Symbol" w:hAnsi="Symbol" w:hint="default"/>
      </w:rPr>
    </w:lvl>
    <w:lvl w:ilvl="7" w:tplc="0C090003" w:tentative="1">
      <w:start w:val="1"/>
      <w:numFmt w:val="bullet"/>
      <w:lvlText w:val="o"/>
      <w:lvlJc w:val="left"/>
      <w:pPr>
        <w:tabs>
          <w:tab w:val="num" w:pos="6065"/>
        </w:tabs>
        <w:ind w:left="6065" w:hanging="360"/>
      </w:pPr>
      <w:rPr>
        <w:rFonts w:ascii="Courier New" w:hAnsi="Courier New" w:cs="Wingdings" w:hint="default"/>
      </w:rPr>
    </w:lvl>
    <w:lvl w:ilvl="8" w:tplc="0C090005" w:tentative="1">
      <w:start w:val="1"/>
      <w:numFmt w:val="bullet"/>
      <w:lvlText w:val=""/>
      <w:lvlJc w:val="left"/>
      <w:pPr>
        <w:tabs>
          <w:tab w:val="num" w:pos="6785"/>
        </w:tabs>
        <w:ind w:left="6785" w:hanging="360"/>
      </w:pPr>
      <w:rPr>
        <w:rFonts w:ascii="Wingdings" w:hAnsi="Wingdings" w:hint="default"/>
      </w:rPr>
    </w:lvl>
  </w:abstractNum>
  <w:abstractNum w:abstractNumId="9" w15:restartNumberingAfterBreak="0">
    <w:nsid w:val="261244AB"/>
    <w:multiLevelType w:val="hybridMultilevel"/>
    <w:tmpl w:val="A33843C0"/>
    <w:lvl w:ilvl="0" w:tplc="DA98A2FA">
      <w:start w:val="1"/>
      <w:numFmt w:val="bullet"/>
      <w:lvlText w:val=""/>
      <w:lvlJc w:val="left"/>
      <w:pPr>
        <w:tabs>
          <w:tab w:val="num" w:pos="2227"/>
        </w:tabs>
        <w:ind w:left="1724" w:hanging="284"/>
      </w:pPr>
      <w:rPr>
        <w:rFonts w:ascii="Wingdings" w:hAnsi="Wingdings" w:hint="default"/>
        <w:b w:val="0"/>
        <w:i w:val="0"/>
        <w:sz w:val="20"/>
        <w:szCs w:val="20"/>
      </w:rPr>
    </w:lvl>
    <w:lvl w:ilvl="1" w:tplc="D5F0155C">
      <w:start w:val="1"/>
      <w:numFmt w:val="bullet"/>
      <w:pStyle w:val="VPP-Bodytextbullet1"/>
      <w:lvlText w:val=""/>
      <w:lvlJc w:val="left"/>
      <w:pPr>
        <w:tabs>
          <w:tab w:val="num" w:pos="1039"/>
        </w:tabs>
        <w:ind w:left="536" w:hanging="284"/>
      </w:pPr>
      <w:rPr>
        <w:rFonts w:ascii="Wingdings" w:hAnsi="Wingdings" w:hint="default"/>
        <w:b w:val="0"/>
        <w:i w:val="0"/>
        <w:sz w:val="20"/>
        <w:szCs w:val="20"/>
      </w:rPr>
    </w:lvl>
    <w:lvl w:ilvl="2" w:tplc="0C090005">
      <w:start w:val="1"/>
      <w:numFmt w:val="decimal"/>
      <w:lvlText w:val="%3."/>
      <w:lvlJc w:val="left"/>
      <w:pPr>
        <w:tabs>
          <w:tab w:val="num" w:pos="1332"/>
        </w:tabs>
        <w:ind w:left="1332" w:hanging="360"/>
      </w:pPr>
    </w:lvl>
    <w:lvl w:ilvl="3" w:tplc="0C090001">
      <w:start w:val="1"/>
      <w:numFmt w:val="decimal"/>
      <w:lvlText w:val="%4."/>
      <w:lvlJc w:val="left"/>
      <w:pPr>
        <w:tabs>
          <w:tab w:val="num" w:pos="2052"/>
        </w:tabs>
        <w:ind w:left="2052" w:hanging="360"/>
      </w:pPr>
    </w:lvl>
    <w:lvl w:ilvl="4" w:tplc="0C090003">
      <w:start w:val="1"/>
      <w:numFmt w:val="decimal"/>
      <w:lvlText w:val="%5."/>
      <w:lvlJc w:val="left"/>
      <w:pPr>
        <w:tabs>
          <w:tab w:val="num" w:pos="2772"/>
        </w:tabs>
        <w:ind w:left="2772" w:hanging="360"/>
      </w:pPr>
    </w:lvl>
    <w:lvl w:ilvl="5" w:tplc="0C090005">
      <w:start w:val="1"/>
      <w:numFmt w:val="decimal"/>
      <w:lvlText w:val="%6."/>
      <w:lvlJc w:val="left"/>
      <w:pPr>
        <w:tabs>
          <w:tab w:val="num" w:pos="3492"/>
        </w:tabs>
        <w:ind w:left="3492" w:hanging="360"/>
      </w:pPr>
    </w:lvl>
    <w:lvl w:ilvl="6" w:tplc="0C090001">
      <w:start w:val="1"/>
      <w:numFmt w:val="decimal"/>
      <w:lvlText w:val="%7."/>
      <w:lvlJc w:val="left"/>
      <w:pPr>
        <w:tabs>
          <w:tab w:val="num" w:pos="4212"/>
        </w:tabs>
        <w:ind w:left="4212" w:hanging="360"/>
      </w:pPr>
    </w:lvl>
    <w:lvl w:ilvl="7" w:tplc="0C090003">
      <w:start w:val="1"/>
      <w:numFmt w:val="decimal"/>
      <w:lvlText w:val="%8."/>
      <w:lvlJc w:val="left"/>
      <w:pPr>
        <w:tabs>
          <w:tab w:val="num" w:pos="4932"/>
        </w:tabs>
        <w:ind w:left="4932" w:hanging="360"/>
      </w:pPr>
    </w:lvl>
    <w:lvl w:ilvl="8" w:tplc="0C090005">
      <w:start w:val="1"/>
      <w:numFmt w:val="decimal"/>
      <w:lvlText w:val="%9."/>
      <w:lvlJc w:val="left"/>
      <w:pPr>
        <w:tabs>
          <w:tab w:val="num" w:pos="5652"/>
        </w:tabs>
        <w:ind w:left="5652" w:hanging="360"/>
      </w:pPr>
    </w:lvl>
  </w:abstractNum>
  <w:abstractNum w:abstractNumId="10" w15:restartNumberingAfterBreak="0">
    <w:nsid w:val="28DF3B85"/>
    <w:multiLevelType w:val="hybridMultilevel"/>
    <w:tmpl w:val="53AEC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B0B8F"/>
    <w:multiLevelType w:val="hybridMultilevel"/>
    <w:tmpl w:val="5AEA5D7C"/>
    <w:lvl w:ilvl="0" w:tplc="0C090005">
      <w:start w:val="1"/>
      <w:numFmt w:val="bullet"/>
      <w:lvlText w:val=""/>
      <w:lvlJc w:val="left"/>
      <w:pPr>
        <w:ind w:left="1494" w:hanging="360"/>
      </w:pPr>
      <w:rPr>
        <w:rFonts w:ascii="Wingdings" w:hAnsi="Wingdings" w:hint="default"/>
      </w:rPr>
    </w:lvl>
    <w:lvl w:ilvl="1" w:tplc="ECC87366">
      <w:start w:val="1"/>
      <w:numFmt w:val="bullet"/>
      <w:lvlText w:val=""/>
      <w:lvlJc w:val="left"/>
      <w:pPr>
        <w:ind w:left="2214" w:hanging="360"/>
      </w:pPr>
      <w:rPr>
        <w:rFonts w:ascii="Wingdings" w:hAnsi="Wingdings" w:hint="default"/>
        <w:sz w:val="16"/>
        <w:szCs w:val="16"/>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38B1293A"/>
    <w:multiLevelType w:val="hybridMultilevel"/>
    <w:tmpl w:val="BEA41B4C"/>
    <w:lvl w:ilvl="0" w:tplc="0C090005">
      <w:start w:val="1"/>
      <w:numFmt w:val="bullet"/>
      <w:lvlText w:val=""/>
      <w:lvlJc w:val="left"/>
      <w:pPr>
        <w:ind w:left="1692" w:hanging="360"/>
      </w:pPr>
      <w:rPr>
        <w:rFonts w:ascii="Wingdings" w:hAnsi="Wingdings" w:hint="default"/>
      </w:rPr>
    </w:lvl>
    <w:lvl w:ilvl="1" w:tplc="0C090003" w:tentative="1">
      <w:start w:val="1"/>
      <w:numFmt w:val="bullet"/>
      <w:lvlText w:val="o"/>
      <w:lvlJc w:val="left"/>
      <w:pPr>
        <w:ind w:left="2412" w:hanging="360"/>
      </w:pPr>
      <w:rPr>
        <w:rFonts w:ascii="Courier New" w:hAnsi="Courier New" w:cs="Courier New" w:hint="default"/>
      </w:rPr>
    </w:lvl>
    <w:lvl w:ilvl="2" w:tplc="0C090005" w:tentative="1">
      <w:start w:val="1"/>
      <w:numFmt w:val="bullet"/>
      <w:lvlText w:val=""/>
      <w:lvlJc w:val="left"/>
      <w:pPr>
        <w:ind w:left="3132" w:hanging="360"/>
      </w:pPr>
      <w:rPr>
        <w:rFonts w:ascii="Wingdings" w:hAnsi="Wingdings" w:hint="default"/>
      </w:rPr>
    </w:lvl>
    <w:lvl w:ilvl="3" w:tplc="0C090001" w:tentative="1">
      <w:start w:val="1"/>
      <w:numFmt w:val="bullet"/>
      <w:lvlText w:val=""/>
      <w:lvlJc w:val="left"/>
      <w:pPr>
        <w:ind w:left="3852" w:hanging="360"/>
      </w:pPr>
      <w:rPr>
        <w:rFonts w:ascii="Symbol" w:hAnsi="Symbol" w:hint="default"/>
      </w:rPr>
    </w:lvl>
    <w:lvl w:ilvl="4" w:tplc="0C090003" w:tentative="1">
      <w:start w:val="1"/>
      <w:numFmt w:val="bullet"/>
      <w:lvlText w:val="o"/>
      <w:lvlJc w:val="left"/>
      <w:pPr>
        <w:ind w:left="4572" w:hanging="360"/>
      </w:pPr>
      <w:rPr>
        <w:rFonts w:ascii="Courier New" w:hAnsi="Courier New" w:cs="Courier New" w:hint="default"/>
      </w:rPr>
    </w:lvl>
    <w:lvl w:ilvl="5" w:tplc="0C090005" w:tentative="1">
      <w:start w:val="1"/>
      <w:numFmt w:val="bullet"/>
      <w:lvlText w:val=""/>
      <w:lvlJc w:val="left"/>
      <w:pPr>
        <w:ind w:left="5292" w:hanging="360"/>
      </w:pPr>
      <w:rPr>
        <w:rFonts w:ascii="Wingdings" w:hAnsi="Wingdings" w:hint="default"/>
      </w:rPr>
    </w:lvl>
    <w:lvl w:ilvl="6" w:tplc="0C090001" w:tentative="1">
      <w:start w:val="1"/>
      <w:numFmt w:val="bullet"/>
      <w:lvlText w:val=""/>
      <w:lvlJc w:val="left"/>
      <w:pPr>
        <w:ind w:left="6012" w:hanging="360"/>
      </w:pPr>
      <w:rPr>
        <w:rFonts w:ascii="Symbol" w:hAnsi="Symbol" w:hint="default"/>
      </w:rPr>
    </w:lvl>
    <w:lvl w:ilvl="7" w:tplc="0C090003" w:tentative="1">
      <w:start w:val="1"/>
      <w:numFmt w:val="bullet"/>
      <w:lvlText w:val="o"/>
      <w:lvlJc w:val="left"/>
      <w:pPr>
        <w:ind w:left="6732" w:hanging="360"/>
      </w:pPr>
      <w:rPr>
        <w:rFonts w:ascii="Courier New" w:hAnsi="Courier New" w:cs="Courier New" w:hint="default"/>
      </w:rPr>
    </w:lvl>
    <w:lvl w:ilvl="8" w:tplc="0C090005" w:tentative="1">
      <w:start w:val="1"/>
      <w:numFmt w:val="bullet"/>
      <w:lvlText w:val=""/>
      <w:lvlJc w:val="left"/>
      <w:pPr>
        <w:ind w:left="7452" w:hanging="360"/>
      </w:pPr>
      <w:rPr>
        <w:rFonts w:ascii="Wingdings" w:hAnsi="Wingdings" w:hint="default"/>
      </w:rPr>
    </w:lvl>
  </w:abstractNum>
  <w:abstractNum w:abstractNumId="13" w15:restartNumberingAfterBreak="0">
    <w:nsid w:val="39175CE7"/>
    <w:multiLevelType w:val="multilevel"/>
    <w:tmpl w:val="AD7E431E"/>
    <w:lvl w:ilvl="0">
      <w:start w:val="3"/>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312404"/>
    <w:multiLevelType w:val="multilevel"/>
    <w:tmpl w:val="C792C3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ED7F96"/>
    <w:multiLevelType w:val="multilevel"/>
    <w:tmpl w:val="D94859E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604A6"/>
    <w:multiLevelType w:val="multilevel"/>
    <w:tmpl w:val="079A18F0"/>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76A7606"/>
    <w:multiLevelType w:val="hybridMultilevel"/>
    <w:tmpl w:val="25DA8FDC"/>
    <w:lvl w:ilvl="0" w:tplc="0C090005">
      <w:start w:val="1"/>
      <w:numFmt w:val="bullet"/>
      <w:lvlText w:val=""/>
      <w:lvlJc w:val="left"/>
      <w:pPr>
        <w:ind w:left="1494" w:hanging="360"/>
      </w:pPr>
      <w:rPr>
        <w:rFonts w:ascii="Wingdings" w:hAnsi="Wingdings"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8" w15:restartNumberingAfterBreak="0">
    <w:nsid w:val="485520B2"/>
    <w:multiLevelType w:val="multilevel"/>
    <w:tmpl w:val="0A6058C0"/>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4FA079B6"/>
    <w:multiLevelType w:val="hybridMultilevel"/>
    <w:tmpl w:val="FE8E305E"/>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52CE606C"/>
    <w:multiLevelType w:val="hybridMultilevel"/>
    <w:tmpl w:val="BCE07CA0"/>
    <w:lvl w:ilvl="0" w:tplc="7130B38C">
      <w:start w:val="1"/>
      <w:numFmt w:val="bullet"/>
      <w:pStyle w:val="VPP-bodytextbullet2"/>
      <w:lvlText w:val=""/>
      <w:lvlJc w:val="left"/>
      <w:pPr>
        <w:ind w:left="495" w:hanging="360"/>
      </w:pPr>
      <w:rPr>
        <w:rFonts w:ascii="Wingdings" w:hAnsi="Wingdings" w:hint="default"/>
        <w:b w:val="0"/>
        <w:i w:val="0"/>
        <w:sz w:val="20"/>
        <w:szCs w:val="20"/>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21" w15:restartNumberingAfterBreak="0">
    <w:nsid w:val="56111DE1"/>
    <w:multiLevelType w:val="singleLevel"/>
    <w:tmpl w:val="47004A16"/>
    <w:lvl w:ilvl="0">
      <w:start w:val="1"/>
      <w:numFmt w:val="bullet"/>
      <w:lvlText w:val=""/>
      <w:lvlJc w:val="left"/>
      <w:pPr>
        <w:tabs>
          <w:tab w:val="num" w:pos="360"/>
        </w:tabs>
        <w:ind w:left="360" w:hanging="360"/>
      </w:pPr>
      <w:rPr>
        <w:rFonts w:ascii="Wingdings" w:hAnsi="Wingdings" w:hint="default"/>
        <w:sz w:val="20"/>
      </w:rPr>
    </w:lvl>
  </w:abstractNum>
  <w:abstractNum w:abstractNumId="22" w15:restartNumberingAfterBreak="0">
    <w:nsid w:val="570A529E"/>
    <w:multiLevelType w:val="multilevel"/>
    <w:tmpl w:val="A22C19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4B32B2"/>
    <w:multiLevelType w:val="hybridMultilevel"/>
    <w:tmpl w:val="44D65958"/>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5C777B77"/>
    <w:multiLevelType w:val="hybridMultilevel"/>
    <w:tmpl w:val="50C05408"/>
    <w:lvl w:ilvl="0" w:tplc="8B18AD3C">
      <w:start w:val="1"/>
      <w:numFmt w:val="bullet"/>
      <w:pStyle w:val="Bullets1"/>
      <w:lvlText w:val=""/>
      <w:lvlJc w:val="left"/>
      <w:pPr>
        <w:tabs>
          <w:tab w:val="num" w:pos="1468"/>
        </w:tabs>
        <w:ind w:left="1490" w:hanging="385"/>
      </w:pPr>
      <w:rPr>
        <w:rFonts w:ascii="Wingdings" w:hAnsi="Wingdings" w:hint="default"/>
        <w:sz w:val="20"/>
      </w:rPr>
    </w:lvl>
    <w:lvl w:ilvl="1" w:tplc="0C090003">
      <w:start w:val="1"/>
      <w:numFmt w:val="bullet"/>
      <w:lvlText w:val="o"/>
      <w:lvlJc w:val="left"/>
      <w:pPr>
        <w:tabs>
          <w:tab w:val="num" w:pos="1422"/>
        </w:tabs>
        <w:ind w:left="1422" w:hanging="360"/>
      </w:pPr>
      <w:rPr>
        <w:rFonts w:ascii="Courier New" w:hAnsi="Courier New" w:cs="Courier New" w:hint="default"/>
      </w:rPr>
    </w:lvl>
    <w:lvl w:ilvl="2" w:tplc="0C090005">
      <w:start w:val="1"/>
      <w:numFmt w:val="bullet"/>
      <w:lvlText w:val=""/>
      <w:lvlJc w:val="left"/>
      <w:pPr>
        <w:tabs>
          <w:tab w:val="num" w:pos="2142"/>
        </w:tabs>
        <w:ind w:left="2142" w:hanging="360"/>
      </w:pPr>
      <w:rPr>
        <w:rFonts w:ascii="Wingdings" w:hAnsi="Wingdings" w:hint="default"/>
      </w:rPr>
    </w:lvl>
    <w:lvl w:ilvl="3" w:tplc="0C090001" w:tentative="1">
      <w:start w:val="1"/>
      <w:numFmt w:val="bullet"/>
      <w:lvlText w:val=""/>
      <w:lvlJc w:val="left"/>
      <w:pPr>
        <w:tabs>
          <w:tab w:val="num" w:pos="2862"/>
        </w:tabs>
        <w:ind w:left="2862" w:hanging="360"/>
      </w:pPr>
      <w:rPr>
        <w:rFonts w:ascii="Symbol" w:hAnsi="Symbol" w:hint="default"/>
      </w:rPr>
    </w:lvl>
    <w:lvl w:ilvl="4" w:tplc="0C090003" w:tentative="1">
      <w:start w:val="1"/>
      <w:numFmt w:val="bullet"/>
      <w:lvlText w:val="o"/>
      <w:lvlJc w:val="left"/>
      <w:pPr>
        <w:tabs>
          <w:tab w:val="num" w:pos="3582"/>
        </w:tabs>
        <w:ind w:left="3582" w:hanging="360"/>
      </w:pPr>
      <w:rPr>
        <w:rFonts w:ascii="Courier New" w:hAnsi="Courier New" w:cs="Courier New" w:hint="default"/>
      </w:rPr>
    </w:lvl>
    <w:lvl w:ilvl="5" w:tplc="0C090005" w:tentative="1">
      <w:start w:val="1"/>
      <w:numFmt w:val="bullet"/>
      <w:lvlText w:val=""/>
      <w:lvlJc w:val="left"/>
      <w:pPr>
        <w:tabs>
          <w:tab w:val="num" w:pos="4302"/>
        </w:tabs>
        <w:ind w:left="4302" w:hanging="360"/>
      </w:pPr>
      <w:rPr>
        <w:rFonts w:ascii="Wingdings" w:hAnsi="Wingdings" w:hint="default"/>
      </w:rPr>
    </w:lvl>
    <w:lvl w:ilvl="6" w:tplc="0C090001" w:tentative="1">
      <w:start w:val="1"/>
      <w:numFmt w:val="bullet"/>
      <w:lvlText w:val=""/>
      <w:lvlJc w:val="left"/>
      <w:pPr>
        <w:tabs>
          <w:tab w:val="num" w:pos="5022"/>
        </w:tabs>
        <w:ind w:left="5022" w:hanging="360"/>
      </w:pPr>
      <w:rPr>
        <w:rFonts w:ascii="Symbol" w:hAnsi="Symbol" w:hint="default"/>
      </w:rPr>
    </w:lvl>
    <w:lvl w:ilvl="7" w:tplc="0C090003" w:tentative="1">
      <w:start w:val="1"/>
      <w:numFmt w:val="bullet"/>
      <w:lvlText w:val="o"/>
      <w:lvlJc w:val="left"/>
      <w:pPr>
        <w:tabs>
          <w:tab w:val="num" w:pos="5742"/>
        </w:tabs>
        <w:ind w:left="5742" w:hanging="360"/>
      </w:pPr>
      <w:rPr>
        <w:rFonts w:ascii="Courier New" w:hAnsi="Courier New" w:cs="Courier New" w:hint="default"/>
      </w:rPr>
    </w:lvl>
    <w:lvl w:ilvl="8" w:tplc="0C090005" w:tentative="1">
      <w:start w:val="1"/>
      <w:numFmt w:val="bullet"/>
      <w:lvlText w:val=""/>
      <w:lvlJc w:val="left"/>
      <w:pPr>
        <w:tabs>
          <w:tab w:val="num" w:pos="6462"/>
        </w:tabs>
        <w:ind w:left="6462" w:hanging="360"/>
      </w:pPr>
      <w:rPr>
        <w:rFonts w:ascii="Wingdings" w:hAnsi="Wingdings" w:hint="default"/>
      </w:rPr>
    </w:lvl>
  </w:abstractNum>
  <w:abstractNum w:abstractNumId="25" w15:restartNumberingAfterBreak="0">
    <w:nsid w:val="63A7475C"/>
    <w:multiLevelType w:val="hybridMultilevel"/>
    <w:tmpl w:val="043CB6E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CF2236"/>
    <w:multiLevelType w:val="hybridMultilevel"/>
    <w:tmpl w:val="ABBE1A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35D1282"/>
    <w:multiLevelType w:val="hybridMultilevel"/>
    <w:tmpl w:val="5344A9B4"/>
    <w:lvl w:ilvl="0" w:tplc="16983014">
      <w:start w:val="1"/>
      <w:numFmt w:val="bullet"/>
      <w:lvlText w:val=""/>
      <w:lvlJc w:val="left"/>
      <w:pPr>
        <w:tabs>
          <w:tab w:val="num" w:pos="3055"/>
        </w:tabs>
        <w:ind w:left="2552" w:hanging="284"/>
      </w:pPr>
      <w:rPr>
        <w:rFonts w:ascii="Wingdings" w:hAnsi="Wingdings" w:hint="default"/>
        <w:b w:val="0"/>
        <w:i w:val="0"/>
        <w:sz w:val="20"/>
        <w:szCs w:val="20"/>
      </w:rPr>
    </w:lvl>
    <w:lvl w:ilvl="1" w:tplc="E6C84C34">
      <w:start w:val="1"/>
      <w:numFmt w:val="bullet"/>
      <w:lvlText w:val="o"/>
      <w:lvlJc w:val="left"/>
      <w:pPr>
        <w:tabs>
          <w:tab w:val="num" w:pos="2574"/>
        </w:tabs>
        <w:ind w:left="2574" w:hanging="360"/>
      </w:pPr>
      <w:rPr>
        <w:rFonts w:ascii="Courier New" w:hAnsi="Courier New" w:cs="Courier New" w:hint="default"/>
      </w:rPr>
    </w:lvl>
    <w:lvl w:ilvl="2" w:tplc="F37468D2" w:tentative="1">
      <w:start w:val="1"/>
      <w:numFmt w:val="bullet"/>
      <w:lvlText w:val=""/>
      <w:lvlJc w:val="left"/>
      <w:pPr>
        <w:tabs>
          <w:tab w:val="num" w:pos="3294"/>
        </w:tabs>
        <w:ind w:left="3294" w:hanging="360"/>
      </w:pPr>
      <w:rPr>
        <w:rFonts w:ascii="Wingdings" w:hAnsi="Wingdings" w:hint="default"/>
      </w:rPr>
    </w:lvl>
    <w:lvl w:ilvl="3" w:tplc="BD90B560" w:tentative="1">
      <w:start w:val="1"/>
      <w:numFmt w:val="bullet"/>
      <w:lvlText w:val=""/>
      <w:lvlJc w:val="left"/>
      <w:pPr>
        <w:tabs>
          <w:tab w:val="num" w:pos="4014"/>
        </w:tabs>
        <w:ind w:left="4014" w:hanging="360"/>
      </w:pPr>
      <w:rPr>
        <w:rFonts w:ascii="Symbol" w:hAnsi="Symbol" w:hint="default"/>
      </w:rPr>
    </w:lvl>
    <w:lvl w:ilvl="4" w:tplc="983EF2D2" w:tentative="1">
      <w:start w:val="1"/>
      <w:numFmt w:val="bullet"/>
      <w:lvlText w:val="o"/>
      <w:lvlJc w:val="left"/>
      <w:pPr>
        <w:tabs>
          <w:tab w:val="num" w:pos="4734"/>
        </w:tabs>
        <w:ind w:left="4734" w:hanging="360"/>
      </w:pPr>
      <w:rPr>
        <w:rFonts w:ascii="Courier New" w:hAnsi="Courier New" w:cs="Courier New" w:hint="default"/>
      </w:rPr>
    </w:lvl>
    <w:lvl w:ilvl="5" w:tplc="01928226" w:tentative="1">
      <w:start w:val="1"/>
      <w:numFmt w:val="bullet"/>
      <w:lvlText w:val=""/>
      <w:lvlJc w:val="left"/>
      <w:pPr>
        <w:tabs>
          <w:tab w:val="num" w:pos="5454"/>
        </w:tabs>
        <w:ind w:left="5454" w:hanging="360"/>
      </w:pPr>
      <w:rPr>
        <w:rFonts w:ascii="Wingdings" w:hAnsi="Wingdings" w:hint="default"/>
      </w:rPr>
    </w:lvl>
    <w:lvl w:ilvl="6" w:tplc="7FBA9BD6" w:tentative="1">
      <w:start w:val="1"/>
      <w:numFmt w:val="bullet"/>
      <w:lvlText w:val=""/>
      <w:lvlJc w:val="left"/>
      <w:pPr>
        <w:tabs>
          <w:tab w:val="num" w:pos="6174"/>
        </w:tabs>
        <w:ind w:left="6174" w:hanging="360"/>
      </w:pPr>
      <w:rPr>
        <w:rFonts w:ascii="Symbol" w:hAnsi="Symbol" w:hint="default"/>
      </w:rPr>
    </w:lvl>
    <w:lvl w:ilvl="7" w:tplc="E93C64F6" w:tentative="1">
      <w:start w:val="1"/>
      <w:numFmt w:val="bullet"/>
      <w:lvlText w:val="o"/>
      <w:lvlJc w:val="left"/>
      <w:pPr>
        <w:tabs>
          <w:tab w:val="num" w:pos="6894"/>
        </w:tabs>
        <w:ind w:left="6894" w:hanging="360"/>
      </w:pPr>
      <w:rPr>
        <w:rFonts w:ascii="Courier New" w:hAnsi="Courier New" w:cs="Courier New" w:hint="default"/>
      </w:rPr>
    </w:lvl>
    <w:lvl w:ilvl="8" w:tplc="D0364FD6"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736D61A6"/>
    <w:multiLevelType w:val="hybridMultilevel"/>
    <w:tmpl w:val="CAD617DC"/>
    <w:lvl w:ilvl="0" w:tplc="DA98A2FA">
      <w:start w:val="1"/>
      <w:numFmt w:val="bullet"/>
      <w:lvlText w:val=""/>
      <w:lvlJc w:val="left"/>
      <w:pPr>
        <w:tabs>
          <w:tab w:val="num" w:pos="2227"/>
        </w:tabs>
        <w:ind w:left="1724" w:hanging="284"/>
      </w:pPr>
      <w:rPr>
        <w:rFonts w:ascii="Wingdings" w:hAnsi="Wingdings" w:hint="default"/>
        <w:b w:val="0"/>
        <w:i w:val="0"/>
        <w:sz w:val="20"/>
        <w:szCs w:val="20"/>
      </w:rPr>
    </w:lvl>
    <w:lvl w:ilvl="1" w:tplc="D5F0155C">
      <w:start w:val="1"/>
      <w:numFmt w:val="bullet"/>
      <w:lvlText w:val=""/>
      <w:lvlJc w:val="left"/>
      <w:pPr>
        <w:tabs>
          <w:tab w:val="num" w:pos="1039"/>
        </w:tabs>
        <w:ind w:left="536" w:hanging="284"/>
      </w:pPr>
      <w:rPr>
        <w:rFonts w:ascii="Wingdings" w:hAnsi="Wingdings" w:hint="default"/>
        <w:b w:val="0"/>
        <w:i w:val="0"/>
        <w:sz w:val="20"/>
        <w:szCs w:val="20"/>
      </w:rPr>
    </w:lvl>
    <w:lvl w:ilvl="2" w:tplc="0C090001">
      <w:start w:val="1"/>
      <w:numFmt w:val="bullet"/>
      <w:lvlText w:val=""/>
      <w:lvlJc w:val="left"/>
      <w:pPr>
        <w:tabs>
          <w:tab w:val="num" w:pos="1332"/>
        </w:tabs>
        <w:ind w:left="1332" w:hanging="360"/>
      </w:pPr>
      <w:rPr>
        <w:rFonts w:ascii="Symbol" w:hAnsi="Symbol" w:hint="default"/>
      </w:rPr>
    </w:lvl>
    <w:lvl w:ilvl="3" w:tplc="0C090001">
      <w:start w:val="1"/>
      <w:numFmt w:val="decimal"/>
      <w:lvlText w:val="%4."/>
      <w:lvlJc w:val="left"/>
      <w:pPr>
        <w:tabs>
          <w:tab w:val="num" w:pos="2052"/>
        </w:tabs>
        <w:ind w:left="2052" w:hanging="360"/>
      </w:pPr>
    </w:lvl>
    <w:lvl w:ilvl="4" w:tplc="0C090003">
      <w:start w:val="1"/>
      <w:numFmt w:val="decimal"/>
      <w:lvlText w:val="%5."/>
      <w:lvlJc w:val="left"/>
      <w:pPr>
        <w:tabs>
          <w:tab w:val="num" w:pos="2772"/>
        </w:tabs>
        <w:ind w:left="2772" w:hanging="360"/>
      </w:pPr>
    </w:lvl>
    <w:lvl w:ilvl="5" w:tplc="0C090005">
      <w:start w:val="1"/>
      <w:numFmt w:val="decimal"/>
      <w:lvlText w:val="%6."/>
      <w:lvlJc w:val="left"/>
      <w:pPr>
        <w:tabs>
          <w:tab w:val="num" w:pos="3492"/>
        </w:tabs>
        <w:ind w:left="3492" w:hanging="360"/>
      </w:pPr>
    </w:lvl>
    <w:lvl w:ilvl="6" w:tplc="0C090001">
      <w:start w:val="1"/>
      <w:numFmt w:val="decimal"/>
      <w:lvlText w:val="%7."/>
      <w:lvlJc w:val="left"/>
      <w:pPr>
        <w:tabs>
          <w:tab w:val="num" w:pos="4212"/>
        </w:tabs>
        <w:ind w:left="4212" w:hanging="360"/>
      </w:pPr>
    </w:lvl>
    <w:lvl w:ilvl="7" w:tplc="0C090003">
      <w:start w:val="1"/>
      <w:numFmt w:val="decimal"/>
      <w:lvlText w:val="%8."/>
      <w:lvlJc w:val="left"/>
      <w:pPr>
        <w:tabs>
          <w:tab w:val="num" w:pos="4932"/>
        </w:tabs>
        <w:ind w:left="4932" w:hanging="360"/>
      </w:pPr>
    </w:lvl>
    <w:lvl w:ilvl="8" w:tplc="0C090005">
      <w:start w:val="1"/>
      <w:numFmt w:val="decimal"/>
      <w:lvlText w:val="%9."/>
      <w:lvlJc w:val="left"/>
      <w:pPr>
        <w:tabs>
          <w:tab w:val="num" w:pos="5652"/>
        </w:tabs>
        <w:ind w:left="5652" w:hanging="360"/>
      </w:pPr>
    </w:lvl>
  </w:abstractNum>
  <w:abstractNum w:abstractNumId="29" w15:restartNumberingAfterBreak="0">
    <w:nsid w:val="76E465EC"/>
    <w:multiLevelType w:val="hybridMultilevel"/>
    <w:tmpl w:val="A740CB0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775A0345"/>
    <w:multiLevelType w:val="hybridMultilevel"/>
    <w:tmpl w:val="49D6008A"/>
    <w:lvl w:ilvl="0" w:tplc="DA98A2FA">
      <w:start w:val="1"/>
      <w:numFmt w:val="bullet"/>
      <w:lvlText w:val=""/>
      <w:lvlJc w:val="left"/>
      <w:pPr>
        <w:ind w:left="720" w:hanging="360"/>
      </w:pPr>
      <w:rPr>
        <w:rFonts w:ascii="Wingdings" w:hAnsi="Wingdings" w:hint="default"/>
        <w:b w:val="0"/>
        <w:i w:val="0"/>
        <w:sz w:val="16"/>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F6778B"/>
    <w:multiLevelType w:val="multilevel"/>
    <w:tmpl w:val="A260B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C4B2FDD"/>
    <w:multiLevelType w:val="hybridMultilevel"/>
    <w:tmpl w:val="31B2091C"/>
    <w:lvl w:ilvl="0" w:tplc="16983014">
      <w:start w:val="1"/>
      <w:numFmt w:val="bullet"/>
      <w:pStyle w:val="Bullet1"/>
      <w:lvlText w:val=""/>
      <w:lvlJc w:val="left"/>
      <w:pPr>
        <w:tabs>
          <w:tab w:val="num" w:pos="1440"/>
        </w:tabs>
        <w:ind w:left="1440" w:hanging="360"/>
      </w:pPr>
      <w:rPr>
        <w:rFonts w:ascii="Wingdings" w:hAnsi="Wingdings" w:hint="default"/>
        <w:sz w:val="20"/>
      </w:rPr>
    </w:lvl>
    <w:lvl w:ilvl="1" w:tplc="E6C84C34">
      <w:start w:val="1"/>
      <w:numFmt w:val="bullet"/>
      <w:lvlText w:val="o"/>
      <w:lvlJc w:val="left"/>
      <w:pPr>
        <w:tabs>
          <w:tab w:val="num" w:pos="2475"/>
        </w:tabs>
        <w:ind w:left="2475" w:hanging="360"/>
      </w:pPr>
      <w:rPr>
        <w:rFonts w:ascii="Courier New" w:hAnsi="Courier New" w:hint="default"/>
      </w:rPr>
    </w:lvl>
    <w:lvl w:ilvl="2" w:tplc="F37468D2" w:tentative="1">
      <w:start w:val="1"/>
      <w:numFmt w:val="bullet"/>
      <w:lvlText w:val=""/>
      <w:lvlJc w:val="left"/>
      <w:pPr>
        <w:tabs>
          <w:tab w:val="num" w:pos="3195"/>
        </w:tabs>
        <w:ind w:left="3195" w:hanging="360"/>
      </w:pPr>
      <w:rPr>
        <w:rFonts w:ascii="Wingdings" w:hAnsi="Wingdings" w:hint="default"/>
      </w:rPr>
    </w:lvl>
    <w:lvl w:ilvl="3" w:tplc="BD90B560" w:tentative="1">
      <w:start w:val="1"/>
      <w:numFmt w:val="bullet"/>
      <w:lvlText w:val=""/>
      <w:lvlJc w:val="left"/>
      <w:pPr>
        <w:tabs>
          <w:tab w:val="num" w:pos="3915"/>
        </w:tabs>
        <w:ind w:left="3915" w:hanging="360"/>
      </w:pPr>
      <w:rPr>
        <w:rFonts w:ascii="Symbol" w:hAnsi="Symbol" w:hint="default"/>
      </w:rPr>
    </w:lvl>
    <w:lvl w:ilvl="4" w:tplc="983EF2D2" w:tentative="1">
      <w:start w:val="1"/>
      <w:numFmt w:val="bullet"/>
      <w:lvlText w:val="o"/>
      <w:lvlJc w:val="left"/>
      <w:pPr>
        <w:tabs>
          <w:tab w:val="num" w:pos="4635"/>
        </w:tabs>
        <w:ind w:left="4635" w:hanging="360"/>
      </w:pPr>
      <w:rPr>
        <w:rFonts w:ascii="Courier New" w:hAnsi="Courier New" w:hint="default"/>
      </w:rPr>
    </w:lvl>
    <w:lvl w:ilvl="5" w:tplc="01928226" w:tentative="1">
      <w:start w:val="1"/>
      <w:numFmt w:val="bullet"/>
      <w:lvlText w:val=""/>
      <w:lvlJc w:val="left"/>
      <w:pPr>
        <w:tabs>
          <w:tab w:val="num" w:pos="5355"/>
        </w:tabs>
        <w:ind w:left="5355" w:hanging="360"/>
      </w:pPr>
      <w:rPr>
        <w:rFonts w:ascii="Wingdings" w:hAnsi="Wingdings" w:hint="default"/>
      </w:rPr>
    </w:lvl>
    <w:lvl w:ilvl="6" w:tplc="7FBA9BD6" w:tentative="1">
      <w:start w:val="1"/>
      <w:numFmt w:val="bullet"/>
      <w:lvlText w:val=""/>
      <w:lvlJc w:val="left"/>
      <w:pPr>
        <w:tabs>
          <w:tab w:val="num" w:pos="6075"/>
        </w:tabs>
        <w:ind w:left="6075" w:hanging="360"/>
      </w:pPr>
      <w:rPr>
        <w:rFonts w:ascii="Symbol" w:hAnsi="Symbol" w:hint="default"/>
      </w:rPr>
    </w:lvl>
    <w:lvl w:ilvl="7" w:tplc="E93C64F6" w:tentative="1">
      <w:start w:val="1"/>
      <w:numFmt w:val="bullet"/>
      <w:lvlText w:val="o"/>
      <w:lvlJc w:val="left"/>
      <w:pPr>
        <w:tabs>
          <w:tab w:val="num" w:pos="6795"/>
        </w:tabs>
        <w:ind w:left="6795" w:hanging="360"/>
      </w:pPr>
      <w:rPr>
        <w:rFonts w:ascii="Courier New" w:hAnsi="Courier New" w:hint="default"/>
      </w:rPr>
    </w:lvl>
    <w:lvl w:ilvl="8" w:tplc="D0364FD6" w:tentative="1">
      <w:start w:val="1"/>
      <w:numFmt w:val="bullet"/>
      <w:lvlText w:val=""/>
      <w:lvlJc w:val="left"/>
      <w:pPr>
        <w:tabs>
          <w:tab w:val="num" w:pos="7515"/>
        </w:tabs>
        <w:ind w:left="7515" w:hanging="360"/>
      </w:pPr>
      <w:rPr>
        <w:rFonts w:ascii="Wingdings" w:hAnsi="Wingdings" w:hint="default"/>
      </w:rPr>
    </w:lvl>
  </w:abstractNum>
  <w:num w:numId="1">
    <w:abstractNumId w:val="1"/>
  </w:num>
  <w:num w:numId="2">
    <w:abstractNumId w:val="32"/>
  </w:num>
  <w:num w:numId="3">
    <w:abstractNumId w:val="24"/>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3"/>
  </w:num>
  <w:num w:numId="7">
    <w:abstractNumId w:val="5"/>
  </w:num>
  <w:num w:numId="8">
    <w:abstractNumId w:val="31"/>
  </w:num>
  <w:num w:numId="9">
    <w:abstractNumId w:val="9"/>
  </w:num>
  <w:num w:numId="10">
    <w:abstractNumId w:val="13"/>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2"/>
  </w:num>
  <w:num w:numId="16">
    <w:abstractNumId w:val="25"/>
  </w:num>
  <w:num w:numId="17">
    <w:abstractNumId w:val="0"/>
  </w:num>
  <w:num w:numId="18">
    <w:abstractNumId w:val="30"/>
  </w:num>
  <w:num w:numId="19">
    <w:abstractNumId w:val="22"/>
  </w:num>
  <w:num w:numId="20">
    <w:abstractNumId w:val="18"/>
  </w:num>
  <w:num w:numId="21">
    <w:abstractNumId w:val="27"/>
  </w:num>
  <w:num w:numId="22">
    <w:abstractNumId w:val="29"/>
  </w:num>
  <w:num w:numId="23">
    <w:abstractNumId w:val="21"/>
  </w:num>
  <w:num w:numId="24">
    <w:abstractNumId w:val="2"/>
  </w:num>
  <w:num w:numId="25">
    <w:abstractNumId w:val="4"/>
  </w:num>
  <w:num w:numId="26">
    <w:abstractNumId w:val="11"/>
  </w:num>
  <w:num w:numId="27">
    <w:abstractNumId w:val="8"/>
  </w:num>
  <w:num w:numId="28">
    <w:abstractNumId w:val="26"/>
  </w:num>
  <w:num w:numId="29">
    <w:abstractNumId w:val="17"/>
  </w:num>
  <w:num w:numId="30">
    <w:abstractNumId w:val="19"/>
  </w:num>
  <w:num w:numId="31">
    <w:abstractNumId w:val="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4"/>
  </w:num>
  <w:num w:numId="35">
    <w:abstractNumId w:val="15"/>
  </w:num>
  <w:num w:numId="36">
    <w:abstractNumId w:val="28"/>
  </w:num>
  <w:num w:numId="37">
    <w:abstractNumId w:val="12"/>
  </w:num>
  <w:num w:numId="3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52"/>
    <w:rsid w:val="00001211"/>
    <w:rsid w:val="000014C2"/>
    <w:rsid w:val="00001C21"/>
    <w:rsid w:val="00003B3E"/>
    <w:rsid w:val="00004FFE"/>
    <w:rsid w:val="000121ED"/>
    <w:rsid w:val="00012509"/>
    <w:rsid w:val="00017C53"/>
    <w:rsid w:val="000206B8"/>
    <w:rsid w:val="00021165"/>
    <w:rsid w:val="00021BAA"/>
    <w:rsid w:val="00021C85"/>
    <w:rsid w:val="00021D3A"/>
    <w:rsid w:val="00022E63"/>
    <w:rsid w:val="000250B8"/>
    <w:rsid w:val="000266BC"/>
    <w:rsid w:val="00026DE8"/>
    <w:rsid w:val="00027543"/>
    <w:rsid w:val="0003119B"/>
    <w:rsid w:val="000311EE"/>
    <w:rsid w:val="0003137F"/>
    <w:rsid w:val="000327DF"/>
    <w:rsid w:val="00036BFF"/>
    <w:rsid w:val="00036FE9"/>
    <w:rsid w:val="000417D5"/>
    <w:rsid w:val="00042C89"/>
    <w:rsid w:val="000436C3"/>
    <w:rsid w:val="00045B00"/>
    <w:rsid w:val="00046E57"/>
    <w:rsid w:val="00047E74"/>
    <w:rsid w:val="000513A6"/>
    <w:rsid w:val="00053CD0"/>
    <w:rsid w:val="00054D38"/>
    <w:rsid w:val="0005637E"/>
    <w:rsid w:val="00066B00"/>
    <w:rsid w:val="0007057C"/>
    <w:rsid w:val="00070FC3"/>
    <w:rsid w:val="000728CF"/>
    <w:rsid w:val="00073C39"/>
    <w:rsid w:val="00074272"/>
    <w:rsid w:val="00075C6A"/>
    <w:rsid w:val="000762DA"/>
    <w:rsid w:val="00080924"/>
    <w:rsid w:val="00080B23"/>
    <w:rsid w:val="00080C34"/>
    <w:rsid w:val="00080D98"/>
    <w:rsid w:val="00081BEB"/>
    <w:rsid w:val="000825AF"/>
    <w:rsid w:val="000835A6"/>
    <w:rsid w:val="00084BA6"/>
    <w:rsid w:val="000865BD"/>
    <w:rsid w:val="000866CA"/>
    <w:rsid w:val="00086ED0"/>
    <w:rsid w:val="000871CB"/>
    <w:rsid w:val="000876A2"/>
    <w:rsid w:val="00090E86"/>
    <w:rsid w:val="0009254B"/>
    <w:rsid w:val="000942B8"/>
    <w:rsid w:val="00094C35"/>
    <w:rsid w:val="000A0968"/>
    <w:rsid w:val="000A19D5"/>
    <w:rsid w:val="000A25D5"/>
    <w:rsid w:val="000A6252"/>
    <w:rsid w:val="000A6E91"/>
    <w:rsid w:val="000A7DB2"/>
    <w:rsid w:val="000B046B"/>
    <w:rsid w:val="000B0D60"/>
    <w:rsid w:val="000B192B"/>
    <w:rsid w:val="000B7E0B"/>
    <w:rsid w:val="000C0E8C"/>
    <w:rsid w:val="000C18FC"/>
    <w:rsid w:val="000C7208"/>
    <w:rsid w:val="000D3D0A"/>
    <w:rsid w:val="000D6A1B"/>
    <w:rsid w:val="000E3B61"/>
    <w:rsid w:val="000E47F8"/>
    <w:rsid w:val="000E4DE6"/>
    <w:rsid w:val="000E52E4"/>
    <w:rsid w:val="000E5A46"/>
    <w:rsid w:val="000E5FB3"/>
    <w:rsid w:val="000F21A8"/>
    <w:rsid w:val="000F338A"/>
    <w:rsid w:val="000F5CEE"/>
    <w:rsid w:val="00101B3A"/>
    <w:rsid w:val="00101C7A"/>
    <w:rsid w:val="00104844"/>
    <w:rsid w:val="00110256"/>
    <w:rsid w:val="00110904"/>
    <w:rsid w:val="00111B21"/>
    <w:rsid w:val="001161C5"/>
    <w:rsid w:val="0011628E"/>
    <w:rsid w:val="00121679"/>
    <w:rsid w:val="001221A7"/>
    <w:rsid w:val="00122387"/>
    <w:rsid w:val="0012326D"/>
    <w:rsid w:val="00130073"/>
    <w:rsid w:val="00132E2F"/>
    <w:rsid w:val="00135C92"/>
    <w:rsid w:val="00137B8C"/>
    <w:rsid w:val="00144144"/>
    <w:rsid w:val="00144B6B"/>
    <w:rsid w:val="0014501C"/>
    <w:rsid w:val="001451AE"/>
    <w:rsid w:val="00146CF2"/>
    <w:rsid w:val="00151D8A"/>
    <w:rsid w:val="001528A2"/>
    <w:rsid w:val="00152D66"/>
    <w:rsid w:val="00156336"/>
    <w:rsid w:val="00161DF3"/>
    <w:rsid w:val="001624D0"/>
    <w:rsid w:val="00163372"/>
    <w:rsid w:val="00164138"/>
    <w:rsid w:val="0016595C"/>
    <w:rsid w:val="00165DDF"/>
    <w:rsid w:val="0016709D"/>
    <w:rsid w:val="001715F3"/>
    <w:rsid w:val="00172A33"/>
    <w:rsid w:val="00174156"/>
    <w:rsid w:val="00174322"/>
    <w:rsid w:val="00174B4B"/>
    <w:rsid w:val="00175F14"/>
    <w:rsid w:val="00181585"/>
    <w:rsid w:val="001835FF"/>
    <w:rsid w:val="00185D4F"/>
    <w:rsid w:val="00194001"/>
    <w:rsid w:val="00194D45"/>
    <w:rsid w:val="00194D67"/>
    <w:rsid w:val="0019530E"/>
    <w:rsid w:val="00196041"/>
    <w:rsid w:val="001A0968"/>
    <w:rsid w:val="001A2229"/>
    <w:rsid w:val="001A38D2"/>
    <w:rsid w:val="001A3A98"/>
    <w:rsid w:val="001A61A0"/>
    <w:rsid w:val="001A68EB"/>
    <w:rsid w:val="001B2A7B"/>
    <w:rsid w:val="001B49BB"/>
    <w:rsid w:val="001B5D36"/>
    <w:rsid w:val="001B6BB3"/>
    <w:rsid w:val="001C5949"/>
    <w:rsid w:val="001C6BE9"/>
    <w:rsid w:val="001D1806"/>
    <w:rsid w:val="001D2384"/>
    <w:rsid w:val="001D7872"/>
    <w:rsid w:val="001E1009"/>
    <w:rsid w:val="001E1030"/>
    <w:rsid w:val="001E25ED"/>
    <w:rsid w:val="001E333E"/>
    <w:rsid w:val="001E3715"/>
    <w:rsid w:val="001E6127"/>
    <w:rsid w:val="001F17FF"/>
    <w:rsid w:val="001F24FE"/>
    <w:rsid w:val="001F2CCF"/>
    <w:rsid w:val="001F4C6D"/>
    <w:rsid w:val="001F66E1"/>
    <w:rsid w:val="002061E6"/>
    <w:rsid w:val="00206B27"/>
    <w:rsid w:val="0020777C"/>
    <w:rsid w:val="002102ED"/>
    <w:rsid w:val="002121DD"/>
    <w:rsid w:val="0021540A"/>
    <w:rsid w:val="0021622F"/>
    <w:rsid w:val="002163CD"/>
    <w:rsid w:val="00217292"/>
    <w:rsid w:val="00217DD5"/>
    <w:rsid w:val="00220BF0"/>
    <w:rsid w:val="00221AA5"/>
    <w:rsid w:val="00224F57"/>
    <w:rsid w:val="002250D7"/>
    <w:rsid w:val="00227B38"/>
    <w:rsid w:val="002303F0"/>
    <w:rsid w:val="002315B3"/>
    <w:rsid w:val="0023587D"/>
    <w:rsid w:val="00235D49"/>
    <w:rsid w:val="00241844"/>
    <w:rsid w:val="00241D82"/>
    <w:rsid w:val="00242429"/>
    <w:rsid w:val="00242E40"/>
    <w:rsid w:val="00245413"/>
    <w:rsid w:val="00245C19"/>
    <w:rsid w:val="002466B8"/>
    <w:rsid w:val="00246EB9"/>
    <w:rsid w:val="00250961"/>
    <w:rsid w:val="002523C7"/>
    <w:rsid w:val="0025707A"/>
    <w:rsid w:val="00260D22"/>
    <w:rsid w:val="00262981"/>
    <w:rsid w:val="002701A1"/>
    <w:rsid w:val="00272559"/>
    <w:rsid w:val="00272C30"/>
    <w:rsid w:val="00277E73"/>
    <w:rsid w:val="002821C5"/>
    <w:rsid w:val="002826E3"/>
    <w:rsid w:val="002840F9"/>
    <w:rsid w:val="0028734F"/>
    <w:rsid w:val="002935CD"/>
    <w:rsid w:val="00294171"/>
    <w:rsid w:val="002947F6"/>
    <w:rsid w:val="00297EE6"/>
    <w:rsid w:val="002A7FA6"/>
    <w:rsid w:val="002B0CAC"/>
    <w:rsid w:val="002B3022"/>
    <w:rsid w:val="002B53CC"/>
    <w:rsid w:val="002B627E"/>
    <w:rsid w:val="002B7B45"/>
    <w:rsid w:val="002B7B72"/>
    <w:rsid w:val="002C080D"/>
    <w:rsid w:val="002C19A0"/>
    <w:rsid w:val="002C19D5"/>
    <w:rsid w:val="002C2586"/>
    <w:rsid w:val="002C315C"/>
    <w:rsid w:val="002C3F6E"/>
    <w:rsid w:val="002C620D"/>
    <w:rsid w:val="002C7D3C"/>
    <w:rsid w:val="002D5729"/>
    <w:rsid w:val="002D5D5A"/>
    <w:rsid w:val="002D61AD"/>
    <w:rsid w:val="002E1B96"/>
    <w:rsid w:val="002E39A7"/>
    <w:rsid w:val="002F12DF"/>
    <w:rsid w:val="002F3965"/>
    <w:rsid w:val="002F5C66"/>
    <w:rsid w:val="002F5DEA"/>
    <w:rsid w:val="00300E3B"/>
    <w:rsid w:val="0030140D"/>
    <w:rsid w:val="0030374F"/>
    <w:rsid w:val="003057A5"/>
    <w:rsid w:val="00306BE4"/>
    <w:rsid w:val="00306E94"/>
    <w:rsid w:val="003105C0"/>
    <w:rsid w:val="003110D1"/>
    <w:rsid w:val="00314CBA"/>
    <w:rsid w:val="003158EC"/>
    <w:rsid w:val="00315F0E"/>
    <w:rsid w:val="00316F9F"/>
    <w:rsid w:val="0032094A"/>
    <w:rsid w:val="003210CA"/>
    <w:rsid w:val="0032222E"/>
    <w:rsid w:val="003257C2"/>
    <w:rsid w:val="0032681A"/>
    <w:rsid w:val="003305E8"/>
    <w:rsid w:val="00331011"/>
    <w:rsid w:val="0033119B"/>
    <w:rsid w:val="00332356"/>
    <w:rsid w:val="00332AC8"/>
    <w:rsid w:val="003346EF"/>
    <w:rsid w:val="00335191"/>
    <w:rsid w:val="00342168"/>
    <w:rsid w:val="003530A6"/>
    <w:rsid w:val="00354F99"/>
    <w:rsid w:val="00360BB1"/>
    <w:rsid w:val="00363452"/>
    <w:rsid w:val="00364016"/>
    <w:rsid w:val="00365C58"/>
    <w:rsid w:val="00366768"/>
    <w:rsid w:val="003700C8"/>
    <w:rsid w:val="00375DB0"/>
    <w:rsid w:val="003802D4"/>
    <w:rsid w:val="003809F7"/>
    <w:rsid w:val="00382E1C"/>
    <w:rsid w:val="00383761"/>
    <w:rsid w:val="00396947"/>
    <w:rsid w:val="003976EE"/>
    <w:rsid w:val="00397702"/>
    <w:rsid w:val="003A484F"/>
    <w:rsid w:val="003A54A8"/>
    <w:rsid w:val="003B342B"/>
    <w:rsid w:val="003B39AE"/>
    <w:rsid w:val="003B458C"/>
    <w:rsid w:val="003B48D4"/>
    <w:rsid w:val="003B6087"/>
    <w:rsid w:val="003C0095"/>
    <w:rsid w:val="003C21F9"/>
    <w:rsid w:val="003C6E8C"/>
    <w:rsid w:val="003D09AF"/>
    <w:rsid w:val="003D1C9E"/>
    <w:rsid w:val="003D248D"/>
    <w:rsid w:val="003D26DB"/>
    <w:rsid w:val="003D5537"/>
    <w:rsid w:val="003D64FC"/>
    <w:rsid w:val="003E1BC3"/>
    <w:rsid w:val="003E29D4"/>
    <w:rsid w:val="003E4D05"/>
    <w:rsid w:val="003E5C9A"/>
    <w:rsid w:val="003F2043"/>
    <w:rsid w:val="003F303F"/>
    <w:rsid w:val="003F5353"/>
    <w:rsid w:val="003F5FBE"/>
    <w:rsid w:val="003F6F12"/>
    <w:rsid w:val="004004C3"/>
    <w:rsid w:val="00400E2E"/>
    <w:rsid w:val="00402F3D"/>
    <w:rsid w:val="004076E4"/>
    <w:rsid w:val="004103B8"/>
    <w:rsid w:val="004103DF"/>
    <w:rsid w:val="004111C5"/>
    <w:rsid w:val="004117A7"/>
    <w:rsid w:val="0041194B"/>
    <w:rsid w:val="0041655C"/>
    <w:rsid w:val="00416C79"/>
    <w:rsid w:val="004176D1"/>
    <w:rsid w:val="00417CB0"/>
    <w:rsid w:val="00417D77"/>
    <w:rsid w:val="00420B7F"/>
    <w:rsid w:val="00420C6A"/>
    <w:rsid w:val="00421ECA"/>
    <w:rsid w:val="00422986"/>
    <w:rsid w:val="00422BD3"/>
    <w:rsid w:val="004246E9"/>
    <w:rsid w:val="0042624D"/>
    <w:rsid w:val="00427188"/>
    <w:rsid w:val="004310DD"/>
    <w:rsid w:val="00431D13"/>
    <w:rsid w:val="00432019"/>
    <w:rsid w:val="00432340"/>
    <w:rsid w:val="00432DDE"/>
    <w:rsid w:val="00434F16"/>
    <w:rsid w:val="00435522"/>
    <w:rsid w:val="0043616A"/>
    <w:rsid w:val="00437144"/>
    <w:rsid w:val="004420BC"/>
    <w:rsid w:val="00442CFD"/>
    <w:rsid w:val="00442D19"/>
    <w:rsid w:val="0044513D"/>
    <w:rsid w:val="004461A8"/>
    <w:rsid w:val="004467AE"/>
    <w:rsid w:val="00452FD7"/>
    <w:rsid w:val="004539FC"/>
    <w:rsid w:val="00455DF2"/>
    <w:rsid w:val="004564E3"/>
    <w:rsid w:val="00460D30"/>
    <w:rsid w:val="004664EA"/>
    <w:rsid w:val="004670D3"/>
    <w:rsid w:val="00470740"/>
    <w:rsid w:val="004748E5"/>
    <w:rsid w:val="00476969"/>
    <w:rsid w:val="00476D98"/>
    <w:rsid w:val="00480477"/>
    <w:rsid w:val="00482081"/>
    <w:rsid w:val="004838E5"/>
    <w:rsid w:val="00485311"/>
    <w:rsid w:val="004869E4"/>
    <w:rsid w:val="00490BDF"/>
    <w:rsid w:val="00494F48"/>
    <w:rsid w:val="004A11A6"/>
    <w:rsid w:val="004A2143"/>
    <w:rsid w:val="004A26C9"/>
    <w:rsid w:val="004A3933"/>
    <w:rsid w:val="004B3481"/>
    <w:rsid w:val="004B4627"/>
    <w:rsid w:val="004B61F5"/>
    <w:rsid w:val="004C1007"/>
    <w:rsid w:val="004C32FB"/>
    <w:rsid w:val="004C3C88"/>
    <w:rsid w:val="004C74C8"/>
    <w:rsid w:val="004D1837"/>
    <w:rsid w:val="004D5958"/>
    <w:rsid w:val="004D6E34"/>
    <w:rsid w:val="004E0F0B"/>
    <w:rsid w:val="004E2E3F"/>
    <w:rsid w:val="004E350E"/>
    <w:rsid w:val="004E4017"/>
    <w:rsid w:val="004E6B62"/>
    <w:rsid w:val="004E6CAE"/>
    <w:rsid w:val="004F4632"/>
    <w:rsid w:val="004F5D51"/>
    <w:rsid w:val="004F7135"/>
    <w:rsid w:val="00503765"/>
    <w:rsid w:val="00505615"/>
    <w:rsid w:val="00510EB2"/>
    <w:rsid w:val="0051171A"/>
    <w:rsid w:val="005132FF"/>
    <w:rsid w:val="00513AC5"/>
    <w:rsid w:val="005147CF"/>
    <w:rsid w:val="00514D52"/>
    <w:rsid w:val="00515E11"/>
    <w:rsid w:val="00516A12"/>
    <w:rsid w:val="00517007"/>
    <w:rsid w:val="00517398"/>
    <w:rsid w:val="005178F0"/>
    <w:rsid w:val="0052027E"/>
    <w:rsid w:val="00524955"/>
    <w:rsid w:val="00527150"/>
    <w:rsid w:val="0053242D"/>
    <w:rsid w:val="00532490"/>
    <w:rsid w:val="0053374B"/>
    <w:rsid w:val="00533F1D"/>
    <w:rsid w:val="00536AF4"/>
    <w:rsid w:val="0053753C"/>
    <w:rsid w:val="005419FF"/>
    <w:rsid w:val="00542DF8"/>
    <w:rsid w:val="005432FC"/>
    <w:rsid w:val="00545C42"/>
    <w:rsid w:val="00545D78"/>
    <w:rsid w:val="00546C5E"/>
    <w:rsid w:val="00550E65"/>
    <w:rsid w:val="0055173A"/>
    <w:rsid w:val="00552D41"/>
    <w:rsid w:val="005530EB"/>
    <w:rsid w:val="00557ACC"/>
    <w:rsid w:val="00557E98"/>
    <w:rsid w:val="0056008D"/>
    <w:rsid w:val="0056087B"/>
    <w:rsid w:val="00562B41"/>
    <w:rsid w:val="005647AB"/>
    <w:rsid w:val="00571787"/>
    <w:rsid w:val="0057563B"/>
    <w:rsid w:val="00581464"/>
    <w:rsid w:val="00581E23"/>
    <w:rsid w:val="00583216"/>
    <w:rsid w:val="00584DE0"/>
    <w:rsid w:val="00590F15"/>
    <w:rsid w:val="00591FEA"/>
    <w:rsid w:val="00591FFA"/>
    <w:rsid w:val="00592626"/>
    <w:rsid w:val="0059307E"/>
    <w:rsid w:val="00593EE2"/>
    <w:rsid w:val="00594B6A"/>
    <w:rsid w:val="00594E43"/>
    <w:rsid w:val="005955B4"/>
    <w:rsid w:val="0059715D"/>
    <w:rsid w:val="005A00CA"/>
    <w:rsid w:val="005A09CD"/>
    <w:rsid w:val="005A4AC0"/>
    <w:rsid w:val="005A6A2A"/>
    <w:rsid w:val="005A6DC0"/>
    <w:rsid w:val="005B2517"/>
    <w:rsid w:val="005B4205"/>
    <w:rsid w:val="005B581A"/>
    <w:rsid w:val="005B6738"/>
    <w:rsid w:val="005C010F"/>
    <w:rsid w:val="005C0F48"/>
    <w:rsid w:val="005C1E0D"/>
    <w:rsid w:val="005C7239"/>
    <w:rsid w:val="005D1541"/>
    <w:rsid w:val="005D19B3"/>
    <w:rsid w:val="005D1E37"/>
    <w:rsid w:val="005D3425"/>
    <w:rsid w:val="005D41A6"/>
    <w:rsid w:val="005D5A8D"/>
    <w:rsid w:val="005E06E5"/>
    <w:rsid w:val="005E40A1"/>
    <w:rsid w:val="005F2D94"/>
    <w:rsid w:val="005F2E51"/>
    <w:rsid w:val="005F7E36"/>
    <w:rsid w:val="006026D7"/>
    <w:rsid w:val="00603894"/>
    <w:rsid w:val="00604B03"/>
    <w:rsid w:val="00605449"/>
    <w:rsid w:val="00605E31"/>
    <w:rsid w:val="00607567"/>
    <w:rsid w:val="00610216"/>
    <w:rsid w:val="0061029D"/>
    <w:rsid w:val="006157FD"/>
    <w:rsid w:val="00615A1F"/>
    <w:rsid w:val="00616A74"/>
    <w:rsid w:val="00621529"/>
    <w:rsid w:val="00624026"/>
    <w:rsid w:val="006245D2"/>
    <w:rsid w:val="00626159"/>
    <w:rsid w:val="006315A3"/>
    <w:rsid w:val="00634157"/>
    <w:rsid w:val="006371E0"/>
    <w:rsid w:val="0064142D"/>
    <w:rsid w:val="00643718"/>
    <w:rsid w:val="00644BFA"/>
    <w:rsid w:val="00645B10"/>
    <w:rsid w:val="0064684A"/>
    <w:rsid w:val="00647EF2"/>
    <w:rsid w:val="00651663"/>
    <w:rsid w:val="0065238B"/>
    <w:rsid w:val="006529F4"/>
    <w:rsid w:val="00654F37"/>
    <w:rsid w:val="0065609E"/>
    <w:rsid w:val="0065687A"/>
    <w:rsid w:val="00660489"/>
    <w:rsid w:val="00660511"/>
    <w:rsid w:val="006626E8"/>
    <w:rsid w:val="006658B0"/>
    <w:rsid w:val="006659B3"/>
    <w:rsid w:val="0066642E"/>
    <w:rsid w:val="006700E5"/>
    <w:rsid w:val="00671529"/>
    <w:rsid w:val="00672A75"/>
    <w:rsid w:val="00673E2C"/>
    <w:rsid w:val="00674812"/>
    <w:rsid w:val="0067508B"/>
    <w:rsid w:val="006752F5"/>
    <w:rsid w:val="006820C8"/>
    <w:rsid w:val="00686379"/>
    <w:rsid w:val="0068672B"/>
    <w:rsid w:val="006904AB"/>
    <w:rsid w:val="006924D4"/>
    <w:rsid w:val="00692E05"/>
    <w:rsid w:val="00692F27"/>
    <w:rsid w:val="006934CD"/>
    <w:rsid w:val="006938FB"/>
    <w:rsid w:val="00695690"/>
    <w:rsid w:val="00695BF3"/>
    <w:rsid w:val="006A108E"/>
    <w:rsid w:val="006A48B7"/>
    <w:rsid w:val="006A4B21"/>
    <w:rsid w:val="006B043D"/>
    <w:rsid w:val="006B26E9"/>
    <w:rsid w:val="006B4E38"/>
    <w:rsid w:val="006B578F"/>
    <w:rsid w:val="006B60DE"/>
    <w:rsid w:val="006B77C6"/>
    <w:rsid w:val="006C1F22"/>
    <w:rsid w:val="006C3042"/>
    <w:rsid w:val="006C5577"/>
    <w:rsid w:val="006C5BD9"/>
    <w:rsid w:val="006D08F9"/>
    <w:rsid w:val="006D0EEA"/>
    <w:rsid w:val="006D203D"/>
    <w:rsid w:val="006D2584"/>
    <w:rsid w:val="006D309E"/>
    <w:rsid w:val="006D4037"/>
    <w:rsid w:val="006D4420"/>
    <w:rsid w:val="006D4BF1"/>
    <w:rsid w:val="006D6542"/>
    <w:rsid w:val="006E252B"/>
    <w:rsid w:val="006E2C9B"/>
    <w:rsid w:val="006F4EBA"/>
    <w:rsid w:val="007012B9"/>
    <w:rsid w:val="00705867"/>
    <w:rsid w:val="00706C17"/>
    <w:rsid w:val="00707823"/>
    <w:rsid w:val="0070798A"/>
    <w:rsid w:val="00710149"/>
    <w:rsid w:val="0071096D"/>
    <w:rsid w:val="00710E0D"/>
    <w:rsid w:val="00713BCA"/>
    <w:rsid w:val="00715547"/>
    <w:rsid w:val="00715918"/>
    <w:rsid w:val="007163F7"/>
    <w:rsid w:val="0071655D"/>
    <w:rsid w:val="0071684C"/>
    <w:rsid w:val="0072071C"/>
    <w:rsid w:val="00721B13"/>
    <w:rsid w:val="00724DAB"/>
    <w:rsid w:val="0073213A"/>
    <w:rsid w:val="00732F95"/>
    <w:rsid w:val="007343F2"/>
    <w:rsid w:val="007346EA"/>
    <w:rsid w:val="007404F5"/>
    <w:rsid w:val="00743366"/>
    <w:rsid w:val="007448E6"/>
    <w:rsid w:val="00744A49"/>
    <w:rsid w:val="00753918"/>
    <w:rsid w:val="0075685F"/>
    <w:rsid w:val="0076022C"/>
    <w:rsid w:val="00760397"/>
    <w:rsid w:val="00760EBB"/>
    <w:rsid w:val="007629ED"/>
    <w:rsid w:val="00764A5D"/>
    <w:rsid w:val="0076546C"/>
    <w:rsid w:val="00765628"/>
    <w:rsid w:val="00767EE4"/>
    <w:rsid w:val="00770935"/>
    <w:rsid w:val="007713CF"/>
    <w:rsid w:val="0077354D"/>
    <w:rsid w:val="00773CE9"/>
    <w:rsid w:val="0077748A"/>
    <w:rsid w:val="00777741"/>
    <w:rsid w:val="00777A37"/>
    <w:rsid w:val="00782BC9"/>
    <w:rsid w:val="00783F7A"/>
    <w:rsid w:val="0078555E"/>
    <w:rsid w:val="0078622D"/>
    <w:rsid w:val="00786CAF"/>
    <w:rsid w:val="00791666"/>
    <w:rsid w:val="00791F2C"/>
    <w:rsid w:val="00797C8E"/>
    <w:rsid w:val="007A1712"/>
    <w:rsid w:val="007A1B56"/>
    <w:rsid w:val="007A2447"/>
    <w:rsid w:val="007A2476"/>
    <w:rsid w:val="007A2B0F"/>
    <w:rsid w:val="007A2CC6"/>
    <w:rsid w:val="007A3C2F"/>
    <w:rsid w:val="007A5794"/>
    <w:rsid w:val="007A5C32"/>
    <w:rsid w:val="007A6AE3"/>
    <w:rsid w:val="007B0E68"/>
    <w:rsid w:val="007B140F"/>
    <w:rsid w:val="007B2105"/>
    <w:rsid w:val="007B58E3"/>
    <w:rsid w:val="007B7750"/>
    <w:rsid w:val="007C0185"/>
    <w:rsid w:val="007C278F"/>
    <w:rsid w:val="007C2EAF"/>
    <w:rsid w:val="007C39EF"/>
    <w:rsid w:val="007C64D6"/>
    <w:rsid w:val="007C7C06"/>
    <w:rsid w:val="007D002E"/>
    <w:rsid w:val="007D3E85"/>
    <w:rsid w:val="007D6D50"/>
    <w:rsid w:val="007D6D65"/>
    <w:rsid w:val="007D6F29"/>
    <w:rsid w:val="007E0362"/>
    <w:rsid w:val="007E0842"/>
    <w:rsid w:val="007E1B2B"/>
    <w:rsid w:val="007E20D0"/>
    <w:rsid w:val="007E30F4"/>
    <w:rsid w:val="007E3B12"/>
    <w:rsid w:val="007E5F25"/>
    <w:rsid w:val="007F019C"/>
    <w:rsid w:val="007F031D"/>
    <w:rsid w:val="007F03DA"/>
    <w:rsid w:val="007F09B2"/>
    <w:rsid w:val="007F296A"/>
    <w:rsid w:val="007F6C89"/>
    <w:rsid w:val="007F7CC4"/>
    <w:rsid w:val="0080038A"/>
    <w:rsid w:val="00800C05"/>
    <w:rsid w:val="00800FD1"/>
    <w:rsid w:val="0080307C"/>
    <w:rsid w:val="00804171"/>
    <w:rsid w:val="0080495A"/>
    <w:rsid w:val="00805736"/>
    <w:rsid w:val="008102FE"/>
    <w:rsid w:val="00811C35"/>
    <w:rsid w:val="008132B1"/>
    <w:rsid w:val="008145EA"/>
    <w:rsid w:val="00814D86"/>
    <w:rsid w:val="00814F79"/>
    <w:rsid w:val="00815590"/>
    <w:rsid w:val="008163A3"/>
    <w:rsid w:val="00820157"/>
    <w:rsid w:val="00820621"/>
    <w:rsid w:val="00822AAE"/>
    <w:rsid w:val="00823897"/>
    <w:rsid w:val="00825011"/>
    <w:rsid w:val="00825A5E"/>
    <w:rsid w:val="00826522"/>
    <w:rsid w:val="00831168"/>
    <w:rsid w:val="00832836"/>
    <w:rsid w:val="00833E6E"/>
    <w:rsid w:val="00834E67"/>
    <w:rsid w:val="00835574"/>
    <w:rsid w:val="00835650"/>
    <w:rsid w:val="0083755E"/>
    <w:rsid w:val="0084177E"/>
    <w:rsid w:val="00842EC6"/>
    <w:rsid w:val="0084374A"/>
    <w:rsid w:val="00846522"/>
    <w:rsid w:val="0085012E"/>
    <w:rsid w:val="00853C87"/>
    <w:rsid w:val="00853FAB"/>
    <w:rsid w:val="008547A7"/>
    <w:rsid w:val="00857928"/>
    <w:rsid w:val="0086013D"/>
    <w:rsid w:val="0086050E"/>
    <w:rsid w:val="00860AD9"/>
    <w:rsid w:val="008629F9"/>
    <w:rsid w:val="00862BFE"/>
    <w:rsid w:val="00867739"/>
    <w:rsid w:val="00867804"/>
    <w:rsid w:val="00867C7C"/>
    <w:rsid w:val="008709B2"/>
    <w:rsid w:val="00877609"/>
    <w:rsid w:val="00880995"/>
    <w:rsid w:val="00882099"/>
    <w:rsid w:val="008842F7"/>
    <w:rsid w:val="00886E20"/>
    <w:rsid w:val="00887591"/>
    <w:rsid w:val="0089006E"/>
    <w:rsid w:val="008908DF"/>
    <w:rsid w:val="00892A12"/>
    <w:rsid w:val="0089373B"/>
    <w:rsid w:val="008949DA"/>
    <w:rsid w:val="00897B2C"/>
    <w:rsid w:val="008A03BA"/>
    <w:rsid w:val="008A2739"/>
    <w:rsid w:val="008A4CFF"/>
    <w:rsid w:val="008A7AC0"/>
    <w:rsid w:val="008B0F10"/>
    <w:rsid w:val="008B2AAB"/>
    <w:rsid w:val="008B2C45"/>
    <w:rsid w:val="008B3A5B"/>
    <w:rsid w:val="008B5A81"/>
    <w:rsid w:val="008B6813"/>
    <w:rsid w:val="008C0B31"/>
    <w:rsid w:val="008C0CD8"/>
    <w:rsid w:val="008C2361"/>
    <w:rsid w:val="008C6DCD"/>
    <w:rsid w:val="008C75B0"/>
    <w:rsid w:val="008D093A"/>
    <w:rsid w:val="008D0BD1"/>
    <w:rsid w:val="008D1DDA"/>
    <w:rsid w:val="008D47A9"/>
    <w:rsid w:val="008D5B4B"/>
    <w:rsid w:val="008D6ACF"/>
    <w:rsid w:val="008D7717"/>
    <w:rsid w:val="008E0F82"/>
    <w:rsid w:val="008E10C3"/>
    <w:rsid w:val="008E2EA9"/>
    <w:rsid w:val="008E391D"/>
    <w:rsid w:val="008E7B98"/>
    <w:rsid w:val="008F05D4"/>
    <w:rsid w:val="008F19D2"/>
    <w:rsid w:val="008F4D21"/>
    <w:rsid w:val="008F542A"/>
    <w:rsid w:val="008F6D2B"/>
    <w:rsid w:val="00900A48"/>
    <w:rsid w:val="009018A2"/>
    <w:rsid w:val="00902A77"/>
    <w:rsid w:val="009070F7"/>
    <w:rsid w:val="009108B2"/>
    <w:rsid w:val="00910FE2"/>
    <w:rsid w:val="00911249"/>
    <w:rsid w:val="00915218"/>
    <w:rsid w:val="009169DD"/>
    <w:rsid w:val="00916A8B"/>
    <w:rsid w:val="00922D0B"/>
    <w:rsid w:val="009236DB"/>
    <w:rsid w:val="00927370"/>
    <w:rsid w:val="009276E1"/>
    <w:rsid w:val="00931F1F"/>
    <w:rsid w:val="00933D25"/>
    <w:rsid w:val="00934CB3"/>
    <w:rsid w:val="00940268"/>
    <w:rsid w:val="00943115"/>
    <w:rsid w:val="00943BA4"/>
    <w:rsid w:val="00944C33"/>
    <w:rsid w:val="009460B2"/>
    <w:rsid w:val="00947170"/>
    <w:rsid w:val="00952265"/>
    <w:rsid w:val="00952DBE"/>
    <w:rsid w:val="00956C3F"/>
    <w:rsid w:val="0095734D"/>
    <w:rsid w:val="00957576"/>
    <w:rsid w:val="009600E8"/>
    <w:rsid w:val="00960E52"/>
    <w:rsid w:val="00960F31"/>
    <w:rsid w:val="009613A4"/>
    <w:rsid w:val="009622B5"/>
    <w:rsid w:val="00963A6B"/>
    <w:rsid w:val="00965099"/>
    <w:rsid w:val="009743F7"/>
    <w:rsid w:val="0098229F"/>
    <w:rsid w:val="009837C5"/>
    <w:rsid w:val="009862D3"/>
    <w:rsid w:val="00987133"/>
    <w:rsid w:val="00990231"/>
    <w:rsid w:val="00992E6C"/>
    <w:rsid w:val="00993127"/>
    <w:rsid w:val="009943C3"/>
    <w:rsid w:val="00994967"/>
    <w:rsid w:val="00994F8B"/>
    <w:rsid w:val="00995EA6"/>
    <w:rsid w:val="00996AD3"/>
    <w:rsid w:val="009A1503"/>
    <w:rsid w:val="009A3412"/>
    <w:rsid w:val="009A6320"/>
    <w:rsid w:val="009A7B7B"/>
    <w:rsid w:val="009B4AF6"/>
    <w:rsid w:val="009B50B1"/>
    <w:rsid w:val="009B5E48"/>
    <w:rsid w:val="009B71B9"/>
    <w:rsid w:val="009C0435"/>
    <w:rsid w:val="009C086A"/>
    <w:rsid w:val="009C0C5B"/>
    <w:rsid w:val="009C0C7E"/>
    <w:rsid w:val="009C34EA"/>
    <w:rsid w:val="009C5A33"/>
    <w:rsid w:val="009C5CE0"/>
    <w:rsid w:val="009D25A7"/>
    <w:rsid w:val="009D28E8"/>
    <w:rsid w:val="009D2BF1"/>
    <w:rsid w:val="009D2D83"/>
    <w:rsid w:val="009E0442"/>
    <w:rsid w:val="009E10C4"/>
    <w:rsid w:val="009E1531"/>
    <w:rsid w:val="009E183A"/>
    <w:rsid w:val="009E3535"/>
    <w:rsid w:val="009E5998"/>
    <w:rsid w:val="009E5E84"/>
    <w:rsid w:val="009E65D1"/>
    <w:rsid w:val="009F0EE1"/>
    <w:rsid w:val="009F3E2B"/>
    <w:rsid w:val="009F563B"/>
    <w:rsid w:val="009F7138"/>
    <w:rsid w:val="00A010BD"/>
    <w:rsid w:val="00A01E7B"/>
    <w:rsid w:val="00A02031"/>
    <w:rsid w:val="00A03D27"/>
    <w:rsid w:val="00A067B5"/>
    <w:rsid w:val="00A06FF9"/>
    <w:rsid w:val="00A07563"/>
    <w:rsid w:val="00A102F5"/>
    <w:rsid w:val="00A12E6B"/>
    <w:rsid w:val="00A1349A"/>
    <w:rsid w:val="00A13BF7"/>
    <w:rsid w:val="00A16599"/>
    <w:rsid w:val="00A17A7A"/>
    <w:rsid w:val="00A2351A"/>
    <w:rsid w:val="00A255FC"/>
    <w:rsid w:val="00A3012D"/>
    <w:rsid w:val="00A31162"/>
    <w:rsid w:val="00A314BA"/>
    <w:rsid w:val="00A32358"/>
    <w:rsid w:val="00A36272"/>
    <w:rsid w:val="00A36FD7"/>
    <w:rsid w:val="00A4235B"/>
    <w:rsid w:val="00A43EC2"/>
    <w:rsid w:val="00A47ECC"/>
    <w:rsid w:val="00A546DA"/>
    <w:rsid w:val="00A56A43"/>
    <w:rsid w:val="00A57BD8"/>
    <w:rsid w:val="00A62396"/>
    <w:rsid w:val="00A6249B"/>
    <w:rsid w:val="00A63A24"/>
    <w:rsid w:val="00A64CB9"/>
    <w:rsid w:val="00A654B4"/>
    <w:rsid w:val="00A67FA6"/>
    <w:rsid w:val="00A72C4F"/>
    <w:rsid w:val="00A76B2D"/>
    <w:rsid w:val="00A81500"/>
    <w:rsid w:val="00A82F5E"/>
    <w:rsid w:val="00A84DC6"/>
    <w:rsid w:val="00A91E6D"/>
    <w:rsid w:val="00A92211"/>
    <w:rsid w:val="00A924C4"/>
    <w:rsid w:val="00A937F0"/>
    <w:rsid w:val="00A939D7"/>
    <w:rsid w:val="00A950FC"/>
    <w:rsid w:val="00A95F4D"/>
    <w:rsid w:val="00A962B2"/>
    <w:rsid w:val="00AA4353"/>
    <w:rsid w:val="00AA604D"/>
    <w:rsid w:val="00AB062E"/>
    <w:rsid w:val="00AB0A01"/>
    <w:rsid w:val="00AB3098"/>
    <w:rsid w:val="00AB3354"/>
    <w:rsid w:val="00AB431C"/>
    <w:rsid w:val="00AB614E"/>
    <w:rsid w:val="00AC0B96"/>
    <w:rsid w:val="00AC1F25"/>
    <w:rsid w:val="00AC2152"/>
    <w:rsid w:val="00AC25B7"/>
    <w:rsid w:val="00AC39FB"/>
    <w:rsid w:val="00AC50AB"/>
    <w:rsid w:val="00AC776A"/>
    <w:rsid w:val="00AD078C"/>
    <w:rsid w:val="00AD0E84"/>
    <w:rsid w:val="00AD2ABC"/>
    <w:rsid w:val="00AD72D8"/>
    <w:rsid w:val="00AD777A"/>
    <w:rsid w:val="00AE07E7"/>
    <w:rsid w:val="00AE12B7"/>
    <w:rsid w:val="00AE1F6A"/>
    <w:rsid w:val="00AE2051"/>
    <w:rsid w:val="00AE4A98"/>
    <w:rsid w:val="00AE661C"/>
    <w:rsid w:val="00AE69F1"/>
    <w:rsid w:val="00AE757F"/>
    <w:rsid w:val="00AE7792"/>
    <w:rsid w:val="00AF1394"/>
    <w:rsid w:val="00AF2276"/>
    <w:rsid w:val="00AF3461"/>
    <w:rsid w:val="00AF3662"/>
    <w:rsid w:val="00AF4328"/>
    <w:rsid w:val="00AF5DD2"/>
    <w:rsid w:val="00AF5E15"/>
    <w:rsid w:val="00AF6F0E"/>
    <w:rsid w:val="00B004F9"/>
    <w:rsid w:val="00B015B8"/>
    <w:rsid w:val="00B03C23"/>
    <w:rsid w:val="00B057E9"/>
    <w:rsid w:val="00B06FF3"/>
    <w:rsid w:val="00B12725"/>
    <w:rsid w:val="00B13158"/>
    <w:rsid w:val="00B13222"/>
    <w:rsid w:val="00B1446C"/>
    <w:rsid w:val="00B21376"/>
    <w:rsid w:val="00B23B0D"/>
    <w:rsid w:val="00B252D0"/>
    <w:rsid w:val="00B260F2"/>
    <w:rsid w:val="00B2666E"/>
    <w:rsid w:val="00B26D43"/>
    <w:rsid w:val="00B27A1F"/>
    <w:rsid w:val="00B27AB9"/>
    <w:rsid w:val="00B30851"/>
    <w:rsid w:val="00B312EF"/>
    <w:rsid w:val="00B31837"/>
    <w:rsid w:val="00B33C9C"/>
    <w:rsid w:val="00B3426A"/>
    <w:rsid w:val="00B35C38"/>
    <w:rsid w:val="00B37569"/>
    <w:rsid w:val="00B44AA8"/>
    <w:rsid w:val="00B45FE9"/>
    <w:rsid w:val="00B477CF"/>
    <w:rsid w:val="00B47C67"/>
    <w:rsid w:val="00B52F0F"/>
    <w:rsid w:val="00B54256"/>
    <w:rsid w:val="00B569B3"/>
    <w:rsid w:val="00B61331"/>
    <w:rsid w:val="00B62465"/>
    <w:rsid w:val="00B62DDD"/>
    <w:rsid w:val="00B6389B"/>
    <w:rsid w:val="00B64348"/>
    <w:rsid w:val="00B64A47"/>
    <w:rsid w:val="00B673CC"/>
    <w:rsid w:val="00B67E10"/>
    <w:rsid w:val="00B73235"/>
    <w:rsid w:val="00B7366E"/>
    <w:rsid w:val="00B77AF8"/>
    <w:rsid w:val="00B77C2F"/>
    <w:rsid w:val="00B81A3C"/>
    <w:rsid w:val="00B824B4"/>
    <w:rsid w:val="00B855B3"/>
    <w:rsid w:val="00B90694"/>
    <w:rsid w:val="00B92175"/>
    <w:rsid w:val="00B96230"/>
    <w:rsid w:val="00B97C5C"/>
    <w:rsid w:val="00BA2B5C"/>
    <w:rsid w:val="00BA5A84"/>
    <w:rsid w:val="00BA6DE4"/>
    <w:rsid w:val="00BB196D"/>
    <w:rsid w:val="00BB236C"/>
    <w:rsid w:val="00BB4651"/>
    <w:rsid w:val="00BB5CDC"/>
    <w:rsid w:val="00BB6C76"/>
    <w:rsid w:val="00BC0E50"/>
    <w:rsid w:val="00BC4C8D"/>
    <w:rsid w:val="00BC6875"/>
    <w:rsid w:val="00BC6F99"/>
    <w:rsid w:val="00BC70D7"/>
    <w:rsid w:val="00BC7F34"/>
    <w:rsid w:val="00BD1440"/>
    <w:rsid w:val="00BD5D74"/>
    <w:rsid w:val="00BE1ACA"/>
    <w:rsid w:val="00BE3842"/>
    <w:rsid w:val="00BE65A1"/>
    <w:rsid w:val="00BE6EBD"/>
    <w:rsid w:val="00BF1CF3"/>
    <w:rsid w:val="00BF2F35"/>
    <w:rsid w:val="00BF3C41"/>
    <w:rsid w:val="00BF4171"/>
    <w:rsid w:val="00BF4F84"/>
    <w:rsid w:val="00BF504C"/>
    <w:rsid w:val="00BF586A"/>
    <w:rsid w:val="00BF58C9"/>
    <w:rsid w:val="00BF7E5B"/>
    <w:rsid w:val="00C002E1"/>
    <w:rsid w:val="00C03936"/>
    <w:rsid w:val="00C03E37"/>
    <w:rsid w:val="00C05901"/>
    <w:rsid w:val="00C104D2"/>
    <w:rsid w:val="00C10951"/>
    <w:rsid w:val="00C110B1"/>
    <w:rsid w:val="00C11338"/>
    <w:rsid w:val="00C11754"/>
    <w:rsid w:val="00C128E8"/>
    <w:rsid w:val="00C129E7"/>
    <w:rsid w:val="00C14EFB"/>
    <w:rsid w:val="00C15A0B"/>
    <w:rsid w:val="00C17588"/>
    <w:rsid w:val="00C22E08"/>
    <w:rsid w:val="00C2329C"/>
    <w:rsid w:val="00C26B4C"/>
    <w:rsid w:val="00C27823"/>
    <w:rsid w:val="00C31EB9"/>
    <w:rsid w:val="00C3246B"/>
    <w:rsid w:val="00C329DD"/>
    <w:rsid w:val="00C337BA"/>
    <w:rsid w:val="00C35205"/>
    <w:rsid w:val="00C352BD"/>
    <w:rsid w:val="00C42F36"/>
    <w:rsid w:val="00C436D1"/>
    <w:rsid w:val="00C44E24"/>
    <w:rsid w:val="00C544AE"/>
    <w:rsid w:val="00C5703F"/>
    <w:rsid w:val="00C611F9"/>
    <w:rsid w:val="00C631F0"/>
    <w:rsid w:val="00C63CDA"/>
    <w:rsid w:val="00C64707"/>
    <w:rsid w:val="00C65D49"/>
    <w:rsid w:val="00C66266"/>
    <w:rsid w:val="00C66328"/>
    <w:rsid w:val="00C66732"/>
    <w:rsid w:val="00C70A25"/>
    <w:rsid w:val="00C718D3"/>
    <w:rsid w:val="00C71CFB"/>
    <w:rsid w:val="00C73062"/>
    <w:rsid w:val="00C730C0"/>
    <w:rsid w:val="00C7402E"/>
    <w:rsid w:val="00C77166"/>
    <w:rsid w:val="00C77492"/>
    <w:rsid w:val="00C8020B"/>
    <w:rsid w:val="00C80AA2"/>
    <w:rsid w:val="00C80C36"/>
    <w:rsid w:val="00C8441C"/>
    <w:rsid w:val="00C84C46"/>
    <w:rsid w:val="00C85748"/>
    <w:rsid w:val="00C86363"/>
    <w:rsid w:val="00C90BB9"/>
    <w:rsid w:val="00CA3012"/>
    <w:rsid w:val="00CA4B40"/>
    <w:rsid w:val="00CA4FB1"/>
    <w:rsid w:val="00CA5556"/>
    <w:rsid w:val="00CA7929"/>
    <w:rsid w:val="00CB4175"/>
    <w:rsid w:val="00CB4495"/>
    <w:rsid w:val="00CB49CD"/>
    <w:rsid w:val="00CB564D"/>
    <w:rsid w:val="00CB5C92"/>
    <w:rsid w:val="00CB61A5"/>
    <w:rsid w:val="00CC07FE"/>
    <w:rsid w:val="00CC1FA2"/>
    <w:rsid w:val="00CC3F0E"/>
    <w:rsid w:val="00CC72DC"/>
    <w:rsid w:val="00CD1709"/>
    <w:rsid w:val="00CD2EBA"/>
    <w:rsid w:val="00CD3708"/>
    <w:rsid w:val="00CD4780"/>
    <w:rsid w:val="00CD7E68"/>
    <w:rsid w:val="00CE186F"/>
    <w:rsid w:val="00CE21BA"/>
    <w:rsid w:val="00CE2503"/>
    <w:rsid w:val="00CE2A89"/>
    <w:rsid w:val="00CE2B7E"/>
    <w:rsid w:val="00CF047F"/>
    <w:rsid w:val="00CF6745"/>
    <w:rsid w:val="00CF7601"/>
    <w:rsid w:val="00D01BE7"/>
    <w:rsid w:val="00D03987"/>
    <w:rsid w:val="00D04695"/>
    <w:rsid w:val="00D13D62"/>
    <w:rsid w:val="00D15412"/>
    <w:rsid w:val="00D21B37"/>
    <w:rsid w:val="00D26622"/>
    <w:rsid w:val="00D34F28"/>
    <w:rsid w:val="00D35E26"/>
    <w:rsid w:val="00D36AD4"/>
    <w:rsid w:val="00D40BA2"/>
    <w:rsid w:val="00D41393"/>
    <w:rsid w:val="00D440D3"/>
    <w:rsid w:val="00D44903"/>
    <w:rsid w:val="00D45487"/>
    <w:rsid w:val="00D46DD3"/>
    <w:rsid w:val="00D47646"/>
    <w:rsid w:val="00D5018B"/>
    <w:rsid w:val="00D50F22"/>
    <w:rsid w:val="00D528AA"/>
    <w:rsid w:val="00D528FB"/>
    <w:rsid w:val="00D5398C"/>
    <w:rsid w:val="00D54017"/>
    <w:rsid w:val="00D5411D"/>
    <w:rsid w:val="00D549F2"/>
    <w:rsid w:val="00D55EB8"/>
    <w:rsid w:val="00D56468"/>
    <w:rsid w:val="00D56C47"/>
    <w:rsid w:val="00D56E6A"/>
    <w:rsid w:val="00D608DD"/>
    <w:rsid w:val="00D61573"/>
    <w:rsid w:val="00D6358C"/>
    <w:rsid w:val="00D65595"/>
    <w:rsid w:val="00D659F5"/>
    <w:rsid w:val="00D661CA"/>
    <w:rsid w:val="00D668BA"/>
    <w:rsid w:val="00D66C97"/>
    <w:rsid w:val="00D70DD0"/>
    <w:rsid w:val="00D711AF"/>
    <w:rsid w:val="00D71777"/>
    <w:rsid w:val="00D71C8A"/>
    <w:rsid w:val="00D71FA9"/>
    <w:rsid w:val="00D756BE"/>
    <w:rsid w:val="00D779AE"/>
    <w:rsid w:val="00D77D77"/>
    <w:rsid w:val="00D77E75"/>
    <w:rsid w:val="00D77FCD"/>
    <w:rsid w:val="00D8096B"/>
    <w:rsid w:val="00D826D5"/>
    <w:rsid w:val="00D82FD5"/>
    <w:rsid w:val="00D83852"/>
    <w:rsid w:val="00D8549F"/>
    <w:rsid w:val="00D9520E"/>
    <w:rsid w:val="00D96708"/>
    <w:rsid w:val="00D969FF"/>
    <w:rsid w:val="00D97BBF"/>
    <w:rsid w:val="00DA048E"/>
    <w:rsid w:val="00DA10C7"/>
    <w:rsid w:val="00DA1470"/>
    <w:rsid w:val="00DA43C4"/>
    <w:rsid w:val="00DA5787"/>
    <w:rsid w:val="00DB2413"/>
    <w:rsid w:val="00DB3A03"/>
    <w:rsid w:val="00DB5E34"/>
    <w:rsid w:val="00DB6683"/>
    <w:rsid w:val="00DB762D"/>
    <w:rsid w:val="00DB7710"/>
    <w:rsid w:val="00DC408F"/>
    <w:rsid w:val="00DC5F9D"/>
    <w:rsid w:val="00DC6722"/>
    <w:rsid w:val="00DC6F00"/>
    <w:rsid w:val="00DC71C8"/>
    <w:rsid w:val="00DC792C"/>
    <w:rsid w:val="00DD1021"/>
    <w:rsid w:val="00DD159C"/>
    <w:rsid w:val="00DD1B47"/>
    <w:rsid w:val="00DD213B"/>
    <w:rsid w:val="00DD2EA0"/>
    <w:rsid w:val="00DD3E59"/>
    <w:rsid w:val="00DD5224"/>
    <w:rsid w:val="00DD5FEE"/>
    <w:rsid w:val="00DD634E"/>
    <w:rsid w:val="00DE0661"/>
    <w:rsid w:val="00DE5594"/>
    <w:rsid w:val="00DF1DB7"/>
    <w:rsid w:val="00DF42EA"/>
    <w:rsid w:val="00DF4751"/>
    <w:rsid w:val="00DF61BE"/>
    <w:rsid w:val="00DF62C2"/>
    <w:rsid w:val="00E0253E"/>
    <w:rsid w:val="00E06430"/>
    <w:rsid w:val="00E106B2"/>
    <w:rsid w:val="00E12135"/>
    <w:rsid w:val="00E12D2C"/>
    <w:rsid w:val="00E14D05"/>
    <w:rsid w:val="00E14E0C"/>
    <w:rsid w:val="00E1611F"/>
    <w:rsid w:val="00E176FE"/>
    <w:rsid w:val="00E21D69"/>
    <w:rsid w:val="00E234E6"/>
    <w:rsid w:val="00E246A2"/>
    <w:rsid w:val="00E25582"/>
    <w:rsid w:val="00E2672B"/>
    <w:rsid w:val="00E26B09"/>
    <w:rsid w:val="00E27114"/>
    <w:rsid w:val="00E27CD7"/>
    <w:rsid w:val="00E30116"/>
    <w:rsid w:val="00E308D0"/>
    <w:rsid w:val="00E30E47"/>
    <w:rsid w:val="00E312BE"/>
    <w:rsid w:val="00E3143D"/>
    <w:rsid w:val="00E33D8A"/>
    <w:rsid w:val="00E342E5"/>
    <w:rsid w:val="00E362F9"/>
    <w:rsid w:val="00E363B2"/>
    <w:rsid w:val="00E364BC"/>
    <w:rsid w:val="00E36994"/>
    <w:rsid w:val="00E36E7B"/>
    <w:rsid w:val="00E401C9"/>
    <w:rsid w:val="00E42111"/>
    <w:rsid w:val="00E463E3"/>
    <w:rsid w:val="00E52D9C"/>
    <w:rsid w:val="00E5353D"/>
    <w:rsid w:val="00E54324"/>
    <w:rsid w:val="00E55243"/>
    <w:rsid w:val="00E566EB"/>
    <w:rsid w:val="00E60426"/>
    <w:rsid w:val="00E61D96"/>
    <w:rsid w:val="00E64263"/>
    <w:rsid w:val="00E64538"/>
    <w:rsid w:val="00E65478"/>
    <w:rsid w:val="00E669DC"/>
    <w:rsid w:val="00E701BF"/>
    <w:rsid w:val="00E74C7B"/>
    <w:rsid w:val="00E77357"/>
    <w:rsid w:val="00E774A2"/>
    <w:rsid w:val="00E8116E"/>
    <w:rsid w:val="00E97450"/>
    <w:rsid w:val="00EA1858"/>
    <w:rsid w:val="00EA271F"/>
    <w:rsid w:val="00EA5DAE"/>
    <w:rsid w:val="00EA631B"/>
    <w:rsid w:val="00EA63EE"/>
    <w:rsid w:val="00EA6803"/>
    <w:rsid w:val="00EA6992"/>
    <w:rsid w:val="00EB30D3"/>
    <w:rsid w:val="00EB51A7"/>
    <w:rsid w:val="00EB6A53"/>
    <w:rsid w:val="00EC072F"/>
    <w:rsid w:val="00EC1146"/>
    <w:rsid w:val="00EC1C5F"/>
    <w:rsid w:val="00EC1F39"/>
    <w:rsid w:val="00EC1FB3"/>
    <w:rsid w:val="00EC33CF"/>
    <w:rsid w:val="00EC50F9"/>
    <w:rsid w:val="00EC5C31"/>
    <w:rsid w:val="00EC650E"/>
    <w:rsid w:val="00ED110A"/>
    <w:rsid w:val="00ED19EF"/>
    <w:rsid w:val="00ED51E0"/>
    <w:rsid w:val="00ED59C2"/>
    <w:rsid w:val="00ED5F98"/>
    <w:rsid w:val="00ED77AF"/>
    <w:rsid w:val="00EE09F6"/>
    <w:rsid w:val="00EE6EFF"/>
    <w:rsid w:val="00EF2405"/>
    <w:rsid w:val="00EF28CD"/>
    <w:rsid w:val="00EF7CAA"/>
    <w:rsid w:val="00F006CC"/>
    <w:rsid w:val="00F0346F"/>
    <w:rsid w:val="00F06A00"/>
    <w:rsid w:val="00F0714B"/>
    <w:rsid w:val="00F12B87"/>
    <w:rsid w:val="00F12F61"/>
    <w:rsid w:val="00F152D7"/>
    <w:rsid w:val="00F16AC5"/>
    <w:rsid w:val="00F17613"/>
    <w:rsid w:val="00F17A4F"/>
    <w:rsid w:val="00F2576F"/>
    <w:rsid w:val="00F26465"/>
    <w:rsid w:val="00F2659F"/>
    <w:rsid w:val="00F30A50"/>
    <w:rsid w:val="00F31BBA"/>
    <w:rsid w:val="00F31D4A"/>
    <w:rsid w:val="00F322CD"/>
    <w:rsid w:val="00F338DF"/>
    <w:rsid w:val="00F345E6"/>
    <w:rsid w:val="00F3566F"/>
    <w:rsid w:val="00F356BC"/>
    <w:rsid w:val="00F36474"/>
    <w:rsid w:val="00F37A3F"/>
    <w:rsid w:val="00F41531"/>
    <w:rsid w:val="00F439B7"/>
    <w:rsid w:val="00F45764"/>
    <w:rsid w:val="00F457CD"/>
    <w:rsid w:val="00F505A1"/>
    <w:rsid w:val="00F52C6C"/>
    <w:rsid w:val="00F536F6"/>
    <w:rsid w:val="00F55B5D"/>
    <w:rsid w:val="00F56C2C"/>
    <w:rsid w:val="00F619B0"/>
    <w:rsid w:val="00F61B18"/>
    <w:rsid w:val="00F63178"/>
    <w:rsid w:val="00F63CAF"/>
    <w:rsid w:val="00F645B8"/>
    <w:rsid w:val="00F64A90"/>
    <w:rsid w:val="00F663A7"/>
    <w:rsid w:val="00F66EBA"/>
    <w:rsid w:val="00F67A73"/>
    <w:rsid w:val="00F75413"/>
    <w:rsid w:val="00F766F9"/>
    <w:rsid w:val="00F7711D"/>
    <w:rsid w:val="00F82037"/>
    <w:rsid w:val="00F84998"/>
    <w:rsid w:val="00F85B06"/>
    <w:rsid w:val="00F85B5F"/>
    <w:rsid w:val="00F85E1D"/>
    <w:rsid w:val="00F863F4"/>
    <w:rsid w:val="00F86DA4"/>
    <w:rsid w:val="00F8773C"/>
    <w:rsid w:val="00F87C87"/>
    <w:rsid w:val="00F9106E"/>
    <w:rsid w:val="00F94AD6"/>
    <w:rsid w:val="00F95B5B"/>
    <w:rsid w:val="00F96A4F"/>
    <w:rsid w:val="00FA0520"/>
    <w:rsid w:val="00FA3A06"/>
    <w:rsid w:val="00FA3FB2"/>
    <w:rsid w:val="00FA5DBF"/>
    <w:rsid w:val="00FA7497"/>
    <w:rsid w:val="00FA7C8E"/>
    <w:rsid w:val="00FB0B16"/>
    <w:rsid w:val="00FB1424"/>
    <w:rsid w:val="00FB14F7"/>
    <w:rsid w:val="00FB1A48"/>
    <w:rsid w:val="00FB2491"/>
    <w:rsid w:val="00FB454B"/>
    <w:rsid w:val="00FB7601"/>
    <w:rsid w:val="00FC37BE"/>
    <w:rsid w:val="00FC63C9"/>
    <w:rsid w:val="00FC76A8"/>
    <w:rsid w:val="00FD026B"/>
    <w:rsid w:val="00FD13FC"/>
    <w:rsid w:val="00FD2F65"/>
    <w:rsid w:val="00FD3BB5"/>
    <w:rsid w:val="00FD5DFE"/>
    <w:rsid w:val="00FD7C28"/>
    <w:rsid w:val="00FE2104"/>
    <w:rsid w:val="00FE4034"/>
    <w:rsid w:val="00FE4FD5"/>
    <w:rsid w:val="00FF0054"/>
    <w:rsid w:val="00FF0501"/>
    <w:rsid w:val="00FF31FA"/>
    <w:rsid w:val="00FF4521"/>
    <w:rsid w:val="00FF508E"/>
    <w:rsid w:val="00FF5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C51272"/>
  <w15:docId w15:val="{78447E9A-B108-4423-ABE4-968275A2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803"/>
    <w:pPr>
      <w:tabs>
        <w:tab w:val="center" w:pos="4320"/>
        <w:tab w:val="right" w:pos="8640"/>
      </w:tabs>
    </w:pPr>
  </w:style>
  <w:style w:type="character" w:customStyle="1" w:styleId="HeaderChar">
    <w:name w:val="Header Char"/>
    <w:basedOn w:val="DefaultParagraphFont"/>
    <w:link w:val="Header"/>
    <w:uiPriority w:val="99"/>
    <w:semiHidden/>
    <w:locked/>
    <w:rsid w:val="00DD1B47"/>
    <w:rPr>
      <w:rFonts w:cs="Times New Roman"/>
      <w:sz w:val="20"/>
      <w:szCs w:val="20"/>
    </w:rPr>
  </w:style>
  <w:style w:type="character" w:styleId="PageNumber">
    <w:name w:val="page number"/>
    <w:basedOn w:val="DefaultParagraphFont"/>
    <w:uiPriority w:val="99"/>
    <w:rsid w:val="00EA6803"/>
    <w:rPr>
      <w:rFonts w:cs="Times New Roman"/>
    </w:rPr>
  </w:style>
  <w:style w:type="paragraph" w:customStyle="1" w:styleId="BodyText1">
    <w:name w:val="Body Text1"/>
    <w:basedOn w:val="Normal"/>
    <w:link w:val="BodytextChar"/>
    <w:qFormat/>
    <w:rsid w:val="00EA6803"/>
    <w:pPr>
      <w:spacing w:after="119"/>
      <w:ind w:left="1134"/>
      <w:jc w:val="both"/>
    </w:pPr>
  </w:style>
  <w:style w:type="paragraph" w:customStyle="1" w:styleId="HeadA">
    <w:name w:val="Head A"/>
    <w:basedOn w:val="Normal"/>
    <w:link w:val="HeadAChar"/>
    <w:uiPriority w:val="99"/>
    <w:rsid w:val="00EA6803"/>
    <w:pPr>
      <w:tabs>
        <w:tab w:val="left" w:pos="1134"/>
      </w:tabs>
      <w:spacing w:before="240" w:after="240"/>
      <w:ind w:left="1134" w:hanging="1134"/>
    </w:pPr>
    <w:rPr>
      <w:rFonts w:ascii="Arial" w:hAnsi="Arial"/>
      <w:b/>
    </w:rPr>
  </w:style>
  <w:style w:type="paragraph" w:customStyle="1" w:styleId="HeadB">
    <w:name w:val="Head B"/>
    <w:basedOn w:val="HeadA"/>
    <w:link w:val="HeadBChar"/>
    <w:qFormat/>
    <w:rsid w:val="00B06FF3"/>
    <w:pPr>
      <w:keepNext/>
    </w:pPr>
  </w:style>
  <w:style w:type="paragraph" w:styleId="Footer">
    <w:name w:val="footer"/>
    <w:basedOn w:val="Normal"/>
    <w:link w:val="FooterChar"/>
    <w:rsid w:val="00EA6803"/>
    <w:pPr>
      <w:tabs>
        <w:tab w:val="center" w:pos="4320"/>
        <w:tab w:val="right" w:pos="8640"/>
      </w:tabs>
    </w:pPr>
    <w:rPr>
      <w:smallCaps/>
      <w:sz w:val="18"/>
    </w:rPr>
  </w:style>
  <w:style w:type="character" w:customStyle="1" w:styleId="FooterChar">
    <w:name w:val="Footer Char"/>
    <w:basedOn w:val="DefaultParagraphFont"/>
    <w:link w:val="Footer"/>
    <w:uiPriority w:val="99"/>
    <w:semiHidden/>
    <w:locked/>
    <w:rsid w:val="00DD1B47"/>
    <w:rPr>
      <w:rFonts w:cs="Times New Roman"/>
      <w:sz w:val="20"/>
      <w:szCs w:val="20"/>
    </w:rPr>
  </w:style>
  <w:style w:type="paragraph" w:styleId="BodyText0">
    <w:name w:val="Body Text"/>
    <w:basedOn w:val="Normal"/>
    <w:link w:val="BodyTextChar0"/>
    <w:rsid w:val="00EA6803"/>
    <w:rPr>
      <w:sz w:val="16"/>
    </w:rPr>
  </w:style>
  <w:style w:type="character" w:customStyle="1" w:styleId="BodyTextChar0">
    <w:name w:val="Body Text Char"/>
    <w:basedOn w:val="DefaultParagraphFont"/>
    <w:link w:val="BodyText0"/>
    <w:locked/>
    <w:rsid w:val="00DD1B47"/>
    <w:rPr>
      <w:rFonts w:cs="Times New Roman"/>
      <w:sz w:val="20"/>
      <w:szCs w:val="20"/>
    </w:rPr>
  </w:style>
  <w:style w:type="character" w:customStyle="1" w:styleId="BodytextChar">
    <w:name w:val="Body text Char"/>
    <w:basedOn w:val="DefaultParagraphFont"/>
    <w:link w:val="BodyText1"/>
    <w:locked/>
    <w:rsid w:val="00EA6803"/>
    <w:rPr>
      <w:rFonts w:cs="Times New Roman"/>
      <w:lang w:val="en-AU" w:eastAsia="en-AU" w:bidi="ar-SA"/>
    </w:rPr>
  </w:style>
  <w:style w:type="table" w:styleId="TableGrid">
    <w:name w:val="Table Grid"/>
    <w:basedOn w:val="TableNormal"/>
    <w:rsid w:val="00DF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75413"/>
    <w:pPr>
      <w:spacing w:before="60" w:after="80" w:line="240" w:lineRule="exact"/>
      <w:jc w:val="both"/>
    </w:pPr>
    <w:rPr>
      <w:rFonts w:ascii="Arial" w:hAnsi="Arial"/>
      <w:sz w:val="18"/>
    </w:rPr>
  </w:style>
  <w:style w:type="paragraph" w:customStyle="1" w:styleId="Tablelabel">
    <w:name w:val="Table label"/>
    <w:basedOn w:val="Normal"/>
    <w:rsid w:val="00F75413"/>
    <w:pPr>
      <w:spacing w:before="119" w:after="60"/>
      <w:ind w:left="113"/>
    </w:pPr>
    <w:rPr>
      <w:rFonts w:ascii="Arial" w:hAnsi="Arial"/>
      <w:b/>
      <w:caps/>
      <w:color w:val="FFFFFF"/>
      <w:sz w:val="18"/>
    </w:rPr>
  </w:style>
  <w:style w:type="paragraph" w:customStyle="1" w:styleId="Tablehead">
    <w:name w:val="Table head"/>
    <w:basedOn w:val="Normal"/>
    <w:qFormat/>
    <w:rsid w:val="00F75413"/>
    <w:pPr>
      <w:tabs>
        <w:tab w:val="left" w:pos="1134"/>
      </w:tabs>
      <w:spacing w:after="60"/>
      <w:ind w:left="1134" w:hanging="1134"/>
    </w:pPr>
    <w:rPr>
      <w:rFonts w:ascii="Arial" w:hAnsi="Arial"/>
      <w:b/>
    </w:rPr>
  </w:style>
  <w:style w:type="paragraph" w:customStyle="1" w:styleId="Tabletextbold">
    <w:name w:val="Table text bold"/>
    <w:basedOn w:val="Tabletext"/>
    <w:rsid w:val="00F75413"/>
    <w:pPr>
      <w:jc w:val="left"/>
    </w:pPr>
    <w:rPr>
      <w:b/>
    </w:rPr>
  </w:style>
  <w:style w:type="paragraph" w:styleId="BalloonText">
    <w:name w:val="Balloon Text"/>
    <w:basedOn w:val="Normal"/>
    <w:link w:val="BalloonTextChar"/>
    <w:uiPriority w:val="99"/>
    <w:semiHidden/>
    <w:rsid w:val="00514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B47"/>
    <w:rPr>
      <w:rFonts w:cs="Times New Roman"/>
      <w:sz w:val="2"/>
    </w:rPr>
  </w:style>
  <w:style w:type="character" w:styleId="CommentReference">
    <w:name w:val="annotation reference"/>
    <w:basedOn w:val="DefaultParagraphFont"/>
    <w:semiHidden/>
    <w:rsid w:val="001F4C6D"/>
    <w:rPr>
      <w:rFonts w:cs="Times New Roman"/>
      <w:sz w:val="16"/>
      <w:szCs w:val="16"/>
    </w:rPr>
  </w:style>
  <w:style w:type="paragraph" w:styleId="CommentText">
    <w:name w:val="annotation text"/>
    <w:basedOn w:val="Normal"/>
    <w:link w:val="CommentTextChar"/>
    <w:semiHidden/>
    <w:rsid w:val="001F4C6D"/>
  </w:style>
  <w:style w:type="character" w:customStyle="1" w:styleId="CommentTextChar">
    <w:name w:val="Comment Text Char"/>
    <w:basedOn w:val="DefaultParagraphFont"/>
    <w:link w:val="CommentText"/>
    <w:semiHidden/>
    <w:locked/>
    <w:rsid w:val="00DD1B47"/>
    <w:rPr>
      <w:rFonts w:cs="Times New Roman"/>
      <w:sz w:val="20"/>
      <w:szCs w:val="20"/>
    </w:rPr>
  </w:style>
  <w:style w:type="paragraph" w:styleId="CommentSubject">
    <w:name w:val="annotation subject"/>
    <w:basedOn w:val="CommentText"/>
    <w:next w:val="CommentText"/>
    <w:link w:val="CommentSubjectChar"/>
    <w:uiPriority w:val="99"/>
    <w:semiHidden/>
    <w:rsid w:val="001F4C6D"/>
    <w:rPr>
      <w:b/>
      <w:bCs/>
    </w:rPr>
  </w:style>
  <w:style w:type="character" w:customStyle="1" w:styleId="CommentSubjectChar">
    <w:name w:val="Comment Subject Char"/>
    <w:basedOn w:val="CommentTextChar"/>
    <w:link w:val="CommentSubject"/>
    <w:uiPriority w:val="99"/>
    <w:semiHidden/>
    <w:locked/>
    <w:rsid w:val="00DD1B47"/>
    <w:rPr>
      <w:rFonts w:cs="Times New Roman"/>
      <w:b/>
      <w:bCs/>
      <w:sz w:val="20"/>
      <w:szCs w:val="20"/>
    </w:rPr>
  </w:style>
  <w:style w:type="character" w:customStyle="1" w:styleId="HeadAChar">
    <w:name w:val="Head A Char"/>
    <w:basedOn w:val="DefaultParagraphFont"/>
    <w:link w:val="HeadA"/>
    <w:uiPriority w:val="99"/>
    <w:locked/>
    <w:rsid w:val="0064684A"/>
    <w:rPr>
      <w:rFonts w:ascii="Arial" w:hAnsi="Arial" w:cs="Times New Roman"/>
      <w:b/>
      <w:lang w:val="en-AU" w:eastAsia="en-AU" w:bidi="ar-SA"/>
    </w:rPr>
  </w:style>
  <w:style w:type="character" w:customStyle="1" w:styleId="HeadBChar">
    <w:name w:val="Head B Char"/>
    <w:basedOn w:val="HeadAChar"/>
    <w:link w:val="HeadB"/>
    <w:locked/>
    <w:rsid w:val="00B06FF3"/>
    <w:rPr>
      <w:rFonts w:ascii="Arial" w:hAnsi="Arial" w:cs="Times New Roman"/>
      <w:b/>
      <w:lang w:val="en-AU" w:eastAsia="en-AU" w:bidi="ar-SA"/>
    </w:rPr>
  </w:style>
  <w:style w:type="paragraph" w:customStyle="1" w:styleId="Bullet1">
    <w:name w:val="Bullet 1"/>
    <w:basedOn w:val="Normal"/>
    <w:uiPriority w:val="99"/>
    <w:rsid w:val="0064684A"/>
    <w:pPr>
      <w:numPr>
        <w:numId w:val="2"/>
      </w:numPr>
      <w:autoSpaceDE w:val="0"/>
      <w:autoSpaceDN w:val="0"/>
      <w:adjustRightInd w:val="0"/>
      <w:spacing w:after="120"/>
      <w:jc w:val="both"/>
    </w:pPr>
    <w:rPr>
      <w:bCs/>
    </w:rPr>
  </w:style>
  <w:style w:type="paragraph" w:customStyle="1" w:styleId="Bodytext2">
    <w:name w:val="Body text •"/>
    <w:basedOn w:val="BodyText1"/>
    <w:link w:val="BodytextChar1"/>
    <w:rsid w:val="00BC6875"/>
    <w:pPr>
      <w:tabs>
        <w:tab w:val="left" w:pos="1417"/>
      </w:tabs>
      <w:spacing w:after="0"/>
      <w:ind w:left="1417" w:hanging="283"/>
    </w:pPr>
  </w:style>
  <w:style w:type="paragraph" w:styleId="Revision">
    <w:name w:val="Revision"/>
    <w:hidden/>
    <w:uiPriority w:val="99"/>
    <w:semiHidden/>
    <w:rsid w:val="002F12DF"/>
  </w:style>
  <w:style w:type="paragraph" w:customStyle="1" w:styleId="TableText0">
    <w:name w:val="Table Text"/>
    <w:basedOn w:val="BodyText1"/>
    <w:rsid w:val="009A3412"/>
    <w:pPr>
      <w:spacing w:before="60" w:after="80" w:line="240" w:lineRule="exact"/>
      <w:ind w:left="0"/>
    </w:pPr>
    <w:rPr>
      <w:rFonts w:ascii="Arial" w:hAnsi="Arial"/>
      <w:sz w:val="18"/>
    </w:rPr>
  </w:style>
  <w:style w:type="paragraph" w:customStyle="1" w:styleId="Bullets1">
    <w:name w:val="Bullets 1"/>
    <w:basedOn w:val="BodyText1"/>
    <w:rsid w:val="00FB0B16"/>
    <w:pPr>
      <w:numPr>
        <w:numId w:val="3"/>
      </w:numPr>
      <w:spacing w:before="60" w:after="80"/>
    </w:pPr>
  </w:style>
  <w:style w:type="paragraph" w:customStyle="1" w:styleId="Default">
    <w:name w:val="Default"/>
    <w:rsid w:val="007A2447"/>
    <w:pPr>
      <w:autoSpaceDE w:val="0"/>
      <w:autoSpaceDN w:val="0"/>
      <w:adjustRightInd w:val="0"/>
    </w:pPr>
    <w:rPr>
      <w:rFonts w:ascii="Arial" w:hAnsi="Arial" w:cs="Arial"/>
      <w:color w:val="000000"/>
      <w:sz w:val="24"/>
      <w:szCs w:val="24"/>
    </w:rPr>
  </w:style>
  <w:style w:type="character" w:customStyle="1" w:styleId="VPP-Bodytextbullet1Char">
    <w:name w:val="VPP - Body text bullet 1 Char"/>
    <w:basedOn w:val="DefaultParagraphFont"/>
    <w:link w:val="VPP-Bodytextbullet1"/>
    <w:locked/>
    <w:rsid w:val="006C5577"/>
  </w:style>
  <w:style w:type="paragraph" w:customStyle="1" w:styleId="VPP-Bodytextbullet1">
    <w:name w:val="VPP - Body text bullet 1"/>
    <w:basedOn w:val="Normal"/>
    <w:link w:val="VPP-Bodytextbullet1Char"/>
    <w:qFormat/>
    <w:rsid w:val="006C5577"/>
    <w:pPr>
      <w:numPr>
        <w:ilvl w:val="1"/>
        <w:numId w:val="4"/>
      </w:numPr>
      <w:spacing w:before="60" w:after="80"/>
      <w:ind w:left="1418"/>
      <w:jc w:val="both"/>
    </w:pPr>
  </w:style>
  <w:style w:type="paragraph" w:styleId="ListParagraph">
    <w:name w:val="List Paragraph"/>
    <w:basedOn w:val="Normal"/>
    <w:uiPriority w:val="34"/>
    <w:qFormat/>
    <w:rsid w:val="004838E5"/>
    <w:pPr>
      <w:ind w:left="720"/>
    </w:pPr>
  </w:style>
  <w:style w:type="paragraph" w:customStyle="1" w:styleId="VPP-bodytextbullet2">
    <w:name w:val="VPP - body text bullet 2"/>
    <w:basedOn w:val="Normal"/>
    <w:link w:val="VPP-bodytextbullet2Char"/>
    <w:qFormat/>
    <w:rsid w:val="00605E31"/>
    <w:pPr>
      <w:numPr>
        <w:numId w:val="5"/>
      </w:numPr>
      <w:spacing w:before="60" w:after="80"/>
      <w:ind w:left="1702" w:hanging="284"/>
      <w:jc w:val="both"/>
    </w:pPr>
  </w:style>
  <w:style w:type="character" w:customStyle="1" w:styleId="VPP-bodytextbullet2Char">
    <w:name w:val="VPP - body text bullet 2 Char"/>
    <w:basedOn w:val="DefaultParagraphFont"/>
    <w:link w:val="VPP-bodytextbullet2"/>
    <w:rsid w:val="00605E31"/>
  </w:style>
  <w:style w:type="paragraph" w:customStyle="1" w:styleId="GreenBullet">
    <w:name w:val="Green Bullet"/>
    <w:basedOn w:val="Normal"/>
    <w:uiPriority w:val="99"/>
    <w:rsid w:val="00FD3BB5"/>
    <w:pPr>
      <w:suppressAutoHyphens/>
      <w:autoSpaceDE w:val="0"/>
      <w:autoSpaceDN w:val="0"/>
      <w:adjustRightInd w:val="0"/>
      <w:spacing w:after="57" w:line="210" w:lineRule="atLeast"/>
      <w:ind w:left="397" w:hanging="160"/>
      <w:textAlignment w:val="center"/>
    </w:pPr>
    <w:rPr>
      <w:rFonts w:ascii="Myriad Pro" w:eastAsia="Calibri" w:hAnsi="Myriad Pro" w:cs="Myriad Pro"/>
      <w:color w:val="000000"/>
      <w:sz w:val="19"/>
      <w:szCs w:val="19"/>
      <w:lang w:val="en-GB" w:eastAsia="en-US"/>
    </w:rPr>
  </w:style>
  <w:style w:type="paragraph" w:customStyle="1" w:styleId="VPP-Tabletextbold">
    <w:name w:val="VPP - Table text bold"/>
    <w:basedOn w:val="Tabletext"/>
    <w:link w:val="VPP-TabletextboldChar"/>
    <w:qFormat/>
    <w:rsid w:val="00074272"/>
    <w:pPr>
      <w:spacing w:after="60" w:line="240" w:lineRule="auto"/>
      <w:ind w:left="85" w:hanging="85"/>
      <w:jc w:val="left"/>
    </w:pPr>
    <w:rPr>
      <w:b/>
    </w:rPr>
  </w:style>
  <w:style w:type="character" w:customStyle="1" w:styleId="VPP-TabletextboldChar">
    <w:name w:val="VPP - Table text bold Char"/>
    <w:basedOn w:val="DefaultParagraphFont"/>
    <w:link w:val="VPP-Tabletextbold"/>
    <w:rsid w:val="00074272"/>
    <w:rPr>
      <w:rFonts w:ascii="Arial" w:hAnsi="Arial"/>
      <w:b/>
      <w:sz w:val="18"/>
    </w:rPr>
  </w:style>
  <w:style w:type="paragraph" w:customStyle="1" w:styleId="VPP-Tabletext">
    <w:name w:val="VPP - Table text"/>
    <w:basedOn w:val="Tabletext"/>
    <w:link w:val="VPP-TabletextChar"/>
    <w:qFormat/>
    <w:rsid w:val="00074272"/>
    <w:pPr>
      <w:spacing w:after="60"/>
    </w:pPr>
    <w:rPr>
      <w:rFonts w:cs="Arial"/>
      <w:szCs w:val="18"/>
    </w:rPr>
  </w:style>
  <w:style w:type="character" w:customStyle="1" w:styleId="VPP-TabletextChar">
    <w:name w:val="VPP - Table text Char"/>
    <w:basedOn w:val="DefaultParagraphFont"/>
    <w:link w:val="VPP-Tabletext"/>
    <w:rsid w:val="00074272"/>
    <w:rPr>
      <w:rFonts w:ascii="Arial" w:hAnsi="Arial" w:cs="Arial"/>
      <w:sz w:val="18"/>
      <w:szCs w:val="18"/>
    </w:rPr>
  </w:style>
  <w:style w:type="paragraph" w:customStyle="1" w:styleId="VPP-Tablelabel">
    <w:name w:val="VPP - Table label"/>
    <w:basedOn w:val="Tablehead"/>
    <w:link w:val="VPP-TablelabelChar"/>
    <w:qFormat/>
    <w:rsid w:val="00074272"/>
    <w:pPr>
      <w:spacing w:before="120" w:after="80"/>
      <w:ind w:left="113" w:firstLine="0"/>
    </w:pPr>
    <w:rPr>
      <w:sz w:val="18"/>
      <w:szCs w:val="18"/>
    </w:rPr>
  </w:style>
  <w:style w:type="character" w:customStyle="1" w:styleId="VPP-TablelabelChar">
    <w:name w:val="VPP - Table label Char"/>
    <w:basedOn w:val="DefaultParagraphFont"/>
    <w:link w:val="VPP-Tablelabel"/>
    <w:rsid w:val="00074272"/>
    <w:rPr>
      <w:rFonts w:ascii="Arial" w:hAnsi="Arial"/>
      <w:b/>
      <w:sz w:val="18"/>
      <w:szCs w:val="18"/>
    </w:rPr>
  </w:style>
  <w:style w:type="paragraph" w:customStyle="1" w:styleId="VPP-bodytext">
    <w:name w:val="VPP - body text"/>
    <w:basedOn w:val="BodyText1"/>
    <w:link w:val="VPP-bodytextChar"/>
    <w:qFormat/>
    <w:rsid w:val="00616A74"/>
    <w:pPr>
      <w:spacing w:before="60" w:after="80"/>
    </w:pPr>
    <w:rPr>
      <w:noProof/>
    </w:rPr>
  </w:style>
  <w:style w:type="character" w:customStyle="1" w:styleId="VPP-bodytextChar">
    <w:name w:val="VPP - body text Char"/>
    <w:basedOn w:val="BodytextChar"/>
    <w:link w:val="VPP-bodytext"/>
    <w:rsid w:val="00616A74"/>
    <w:rPr>
      <w:rFonts w:cs="Times New Roman"/>
      <w:noProof/>
      <w:lang w:val="en-AU" w:eastAsia="en-AU" w:bidi="ar-SA"/>
    </w:rPr>
  </w:style>
  <w:style w:type="paragraph" w:customStyle="1" w:styleId="VPP-HeadB">
    <w:name w:val="VPP - Head B"/>
    <w:basedOn w:val="HeadB"/>
    <w:link w:val="VPP-HeadBChar"/>
    <w:qFormat/>
    <w:rsid w:val="00616A74"/>
    <w:rPr>
      <w:bCs/>
      <w:iCs/>
      <w:noProof/>
    </w:rPr>
  </w:style>
  <w:style w:type="character" w:customStyle="1" w:styleId="VPP-HeadBChar">
    <w:name w:val="VPP - Head B Char"/>
    <w:basedOn w:val="DefaultParagraphFont"/>
    <w:link w:val="VPP-HeadB"/>
    <w:rsid w:val="00616A74"/>
    <w:rPr>
      <w:rFonts w:ascii="Arial" w:hAnsi="Arial"/>
      <w:b/>
      <w:bCs/>
      <w:iCs/>
      <w:noProof/>
    </w:rPr>
  </w:style>
  <w:style w:type="paragraph" w:customStyle="1" w:styleId="AmID">
    <w:name w:val="Am ID"/>
    <w:basedOn w:val="BodyText0"/>
    <w:link w:val="AmIDChar"/>
    <w:qFormat/>
    <w:rsid w:val="00616A74"/>
    <w:rPr>
      <w:rFonts w:ascii="Arial" w:hAnsi="Arial" w:cs="Arial"/>
      <w:b/>
      <w:sz w:val="12"/>
    </w:rPr>
  </w:style>
  <w:style w:type="character" w:customStyle="1" w:styleId="AmIDChar">
    <w:name w:val="Am ID Char"/>
    <w:basedOn w:val="BodyTextChar0"/>
    <w:link w:val="AmID"/>
    <w:rsid w:val="00616A74"/>
    <w:rPr>
      <w:rFonts w:ascii="Arial" w:hAnsi="Arial" w:cs="Arial"/>
      <w:b/>
      <w:sz w:val="12"/>
      <w:szCs w:val="20"/>
    </w:rPr>
  </w:style>
  <w:style w:type="paragraph" w:customStyle="1" w:styleId="VPP-Note">
    <w:name w:val="VPP - Note"/>
    <w:basedOn w:val="VPP-bodytext"/>
    <w:link w:val="VPP-NoteChar"/>
    <w:qFormat/>
    <w:rsid w:val="00431D13"/>
    <w:pPr>
      <w:keepLines/>
      <w:spacing w:before="80"/>
      <w:ind w:hanging="1134"/>
    </w:pPr>
    <w:rPr>
      <w:i/>
    </w:rPr>
  </w:style>
  <w:style w:type="character" w:customStyle="1" w:styleId="VPP-NoteChar">
    <w:name w:val="VPP - Note Char"/>
    <w:basedOn w:val="VPP-bodytextChar"/>
    <w:link w:val="VPP-Note"/>
    <w:rsid w:val="00431D13"/>
    <w:rPr>
      <w:rFonts w:cs="Times New Roman"/>
      <w:i/>
      <w:noProof/>
      <w:lang w:val="en-AU" w:eastAsia="en-AU" w:bidi="ar-SA"/>
    </w:rPr>
  </w:style>
  <w:style w:type="character" w:customStyle="1" w:styleId="BodytextChar1">
    <w:name w:val="Body text • Char"/>
    <w:link w:val="Bodytext2"/>
    <w:rsid w:val="00A92211"/>
  </w:style>
  <w:style w:type="paragraph" w:customStyle="1" w:styleId="VPP-bullet1">
    <w:name w:val="VPP - bullet 1"/>
    <w:basedOn w:val="Bullet1"/>
    <w:link w:val="VPP-bullet1Char"/>
    <w:qFormat/>
    <w:rsid w:val="002F3965"/>
    <w:pPr>
      <w:numPr>
        <w:numId w:val="0"/>
      </w:numPr>
      <w:autoSpaceDE/>
      <w:autoSpaceDN/>
      <w:adjustRightInd/>
      <w:spacing w:after="119"/>
      <w:ind w:right="17"/>
    </w:pPr>
    <w:rPr>
      <w:bCs w:val="0"/>
    </w:rPr>
  </w:style>
  <w:style w:type="character" w:customStyle="1" w:styleId="VPP-bullet1Char">
    <w:name w:val="VPP - bullet 1 Char"/>
    <w:basedOn w:val="DefaultParagraphFont"/>
    <w:link w:val="VPP-bullet1"/>
    <w:rsid w:val="002F3965"/>
  </w:style>
  <w:style w:type="paragraph" w:customStyle="1" w:styleId="Notetext">
    <w:name w:val="Note text"/>
    <w:basedOn w:val="Normal"/>
    <w:rsid w:val="00F863F4"/>
    <w:pPr>
      <w:tabs>
        <w:tab w:val="left" w:pos="1134"/>
      </w:tabs>
      <w:spacing w:before="80" w:after="80"/>
      <w:ind w:left="1134" w:hanging="1134"/>
      <w:jc w:val="both"/>
    </w:pPr>
    <w:rPr>
      <w:i/>
    </w:rPr>
  </w:style>
  <w:style w:type="paragraph" w:customStyle="1" w:styleId="BodyText20">
    <w:name w:val="Body Text2"/>
    <w:basedOn w:val="Normal"/>
    <w:qFormat/>
    <w:rsid w:val="00DC5F9D"/>
    <w:pPr>
      <w:spacing w:before="60" w:after="80"/>
      <w:ind w:left="1134"/>
      <w:jc w:val="both"/>
    </w:pPr>
  </w:style>
  <w:style w:type="paragraph" w:customStyle="1" w:styleId="Bodytext">
    <w:name w:val="Body text ."/>
    <w:basedOn w:val="BodyText20"/>
    <w:autoRedefine/>
    <w:rsid w:val="007E30F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71794">
      <w:bodyDiv w:val="1"/>
      <w:marLeft w:val="0"/>
      <w:marRight w:val="0"/>
      <w:marTop w:val="0"/>
      <w:marBottom w:val="0"/>
      <w:divBdr>
        <w:top w:val="none" w:sz="0" w:space="0" w:color="auto"/>
        <w:left w:val="none" w:sz="0" w:space="0" w:color="auto"/>
        <w:bottom w:val="none" w:sz="0" w:space="0" w:color="auto"/>
        <w:right w:val="none" w:sz="0" w:space="0" w:color="auto"/>
      </w:divBdr>
    </w:div>
    <w:div w:id="577400098">
      <w:bodyDiv w:val="1"/>
      <w:marLeft w:val="0"/>
      <w:marRight w:val="0"/>
      <w:marTop w:val="0"/>
      <w:marBottom w:val="0"/>
      <w:divBdr>
        <w:top w:val="none" w:sz="0" w:space="0" w:color="auto"/>
        <w:left w:val="none" w:sz="0" w:space="0" w:color="auto"/>
        <w:bottom w:val="none" w:sz="0" w:space="0" w:color="auto"/>
        <w:right w:val="none" w:sz="0" w:space="0" w:color="auto"/>
      </w:divBdr>
    </w:div>
    <w:div w:id="1012804220">
      <w:bodyDiv w:val="1"/>
      <w:marLeft w:val="0"/>
      <w:marRight w:val="0"/>
      <w:marTop w:val="0"/>
      <w:marBottom w:val="0"/>
      <w:divBdr>
        <w:top w:val="none" w:sz="0" w:space="0" w:color="auto"/>
        <w:left w:val="none" w:sz="0" w:space="0" w:color="auto"/>
        <w:bottom w:val="none" w:sz="0" w:space="0" w:color="auto"/>
        <w:right w:val="none" w:sz="0" w:space="0" w:color="auto"/>
      </w:divBdr>
    </w:div>
    <w:div w:id="1437866768">
      <w:bodyDiv w:val="1"/>
      <w:marLeft w:val="0"/>
      <w:marRight w:val="0"/>
      <w:marTop w:val="0"/>
      <w:marBottom w:val="0"/>
      <w:divBdr>
        <w:top w:val="none" w:sz="0" w:space="0" w:color="auto"/>
        <w:left w:val="none" w:sz="0" w:space="0" w:color="auto"/>
        <w:bottom w:val="none" w:sz="0" w:space="0" w:color="auto"/>
        <w:right w:val="none" w:sz="0" w:space="0" w:color="auto"/>
      </w:divBdr>
    </w:div>
    <w:div w:id="1518081061">
      <w:bodyDiv w:val="1"/>
      <w:marLeft w:val="0"/>
      <w:marRight w:val="0"/>
      <w:marTop w:val="0"/>
      <w:marBottom w:val="0"/>
      <w:divBdr>
        <w:top w:val="none" w:sz="0" w:space="0" w:color="auto"/>
        <w:left w:val="none" w:sz="0" w:space="0" w:color="auto"/>
        <w:bottom w:val="none" w:sz="0" w:space="0" w:color="auto"/>
        <w:right w:val="none" w:sz="0" w:space="0" w:color="auto"/>
      </w:divBdr>
    </w:div>
    <w:div w:id="1877422040">
      <w:bodyDiv w:val="1"/>
      <w:marLeft w:val="0"/>
      <w:marRight w:val="0"/>
      <w:marTop w:val="0"/>
      <w:marBottom w:val="0"/>
      <w:divBdr>
        <w:top w:val="none" w:sz="0" w:space="0" w:color="auto"/>
        <w:left w:val="none" w:sz="0" w:space="0" w:color="auto"/>
        <w:bottom w:val="none" w:sz="0" w:space="0" w:color="auto"/>
        <w:right w:val="none" w:sz="0" w:space="0" w:color="auto"/>
      </w:divBdr>
    </w:div>
    <w:div w:id="1898975452">
      <w:bodyDiv w:val="1"/>
      <w:marLeft w:val="0"/>
      <w:marRight w:val="0"/>
      <w:marTop w:val="0"/>
      <w:marBottom w:val="0"/>
      <w:divBdr>
        <w:top w:val="none" w:sz="0" w:space="0" w:color="auto"/>
        <w:left w:val="none" w:sz="0" w:space="0" w:color="auto"/>
        <w:bottom w:val="none" w:sz="0" w:space="0" w:color="auto"/>
        <w:right w:val="none" w:sz="0" w:space="0" w:color="auto"/>
      </w:divBdr>
    </w:div>
    <w:div w:id="1979142106">
      <w:bodyDiv w:val="1"/>
      <w:marLeft w:val="0"/>
      <w:marRight w:val="0"/>
      <w:marTop w:val="0"/>
      <w:marBottom w:val="0"/>
      <w:divBdr>
        <w:top w:val="none" w:sz="0" w:space="0" w:color="auto"/>
        <w:left w:val="none" w:sz="0" w:space="0" w:color="auto"/>
        <w:bottom w:val="none" w:sz="0" w:space="0" w:color="auto"/>
        <w:right w:val="none" w:sz="0" w:space="0" w:color="auto"/>
      </w:divBdr>
    </w:div>
    <w:div w:id="21199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emmens\Local%20Settings\Temporary%20Internet%20Files\OLK1\PSP%2038%20-%20Truganina%20South%20-%20Draft%20UGZ%20Schedule%20-%20For%20Discussion%20-%20SC%20-%2018%20Dec%2020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F478-2CC3-42E8-A335-1747A7FF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PSP 38 - Truganina South - Draft UGZ Schedule - For Discussion - SC - 18 Dec 2008 (2)</Template>
  <TotalTime>796</TotalTime>
  <Pages>8</Pages>
  <Words>2925</Words>
  <Characters>15646</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DSEDPI</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bonnie.colman</dc:creator>
  <cp:lastModifiedBy>Steve Barclay</cp:lastModifiedBy>
  <cp:revision>62</cp:revision>
  <cp:lastPrinted>2016-10-07T03:41:00Z</cp:lastPrinted>
  <dcterms:created xsi:type="dcterms:W3CDTF">2017-03-20T03:43:00Z</dcterms:created>
  <dcterms:modified xsi:type="dcterms:W3CDTF">2017-08-24T04:31:00Z</dcterms:modified>
</cp:coreProperties>
</file>