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4A" w:rsidRPr="00A64C7C" w:rsidRDefault="00317CE1" w:rsidP="00076534">
      <w:pPr>
        <w:keepNext/>
        <w:numPr>
          <w:ilvl w:val="1"/>
          <w:numId w:val="0"/>
        </w:numPr>
        <w:spacing w:before="320" w:after="80"/>
        <w:ind w:left="576" w:hanging="576"/>
        <w:outlineLvl w:val="1"/>
        <w:rPr>
          <w:rFonts w:ascii="VIC" w:eastAsia="Times" w:hAnsi="VIC" w:cs="Arial"/>
          <w:caps/>
          <w:color w:val="005EA1"/>
          <w:spacing w:val="20"/>
          <w:sz w:val="44"/>
          <w:szCs w:val="44"/>
          <w:lang w:eastAsia="en-US"/>
        </w:rPr>
      </w:pPr>
      <w:bookmarkStart w:id="0" w:name="_Toc461619275"/>
      <w:bookmarkStart w:id="1" w:name="_Toc461619285"/>
      <w:r>
        <w:rPr>
          <w:rFonts w:ascii="VIC" w:eastAsia="Times" w:hAnsi="VIC" w:cs="Arial"/>
          <w:caps/>
          <w:color w:val="005EA1"/>
          <w:spacing w:val="20"/>
          <w:sz w:val="44"/>
          <w:szCs w:val="44"/>
          <w:lang w:eastAsia="en-US"/>
        </w:rPr>
        <w:t xml:space="preserve">la trobe nec </w:t>
      </w:r>
      <w:r w:rsidR="0012274A" w:rsidRPr="00A64C7C">
        <w:rPr>
          <w:rFonts w:ascii="VIC" w:eastAsia="Times" w:hAnsi="VIC" w:cs="Arial"/>
          <w:caps/>
          <w:color w:val="005EA1"/>
          <w:spacing w:val="20"/>
          <w:sz w:val="44"/>
          <w:szCs w:val="44"/>
          <w:lang w:eastAsia="en-US"/>
        </w:rPr>
        <w:t>PUblic engagement outcomes report summary</w:t>
      </w:r>
    </w:p>
    <w:p w:rsidR="006B50EB" w:rsidRDefault="006B50EB" w:rsidP="008026CC">
      <w:pPr>
        <w:suppressAutoHyphens/>
        <w:spacing w:before="120"/>
        <w:ind w:left="-426"/>
        <w:rPr>
          <w:rFonts w:ascii="VIC" w:eastAsia="Times" w:hAnsi="VIC" w:cs="Arial"/>
          <w:caps/>
          <w:color w:val="005EA1"/>
          <w:spacing w:val="20"/>
          <w:sz w:val="32"/>
          <w:szCs w:val="32"/>
          <w:lang w:eastAsia="en-US"/>
        </w:rPr>
      </w:pPr>
    </w:p>
    <w:p w:rsidR="008026CC" w:rsidRDefault="008026CC" w:rsidP="008026CC">
      <w:pPr>
        <w:suppressAutoHyphens/>
        <w:spacing w:before="120"/>
        <w:ind w:left="-426"/>
        <w:rPr>
          <w:rFonts w:ascii="VIC" w:eastAsia="Times" w:hAnsi="VIC" w:cs="Arial"/>
          <w:caps/>
          <w:color w:val="005EA1"/>
          <w:spacing w:val="20"/>
          <w:sz w:val="32"/>
          <w:szCs w:val="32"/>
          <w:lang w:eastAsia="en-US"/>
        </w:rPr>
      </w:pPr>
      <w:r>
        <w:rPr>
          <w:rFonts w:ascii="VIC" w:eastAsia="Times" w:hAnsi="VIC" w:cs="Arial"/>
          <w:caps/>
          <w:color w:val="005EA1"/>
          <w:spacing w:val="20"/>
          <w:sz w:val="32"/>
          <w:szCs w:val="32"/>
          <w:lang w:eastAsia="en-US"/>
        </w:rPr>
        <w:t>context</w:t>
      </w:r>
    </w:p>
    <w:p w:rsidR="008026CC" w:rsidRDefault="008026CC" w:rsidP="008026CC">
      <w:pPr>
        <w:suppressAutoHyphens/>
        <w:spacing w:before="120"/>
        <w:ind w:left="-426"/>
        <w:rPr>
          <w:rFonts w:ascii="VIC" w:hAnsi="VIC"/>
        </w:rPr>
      </w:pPr>
      <w:r w:rsidRPr="007C1173">
        <w:rPr>
          <w:rFonts w:ascii="VIC" w:hAnsi="VIC"/>
        </w:rPr>
        <w:t>Melbourne’s population is set to increase</w:t>
      </w:r>
      <w:r>
        <w:rPr>
          <w:rFonts w:ascii="VIC" w:hAnsi="VIC"/>
        </w:rPr>
        <w:t xml:space="preserve"> to 8 million people by 2051</w:t>
      </w:r>
      <w:r w:rsidRPr="007C1173">
        <w:rPr>
          <w:rFonts w:ascii="VIC" w:hAnsi="VIC"/>
        </w:rPr>
        <w:t>. To accommodate this growth, an additional 1.7 million dwellings and 1.7</w:t>
      </w:r>
      <w:r>
        <w:rPr>
          <w:rFonts w:ascii="VIC" w:hAnsi="VIC"/>
        </w:rPr>
        <w:t xml:space="preserve"> </w:t>
      </w:r>
      <w:r w:rsidRPr="007C1173">
        <w:rPr>
          <w:rFonts w:ascii="VIC" w:hAnsi="VIC"/>
        </w:rPr>
        <w:t>million new jobs will need to be created. Growth of this scale requires long</w:t>
      </w:r>
      <w:r>
        <w:rPr>
          <w:rFonts w:ascii="VIC" w:hAnsi="VIC"/>
        </w:rPr>
        <w:t>-</w:t>
      </w:r>
      <w:r w:rsidRPr="007C1173">
        <w:rPr>
          <w:rFonts w:ascii="VIC" w:hAnsi="VIC"/>
        </w:rPr>
        <w:t>term planning and management to sustain</w:t>
      </w:r>
      <w:r>
        <w:rPr>
          <w:rFonts w:ascii="VIC" w:hAnsi="VIC"/>
        </w:rPr>
        <w:t xml:space="preserve"> residents’</w:t>
      </w:r>
      <w:r w:rsidRPr="007C1173">
        <w:rPr>
          <w:rFonts w:ascii="VIC" w:hAnsi="VIC"/>
        </w:rPr>
        <w:t xml:space="preserve"> quality of life and Melbourne's status as one of the most liveable cities in the world. The VPA's role is facilitating required land supply and identifying opportunities to increase housing, employment and investment within the </w:t>
      </w:r>
      <w:r>
        <w:rPr>
          <w:rFonts w:ascii="VIC" w:hAnsi="VIC"/>
        </w:rPr>
        <w:t>s</w:t>
      </w:r>
      <w:r w:rsidRPr="007C1173">
        <w:rPr>
          <w:rFonts w:ascii="VIC" w:hAnsi="VIC"/>
        </w:rPr>
        <w:t xml:space="preserve">tate. </w:t>
      </w:r>
      <w:r>
        <w:rPr>
          <w:rFonts w:ascii="VIC" w:hAnsi="VIC"/>
        </w:rPr>
        <w:t>La Trobe has been identified as a National Employment Cluster that can accommodate a significant increase in jobs.</w:t>
      </w:r>
    </w:p>
    <w:p w:rsidR="008026CC" w:rsidRPr="007C1173" w:rsidRDefault="008026CC" w:rsidP="008026CC">
      <w:pPr>
        <w:suppressAutoHyphens/>
        <w:spacing w:before="120"/>
        <w:ind w:left="-426"/>
        <w:rPr>
          <w:rFonts w:ascii="VIC" w:hAnsi="VIC"/>
        </w:rPr>
      </w:pPr>
      <w:r>
        <w:rPr>
          <w:rFonts w:ascii="VIC" w:hAnsi="VIC"/>
        </w:rPr>
        <w:t>The</w:t>
      </w:r>
      <w:r w:rsidRPr="007C1173">
        <w:rPr>
          <w:rFonts w:ascii="VIC" w:hAnsi="VIC"/>
        </w:rPr>
        <w:t xml:space="preserve"> La Trobe Cluster</w:t>
      </w:r>
      <w:r>
        <w:rPr>
          <w:rFonts w:ascii="VIC" w:hAnsi="VIC"/>
        </w:rPr>
        <w:t xml:space="preserve"> is currently a base for 40,000 jobs and </w:t>
      </w:r>
      <w:r w:rsidRPr="007C1173">
        <w:rPr>
          <w:rFonts w:ascii="VIC" w:hAnsi="VIC"/>
        </w:rPr>
        <w:t xml:space="preserve">75% of these </w:t>
      </w:r>
      <w:r>
        <w:rPr>
          <w:rFonts w:ascii="VIC" w:hAnsi="VIC"/>
        </w:rPr>
        <w:t xml:space="preserve">are located </w:t>
      </w:r>
      <w:r w:rsidRPr="007C1173">
        <w:rPr>
          <w:rFonts w:ascii="VIC" w:hAnsi="VIC"/>
        </w:rPr>
        <w:t>within four significant employment locations</w:t>
      </w:r>
      <w:r>
        <w:rPr>
          <w:rFonts w:ascii="VIC" w:hAnsi="VIC"/>
        </w:rPr>
        <w:t>, including:</w:t>
      </w:r>
    </w:p>
    <w:p w:rsidR="008026CC" w:rsidRPr="007C1173" w:rsidRDefault="008026CC" w:rsidP="008026CC">
      <w:pPr>
        <w:pStyle w:val="List1bullet"/>
        <w:ind w:left="0"/>
        <w:jc w:val="left"/>
        <w:rPr>
          <w:rFonts w:ascii="VIC" w:hAnsi="VIC"/>
        </w:rPr>
      </w:pPr>
      <w:r w:rsidRPr="007C1173">
        <w:rPr>
          <w:rFonts w:ascii="VIC" w:hAnsi="VIC"/>
        </w:rPr>
        <w:t>La Trobe University and the adjacent research and development area (4,600 jobs)</w:t>
      </w:r>
    </w:p>
    <w:p w:rsidR="008026CC" w:rsidRPr="007C1173" w:rsidRDefault="008026CC" w:rsidP="008026CC">
      <w:pPr>
        <w:pStyle w:val="List1bullet"/>
        <w:ind w:left="0"/>
        <w:jc w:val="left"/>
        <w:rPr>
          <w:rFonts w:ascii="VIC" w:hAnsi="VIC"/>
        </w:rPr>
      </w:pPr>
      <w:r w:rsidRPr="007C1173">
        <w:rPr>
          <w:rFonts w:ascii="VIC" w:hAnsi="VIC"/>
        </w:rPr>
        <w:t>Northland shopping centre (4,000 jobs) and the industrial area to the south (6,100 jobs)</w:t>
      </w:r>
    </w:p>
    <w:p w:rsidR="008026CC" w:rsidRPr="007C1173" w:rsidRDefault="008026CC" w:rsidP="008026CC">
      <w:pPr>
        <w:pStyle w:val="List1bullet"/>
        <w:ind w:left="0"/>
        <w:jc w:val="left"/>
        <w:rPr>
          <w:rFonts w:ascii="VIC" w:hAnsi="VIC"/>
        </w:rPr>
      </w:pPr>
      <w:r w:rsidRPr="007C1173">
        <w:rPr>
          <w:rFonts w:ascii="VIC" w:hAnsi="VIC"/>
        </w:rPr>
        <w:t>Heidelberg activity centre and the Austin Health medical precinct (13,900 jobs)</w:t>
      </w:r>
    </w:p>
    <w:p w:rsidR="008026CC" w:rsidRDefault="008026CC" w:rsidP="008026CC">
      <w:pPr>
        <w:pStyle w:val="List1bullet"/>
        <w:ind w:left="0"/>
        <w:jc w:val="left"/>
        <w:rPr>
          <w:rFonts w:ascii="VIC" w:hAnsi="VIC"/>
        </w:rPr>
      </w:pPr>
      <w:r w:rsidRPr="007C1173">
        <w:rPr>
          <w:rFonts w:ascii="VIC" w:hAnsi="VIC"/>
        </w:rPr>
        <w:t>Heidelberg West industrial estate (4,800 jobs).</w:t>
      </w:r>
    </w:p>
    <w:p w:rsidR="008026CC" w:rsidRPr="00F81457" w:rsidRDefault="008026CC" w:rsidP="008026CC">
      <w:pPr>
        <w:pStyle w:val="List1bullet"/>
        <w:numPr>
          <w:ilvl w:val="0"/>
          <w:numId w:val="0"/>
        </w:numPr>
        <w:jc w:val="left"/>
        <w:rPr>
          <w:rFonts w:ascii="VIC" w:hAnsi="VIC"/>
        </w:rPr>
      </w:pPr>
      <w:r w:rsidRPr="00F81457">
        <w:rPr>
          <w:rFonts w:ascii="VIC" w:hAnsi="VIC"/>
        </w:rPr>
        <w:t>Each of these employment locations has different strengths, particularly as key sub-regional locations for a significant proportion of the gro</w:t>
      </w:r>
      <w:r w:rsidR="0082206F">
        <w:rPr>
          <w:rFonts w:ascii="VIC" w:hAnsi="VIC"/>
        </w:rPr>
        <w:t>wth in knowledge and technology-</w:t>
      </w:r>
      <w:r w:rsidRPr="00F81457">
        <w:rPr>
          <w:rFonts w:ascii="VIC" w:hAnsi="VIC"/>
        </w:rPr>
        <w:t>based employment.</w:t>
      </w:r>
      <w:r w:rsidRPr="00FC1487">
        <w:t xml:space="preserve"> </w:t>
      </w:r>
      <w:r w:rsidRPr="00F81457">
        <w:rPr>
          <w:rFonts w:ascii="VIC" w:hAnsi="VIC"/>
        </w:rPr>
        <w:t>The Framework Plan will set the context for the localised and more detailed planning of the four key change areas.</w:t>
      </w:r>
    </w:p>
    <w:p w:rsidR="00076534" w:rsidRPr="00621B87" w:rsidRDefault="00076534" w:rsidP="00621B87">
      <w:pPr>
        <w:keepNext/>
        <w:numPr>
          <w:ilvl w:val="1"/>
          <w:numId w:val="0"/>
        </w:numPr>
        <w:spacing w:before="320" w:after="80"/>
        <w:ind w:left="122" w:hanging="576"/>
        <w:outlineLvl w:val="1"/>
        <w:rPr>
          <w:rFonts w:ascii="VIC" w:eastAsia="Times" w:hAnsi="VIC" w:cs="Arial"/>
          <w:caps/>
          <w:color w:val="005EA1"/>
          <w:spacing w:val="20"/>
          <w:sz w:val="32"/>
          <w:szCs w:val="32"/>
          <w:lang w:eastAsia="en-US"/>
        </w:rPr>
      </w:pPr>
      <w:r w:rsidRPr="00621B87">
        <w:rPr>
          <w:rFonts w:ascii="VIC" w:eastAsia="Times" w:hAnsi="VIC" w:cs="Arial"/>
          <w:caps/>
          <w:color w:val="005EA1"/>
          <w:spacing w:val="20"/>
          <w:sz w:val="32"/>
          <w:szCs w:val="32"/>
          <w:lang w:eastAsia="en-US"/>
        </w:rPr>
        <w:t>Purpose</w:t>
      </w:r>
      <w:bookmarkEnd w:id="0"/>
    </w:p>
    <w:p w:rsidR="00076534" w:rsidRPr="00076534" w:rsidRDefault="00076534" w:rsidP="00204C2E">
      <w:pPr>
        <w:suppressAutoHyphens/>
        <w:spacing w:before="120"/>
        <w:ind w:left="-426"/>
        <w:rPr>
          <w:rFonts w:ascii="VIC" w:eastAsia="Times" w:hAnsi="VIC"/>
          <w:sz w:val="22"/>
          <w:szCs w:val="22"/>
        </w:rPr>
      </w:pPr>
      <w:r w:rsidRPr="00076534">
        <w:rPr>
          <w:rFonts w:ascii="VIC" w:eastAsia="Times" w:hAnsi="VIC"/>
          <w:sz w:val="22"/>
          <w:szCs w:val="22"/>
        </w:rPr>
        <w:t>Phase 1 of public engagement for the La Trobe National Employment Cluster (LTNEC) Framewor</w:t>
      </w:r>
      <w:r w:rsidR="00AF0DBD">
        <w:rPr>
          <w:rFonts w:ascii="VIC" w:eastAsia="Times" w:hAnsi="VIC"/>
          <w:sz w:val="22"/>
          <w:szCs w:val="22"/>
        </w:rPr>
        <w:t>k Plan has been completed. It was</w:t>
      </w:r>
      <w:r w:rsidRPr="00076534">
        <w:rPr>
          <w:rFonts w:ascii="VIC" w:eastAsia="Times" w:hAnsi="VIC"/>
          <w:sz w:val="22"/>
          <w:szCs w:val="22"/>
        </w:rPr>
        <w:t xml:space="preserve"> the first phase to test </w:t>
      </w:r>
      <w:r w:rsidR="00005B65">
        <w:rPr>
          <w:rFonts w:ascii="VIC" w:eastAsia="Times" w:hAnsi="VIC"/>
          <w:sz w:val="22"/>
          <w:szCs w:val="22"/>
        </w:rPr>
        <w:t xml:space="preserve">the VPA’s </w:t>
      </w:r>
      <w:r w:rsidRPr="00076534">
        <w:rPr>
          <w:rFonts w:ascii="VIC" w:eastAsia="Times" w:hAnsi="VIC"/>
          <w:sz w:val="22"/>
          <w:szCs w:val="22"/>
        </w:rPr>
        <w:t xml:space="preserve">preliminary ideas </w:t>
      </w:r>
      <w:r w:rsidR="00005B65">
        <w:rPr>
          <w:rFonts w:ascii="VIC" w:eastAsia="Times" w:hAnsi="VIC"/>
          <w:sz w:val="22"/>
          <w:szCs w:val="22"/>
        </w:rPr>
        <w:t xml:space="preserve">surrounding </w:t>
      </w:r>
      <w:r w:rsidRPr="00076534">
        <w:rPr>
          <w:rFonts w:ascii="VIC" w:eastAsia="Times" w:hAnsi="VIC"/>
          <w:sz w:val="22"/>
          <w:szCs w:val="22"/>
        </w:rPr>
        <w:t xml:space="preserve">future land use, development and infrastructure planning for the La Trobe NEC. </w:t>
      </w:r>
    </w:p>
    <w:p w:rsidR="00492B6F" w:rsidRPr="00076534" w:rsidRDefault="00076534" w:rsidP="00204C2E">
      <w:pPr>
        <w:suppressAutoHyphens/>
        <w:spacing w:before="120"/>
        <w:ind w:left="-426"/>
        <w:rPr>
          <w:rFonts w:ascii="VIC" w:eastAsia="Times" w:hAnsi="VIC"/>
          <w:sz w:val="22"/>
          <w:szCs w:val="22"/>
        </w:rPr>
      </w:pPr>
      <w:r w:rsidRPr="00076534">
        <w:rPr>
          <w:rFonts w:ascii="VIC" w:eastAsia="Times" w:hAnsi="VIC"/>
          <w:sz w:val="22"/>
          <w:szCs w:val="22"/>
        </w:rPr>
        <w:t xml:space="preserve">Feedback was obtained using several methods, including surveys, written submissions, focus groups and stakeholder conversations. The VPA's aspirations for the future of the Cluster in general align with </w:t>
      </w:r>
      <w:r w:rsidR="00A05B06">
        <w:rPr>
          <w:rFonts w:ascii="VIC" w:eastAsia="Times" w:hAnsi="VIC"/>
          <w:sz w:val="22"/>
          <w:szCs w:val="22"/>
        </w:rPr>
        <w:t xml:space="preserve">those of </w:t>
      </w:r>
      <w:r w:rsidRPr="00076534">
        <w:rPr>
          <w:rFonts w:ascii="VIC" w:eastAsia="Times" w:hAnsi="VIC"/>
          <w:sz w:val="22"/>
          <w:szCs w:val="22"/>
        </w:rPr>
        <w:t>local residential, worker and business communities. VPA received many suggestions and comments</w:t>
      </w:r>
      <w:r w:rsidR="00A05B06">
        <w:rPr>
          <w:rFonts w:ascii="VIC" w:eastAsia="Times" w:hAnsi="VIC"/>
          <w:sz w:val="22"/>
          <w:szCs w:val="22"/>
        </w:rPr>
        <w:t xml:space="preserve"> about how to improve the </w:t>
      </w:r>
      <w:r w:rsidR="00A05B06">
        <w:rPr>
          <w:rFonts w:ascii="VIC" w:eastAsia="Times" w:hAnsi="VIC"/>
          <w:sz w:val="22"/>
          <w:szCs w:val="22"/>
        </w:rPr>
        <w:lastRenderedPageBreak/>
        <w:t>amenity of the Cluster</w:t>
      </w:r>
      <w:r w:rsidRPr="00076534">
        <w:rPr>
          <w:rFonts w:ascii="VIC" w:eastAsia="Times" w:hAnsi="VIC"/>
          <w:sz w:val="22"/>
          <w:szCs w:val="22"/>
        </w:rPr>
        <w:t>, as</w:t>
      </w:r>
      <w:r w:rsidR="00A05B06">
        <w:rPr>
          <w:rFonts w:ascii="VIC" w:eastAsia="Times" w:hAnsi="VIC"/>
          <w:sz w:val="22"/>
          <w:szCs w:val="22"/>
        </w:rPr>
        <w:t xml:space="preserve"> well as positive reinforcement</w:t>
      </w:r>
      <w:r w:rsidRPr="00076534">
        <w:rPr>
          <w:rFonts w:ascii="VIC" w:eastAsia="Times" w:hAnsi="VIC"/>
          <w:sz w:val="22"/>
          <w:szCs w:val="22"/>
        </w:rPr>
        <w:t xml:space="preserve"> of the</w:t>
      </w:r>
      <w:r w:rsidR="00A05B06">
        <w:rPr>
          <w:rFonts w:ascii="VIC" w:eastAsia="Times" w:hAnsi="VIC"/>
          <w:sz w:val="22"/>
          <w:szCs w:val="22"/>
        </w:rPr>
        <w:t xml:space="preserve"> VPA’s proposed</w:t>
      </w:r>
      <w:r w:rsidRPr="00076534">
        <w:rPr>
          <w:rFonts w:ascii="VIC" w:eastAsia="Times" w:hAnsi="VIC"/>
          <w:sz w:val="22"/>
          <w:szCs w:val="22"/>
        </w:rPr>
        <w:t xml:space="preserve"> directions for the Cluster. </w:t>
      </w:r>
    </w:p>
    <w:p w:rsidR="006868FF" w:rsidRDefault="00317CE1" w:rsidP="006868FF">
      <w:pPr>
        <w:suppressAutoHyphens/>
        <w:spacing w:before="120"/>
        <w:ind w:left="-426"/>
        <w:rPr>
          <w:rFonts w:ascii="VIC" w:eastAsia="Times" w:hAnsi="VIC"/>
          <w:sz w:val="22"/>
          <w:szCs w:val="22"/>
        </w:rPr>
      </w:pPr>
      <w:r>
        <w:rPr>
          <w:rFonts w:ascii="VIC" w:eastAsia="Times" w:hAnsi="VIC"/>
          <w:sz w:val="22"/>
          <w:szCs w:val="22"/>
        </w:rPr>
        <w:t xml:space="preserve">The ideas for discussion were centred on transport issues, streetscapes, employment initiatives and the role of La Trobe University within the wider precinct. </w:t>
      </w:r>
      <w:r w:rsidR="006868FF">
        <w:rPr>
          <w:rFonts w:ascii="VIC" w:eastAsia="Times" w:hAnsi="VIC"/>
          <w:sz w:val="22"/>
          <w:szCs w:val="22"/>
        </w:rPr>
        <w:t xml:space="preserve">Participants offered many suggestions for improving the overall amenity of the Cluster and enhancing its appeal. People cited traffic congestion, particularly along </w:t>
      </w:r>
      <w:proofErr w:type="spellStart"/>
      <w:r w:rsidR="006868FF">
        <w:rPr>
          <w:rFonts w:ascii="VIC" w:eastAsia="Times" w:hAnsi="VIC"/>
          <w:sz w:val="22"/>
          <w:szCs w:val="22"/>
        </w:rPr>
        <w:t>Waterdale</w:t>
      </w:r>
      <w:proofErr w:type="spellEnd"/>
      <w:r w:rsidR="006868FF">
        <w:rPr>
          <w:rFonts w:ascii="VIC" w:eastAsia="Times" w:hAnsi="VIC"/>
          <w:sz w:val="22"/>
          <w:szCs w:val="22"/>
        </w:rPr>
        <w:t xml:space="preserve"> Road, as a big problem that was impacting o</w:t>
      </w:r>
      <w:r w:rsidR="009F0954">
        <w:rPr>
          <w:rFonts w:ascii="VIC" w:eastAsia="Times" w:hAnsi="VIC"/>
          <w:sz w:val="22"/>
          <w:szCs w:val="22"/>
        </w:rPr>
        <w:t>n the productivity of businesses</w:t>
      </w:r>
      <w:r w:rsidR="006868FF">
        <w:rPr>
          <w:rFonts w:ascii="VIC" w:eastAsia="Times" w:hAnsi="VIC"/>
          <w:sz w:val="22"/>
          <w:szCs w:val="22"/>
        </w:rPr>
        <w:t>, which need</w:t>
      </w:r>
      <w:r w:rsidR="001D1B2C">
        <w:rPr>
          <w:rFonts w:ascii="VIC" w:eastAsia="Times" w:hAnsi="VIC"/>
          <w:sz w:val="22"/>
          <w:szCs w:val="22"/>
        </w:rPr>
        <w:t>ed to be addressed.</w:t>
      </w:r>
      <w:r w:rsidR="009C28C1">
        <w:rPr>
          <w:rFonts w:ascii="VIC" w:eastAsia="Times" w:hAnsi="VIC"/>
          <w:sz w:val="22"/>
          <w:szCs w:val="22"/>
        </w:rPr>
        <w:t xml:space="preserve"> They</w:t>
      </w:r>
      <w:r w:rsidR="006868FF">
        <w:rPr>
          <w:rFonts w:ascii="VIC" w:eastAsia="Times" w:hAnsi="VIC"/>
          <w:sz w:val="22"/>
          <w:szCs w:val="22"/>
        </w:rPr>
        <w:t xml:space="preserve"> suggested a light rail network connecting the main employment areas of the precinct would be beneficial, as would additional cycle lanes.</w:t>
      </w:r>
    </w:p>
    <w:p w:rsidR="006868FF" w:rsidRDefault="001D1B2C" w:rsidP="006868FF">
      <w:pPr>
        <w:suppressAutoHyphens/>
        <w:spacing w:before="120"/>
        <w:ind w:left="-426"/>
        <w:rPr>
          <w:rFonts w:ascii="VIC" w:eastAsia="Times" w:hAnsi="VIC"/>
          <w:sz w:val="22"/>
          <w:szCs w:val="22"/>
        </w:rPr>
      </w:pPr>
      <w:r>
        <w:rPr>
          <w:rFonts w:ascii="VIC" w:eastAsia="Times" w:hAnsi="VIC"/>
          <w:sz w:val="22"/>
          <w:szCs w:val="22"/>
        </w:rPr>
        <w:t xml:space="preserve">Other key suggestions included better blending industrial areas with residential and retail areas, enhancing open space, improving NBN access and opening up La Trobe University to the community. </w:t>
      </w:r>
      <w:r w:rsidR="000564CF">
        <w:rPr>
          <w:rFonts w:ascii="VIC" w:eastAsia="Times" w:hAnsi="VIC"/>
          <w:sz w:val="22"/>
          <w:szCs w:val="22"/>
        </w:rPr>
        <w:t xml:space="preserve">A breakdown of </w:t>
      </w:r>
      <w:r w:rsidR="00A96C7E">
        <w:rPr>
          <w:rFonts w:ascii="VIC" w:eastAsia="Times" w:hAnsi="VIC"/>
          <w:sz w:val="22"/>
          <w:szCs w:val="22"/>
        </w:rPr>
        <w:t>key points raised during consultation can be found on pages 3 and 4.</w:t>
      </w:r>
    </w:p>
    <w:p w:rsidR="00F45968" w:rsidRDefault="00F45968" w:rsidP="00F45968">
      <w:pPr>
        <w:suppressAutoHyphens/>
        <w:spacing w:before="120"/>
        <w:ind w:left="-426"/>
        <w:rPr>
          <w:rFonts w:ascii="VIC" w:eastAsia="Times" w:hAnsi="VIC"/>
          <w:sz w:val="22"/>
          <w:szCs w:val="22"/>
        </w:rPr>
      </w:pPr>
      <w:r w:rsidRPr="00076534">
        <w:rPr>
          <w:rFonts w:ascii="VIC" w:eastAsia="Times" w:hAnsi="VIC"/>
          <w:sz w:val="22"/>
          <w:szCs w:val="22"/>
        </w:rPr>
        <w:t xml:space="preserve">Overall, feedback received to date has been positive, constructive and has provided the VPA with a strong evidence basis to </w:t>
      </w:r>
      <w:r>
        <w:rPr>
          <w:rFonts w:ascii="VIC" w:eastAsia="Times" w:hAnsi="VIC"/>
          <w:sz w:val="22"/>
          <w:szCs w:val="22"/>
        </w:rPr>
        <w:t xml:space="preserve">inform </w:t>
      </w:r>
      <w:r w:rsidRPr="00076534">
        <w:rPr>
          <w:rFonts w:ascii="VIC" w:eastAsia="Times" w:hAnsi="VIC"/>
          <w:sz w:val="22"/>
          <w:szCs w:val="22"/>
        </w:rPr>
        <w:t xml:space="preserve">the </w:t>
      </w:r>
      <w:r>
        <w:rPr>
          <w:rFonts w:ascii="VIC" w:eastAsia="Times" w:hAnsi="VIC"/>
          <w:sz w:val="22"/>
          <w:szCs w:val="22"/>
        </w:rPr>
        <w:t xml:space="preserve">Framework Plan being drafted in the </w:t>
      </w:r>
      <w:r w:rsidRPr="00076534">
        <w:rPr>
          <w:rFonts w:ascii="VIC" w:eastAsia="Times" w:hAnsi="VIC"/>
          <w:sz w:val="22"/>
          <w:szCs w:val="22"/>
        </w:rPr>
        <w:t>second half of 2016.</w:t>
      </w:r>
    </w:p>
    <w:p w:rsidR="00035CCC" w:rsidRPr="00FA55CF" w:rsidRDefault="00046744" w:rsidP="00204C2E">
      <w:pPr>
        <w:suppressAutoHyphens/>
        <w:spacing w:before="120"/>
        <w:ind w:left="-426"/>
        <w:rPr>
          <w:rFonts w:ascii="VIC" w:eastAsia="Times" w:hAnsi="VIC" w:cs="Arial"/>
          <w:caps/>
          <w:color w:val="005EA1"/>
          <w:spacing w:val="20"/>
          <w:sz w:val="32"/>
          <w:szCs w:val="32"/>
          <w:lang w:eastAsia="en-US"/>
        </w:rPr>
      </w:pPr>
      <w:r>
        <w:rPr>
          <w:rFonts w:ascii="VIC" w:eastAsia="Times" w:hAnsi="VIC" w:cs="Arial"/>
          <w:caps/>
          <w:color w:val="005EA1"/>
          <w:spacing w:val="20"/>
          <w:sz w:val="32"/>
          <w:szCs w:val="32"/>
          <w:lang w:eastAsia="en-US"/>
        </w:rPr>
        <w:br/>
      </w:r>
      <w:r w:rsidR="00035CCC" w:rsidRPr="00FA55CF">
        <w:rPr>
          <w:rFonts w:ascii="VIC" w:eastAsia="Times" w:hAnsi="VIC" w:cs="Arial"/>
          <w:caps/>
          <w:color w:val="005EA1"/>
          <w:spacing w:val="20"/>
          <w:sz w:val="32"/>
          <w:szCs w:val="32"/>
          <w:lang w:eastAsia="en-US"/>
        </w:rPr>
        <w:t>Engagement Program and Activities</w:t>
      </w:r>
    </w:p>
    <w:p w:rsidR="00035CCC" w:rsidRPr="00FA55CF" w:rsidRDefault="00035CCC" w:rsidP="00204C2E">
      <w:pPr>
        <w:keepNext/>
        <w:suppressAutoHyphens/>
        <w:spacing w:before="200" w:after="120"/>
        <w:ind w:left="-426"/>
        <w:rPr>
          <w:rFonts w:ascii="VIC" w:eastAsia="Times" w:hAnsi="VIC"/>
          <w:bCs/>
          <w:color w:val="005EA1"/>
          <w:sz w:val="20"/>
          <w:szCs w:val="18"/>
        </w:rPr>
      </w:pPr>
      <w:bookmarkStart w:id="2" w:name="_Toc461619314"/>
      <w:r w:rsidRPr="00FA55CF">
        <w:rPr>
          <w:rFonts w:ascii="VIC" w:eastAsia="Times" w:hAnsi="VIC"/>
          <w:bCs/>
          <w:color w:val="005EA1"/>
          <w:sz w:val="20"/>
          <w:szCs w:val="18"/>
        </w:rPr>
        <w:t xml:space="preserve">Table </w:t>
      </w:r>
      <w:r w:rsidRPr="00FA55CF">
        <w:rPr>
          <w:rFonts w:ascii="VIC" w:eastAsia="Times" w:hAnsi="VIC"/>
          <w:bCs/>
          <w:color w:val="005EA1"/>
          <w:sz w:val="20"/>
          <w:szCs w:val="18"/>
        </w:rPr>
        <w:fldChar w:fldCharType="begin"/>
      </w:r>
      <w:r w:rsidRPr="00FA55CF">
        <w:rPr>
          <w:rFonts w:ascii="VIC" w:eastAsia="Times" w:hAnsi="VIC"/>
          <w:bCs/>
          <w:color w:val="005EA1"/>
          <w:sz w:val="20"/>
          <w:szCs w:val="18"/>
        </w:rPr>
        <w:instrText xml:space="preserve"> SEQ Table \* ARABIC </w:instrText>
      </w:r>
      <w:r w:rsidRPr="00FA55CF">
        <w:rPr>
          <w:rFonts w:ascii="VIC" w:eastAsia="Times" w:hAnsi="VIC"/>
          <w:bCs/>
          <w:color w:val="005EA1"/>
          <w:sz w:val="20"/>
          <w:szCs w:val="18"/>
        </w:rPr>
        <w:fldChar w:fldCharType="separate"/>
      </w:r>
      <w:r w:rsidRPr="00FA55CF">
        <w:rPr>
          <w:rFonts w:ascii="VIC" w:eastAsia="Times" w:hAnsi="VIC"/>
          <w:bCs/>
          <w:noProof/>
          <w:color w:val="005EA1"/>
          <w:sz w:val="20"/>
          <w:szCs w:val="18"/>
        </w:rPr>
        <w:t>2</w:t>
      </w:r>
      <w:r w:rsidRPr="00FA55CF">
        <w:rPr>
          <w:rFonts w:ascii="VIC" w:eastAsia="Times" w:hAnsi="VIC"/>
          <w:bCs/>
          <w:noProof/>
          <w:color w:val="005EA1"/>
          <w:sz w:val="20"/>
          <w:szCs w:val="18"/>
        </w:rPr>
        <w:fldChar w:fldCharType="end"/>
      </w:r>
      <w:r w:rsidRPr="00FA55CF">
        <w:rPr>
          <w:rFonts w:ascii="VIC" w:eastAsia="Times" w:hAnsi="VIC"/>
          <w:bCs/>
          <w:color w:val="005EA1"/>
          <w:sz w:val="20"/>
          <w:szCs w:val="18"/>
        </w:rPr>
        <w:t xml:space="preserve"> – Public Engagement Participation Table</w:t>
      </w:r>
      <w:bookmarkEnd w:id="2"/>
      <w:r w:rsidRPr="00FA55CF">
        <w:rPr>
          <w:rFonts w:ascii="VIC" w:eastAsia="Times" w:hAnsi="VIC"/>
          <w:bCs/>
          <w:color w:val="005EA1"/>
          <w:sz w:val="20"/>
          <w:szCs w:val="18"/>
        </w:rPr>
        <w:t xml:space="preserve"> </w:t>
      </w:r>
    </w:p>
    <w:tbl>
      <w:tblPr>
        <w:tblStyle w:val="ListTable3-Accent11"/>
        <w:tblW w:w="9452" w:type="dxa"/>
        <w:tblInd w:w="-430" w:type="dxa"/>
        <w:tblBorders>
          <w:top w:val="single" w:sz="4" w:space="0" w:color="005EA1"/>
          <w:left w:val="single" w:sz="4" w:space="0" w:color="005EA1"/>
          <w:bottom w:val="single" w:sz="4" w:space="0" w:color="005EA1"/>
          <w:right w:val="single" w:sz="4" w:space="0" w:color="005EA1"/>
          <w:insideH w:val="single" w:sz="4" w:space="0" w:color="005EA1"/>
          <w:insideV w:val="single" w:sz="4" w:space="0" w:color="005EA1"/>
        </w:tblBorders>
        <w:tblLook w:val="04A0" w:firstRow="1" w:lastRow="0" w:firstColumn="1" w:lastColumn="0" w:noHBand="0" w:noVBand="1"/>
      </w:tblPr>
      <w:tblGrid>
        <w:gridCol w:w="1893"/>
        <w:gridCol w:w="5242"/>
        <w:gridCol w:w="2317"/>
      </w:tblGrid>
      <w:tr w:rsidR="00035CCC" w:rsidRPr="00FA55CF" w:rsidTr="00587C8F">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93" w:type="dxa"/>
            <w:tcBorders>
              <w:bottom w:val="none" w:sz="0" w:space="0" w:color="auto"/>
              <w:right w:val="none" w:sz="0" w:space="0" w:color="auto"/>
            </w:tcBorders>
            <w:shd w:val="clear" w:color="auto" w:fill="005EA1"/>
          </w:tcPr>
          <w:p w:rsidR="00035CCC" w:rsidRPr="00FA55CF" w:rsidRDefault="00035CCC" w:rsidP="00204C2E">
            <w:pPr>
              <w:tabs>
                <w:tab w:val="center" w:pos="4513"/>
                <w:tab w:val="right" w:pos="9026"/>
              </w:tabs>
              <w:suppressAutoHyphens/>
              <w:ind w:left="175"/>
              <w:rPr>
                <w:rFonts w:ascii="VIC" w:eastAsia="Times" w:hAnsi="VIC"/>
                <w:sz w:val="22"/>
                <w:szCs w:val="22"/>
                <w:lang w:eastAsia="en-US"/>
              </w:rPr>
            </w:pPr>
            <w:r w:rsidRPr="00FA55CF">
              <w:rPr>
                <w:rFonts w:ascii="VIC" w:eastAsia="Times" w:hAnsi="VIC"/>
                <w:sz w:val="22"/>
                <w:szCs w:val="22"/>
              </w:rPr>
              <w:t>Date</w:t>
            </w:r>
          </w:p>
        </w:tc>
        <w:tc>
          <w:tcPr>
            <w:tcW w:w="5242" w:type="dxa"/>
            <w:shd w:val="clear" w:color="auto" w:fill="005EA1"/>
          </w:tcPr>
          <w:p w:rsidR="00035CCC" w:rsidRPr="00FA55CF" w:rsidRDefault="00035CCC" w:rsidP="00204C2E">
            <w:pPr>
              <w:tabs>
                <w:tab w:val="center" w:pos="4513"/>
                <w:tab w:val="right" w:pos="9026"/>
              </w:tabs>
              <w:suppressAutoHyphens/>
              <w:ind w:left="33"/>
              <w:cnfStyle w:val="100000000000" w:firstRow="1" w:lastRow="0" w:firstColumn="0" w:lastColumn="0" w:oddVBand="0" w:evenVBand="0" w:oddHBand="0"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Public Engagement Activity</w:t>
            </w:r>
          </w:p>
        </w:tc>
        <w:tc>
          <w:tcPr>
            <w:tcW w:w="2317" w:type="dxa"/>
            <w:shd w:val="clear" w:color="auto" w:fill="005EA1"/>
          </w:tcPr>
          <w:p w:rsidR="00035CCC" w:rsidRPr="00FA55CF" w:rsidRDefault="00035CCC" w:rsidP="00204C2E">
            <w:pPr>
              <w:tabs>
                <w:tab w:val="center" w:pos="4513"/>
                <w:tab w:val="right" w:pos="9026"/>
              </w:tabs>
              <w:suppressAutoHyphens/>
              <w:cnfStyle w:val="100000000000" w:firstRow="1" w:lastRow="0" w:firstColumn="0" w:lastColumn="0" w:oddVBand="0" w:evenVBand="0" w:oddHBand="0"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No. of Participants</w:t>
            </w:r>
          </w:p>
        </w:tc>
      </w:tr>
      <w:tr w:rsidR="00587C8F" w:rsidRPr="00FA55CF" w:rsidTr="00587C8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893" w:type="dxa"/>
          </w:tcPr>
          <w:p w:rsidR="00035CCC" w:rsidRPr="00FA55CF" w:rsidRDefault="00035CCC" w:rsidP="00204C2E">
            <w:pPr>
              <w:suppressAutoHyphens/>
              <w:spacing w:before="120"/>
              <w:ind w:left="175"/>
              <w:rPr>
                <w:rFonts w:ascii="VIC" w:eastAsia="Times" w:hAnsi="VIC"/>
                <w:sz w:val="22"/>
                <w:szCs w:val="22"/>
                <w:highlight w:val="yellow"/>
                <w:lang w:eastAsia="en-US"/>
              </w:rPr>
            </w:pPr>
            <w:r w:rsidRPr="00FA55CF">
              <w:rPr>
                <w:rFonts w:ascii="VIC" w:eastAsia="Times" w:hAnsi="VIC"/>
                <w:sz w:val="22"/>
                <w:szCs w:val="22"/>
              </w:rPr>
              <w:t>2 June 2016</w:t>
            </w:r>
          </w:p>
        </w:tc>
        <w:tc>
          <w:tcPr>
            <w:tcW w:w="5242" w:type="dxa"/>
          </w:tcPr>
          <w:p w:rsidR="00035CCC" w:rsidRPr="00FA55CF" w:rsidRDefault="00035CCC" w:rsidP="00204C2E">
            <w:pPr>
              <w:suppressAutoHyphens/>
              <w:spacing w:before="120"/>
              <w:ind w:left="33"/>
              <w:cnfStyle w:val="000000100000" w:firstRow="0" w:lastRow="0" w:firstColumn="0" w:lastColumn="0" w:oddVBand="0" w:evenVBand="0" w:oddHBand="1"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 xml:space="preserve">Launch of Consultation at </w:t>
            </w:r>
            <w:proofErr w:type="spellStart"/>
            <w:r w:rsidRPr="00FA55CF">
              <w:rPr>
                <w:rFonts w:ascii="VIC" w:eastAsia="Times" w:hAnsi="VIC"/>
                <w:sz w:val="22"/>
                <w:szCs w:val="22"/>
              </w:rPr>
              <w:t>Northlink</w:t>
            </w:r>
            <w:proofErr w:type="spellEnd"/>
            <w:r w:rsidRPr="00FA55CF">
              <w:rPr>
                <w:rFonts w:ascii="VIC" w:eastAsia="Times" w:hAnsi="VIC"/>
                <w:sz w:val="22"/>
                <w:szCs w:val="22"/>
              </w:rPr>
              <w:t xml:space="preserve"> Business Awards  </w:t>
            </w:r>
          </w:p>
        </w:tc>
        <w:tc>
          <w:tcPr>
            <w:tcW w:w="2317" w:type="dxa"/>
            <w:shd w:val="clear" w:color="auto" w:fill="auto"/>
          </w:tcPr>
          <w:p w:rsidR="00035CCC" w:rsidRPr="00FA55CF" w:rsidRDefault="00035CCC" w:rsidP="00204C2E">
            <w:pPr>
              <w:suppressAutoHyphens/>
              <w:spacing w:before="120"/>
              <w:cnfStyle w:val="000000100000" w:firstRow="0" w:lastRow="0" w:firstColumn="0" w:lastColumn="0" w:oddVBand="0" w:evenVBand="0" w:oddHBand="1"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200</w:t>
            </w:r>
          </w:p>
        </w:tc>
      </w:tr>
      <w:tr w:rsidR="00587C8F" w:rsidRPr="00FA55CF" w:rsidTr="00587C8F">
        <w:trPr>
          <w:trHeight w:val="323"/>
        </w:trPr>
        <w:tc>
          <w:tcPr>
            <w:cnfStyle w:val="001000000000" w:firstRow="0" w:lastRow="0" w:firstColumn="1" w:lastColumn="0" w:oddVBand="0" w:evenVBand="0" w:oddHBand="0" w:evenHBand="0" w:firstRowFirstColumn="0" w:firstRowLastColumn="0" w:lastRowFirstColumn="0" w:lastRowLastColumn="0"/>
            <w:tcW w:w="1893" w:type="dxa"/>
          </w:tcPr>
          <w:p w:rsidR="00035CCC" w:rsidRPr="00FA55CF" w:rsidRDefault="00035CCC" w:rsidP="00204C2E">
            <w:pPr>
              <w:suppressAutoHyphens/>
              <w:spacing w:before="120"/>
              <w:ind w:left="175"/>
              <w:rPr>
                <w:rFonts w:ascii="VIC" w:eastAsia="Times" w:hAnsi="VIC"/>
                <w:sz w:val="22"/>
                <w:szCs w:val="22"/>
                <w:highlight w:val="yellow"/>
                <w:lang w:eastAsia="en-US"/>
              </w:rPr>
            </w:pPr>
            <w:r w:rsidRPr="00FA55CF">
              <w:rPr>
                <w:rFonts w:ascii="VIC" w:eastAsia="Times" w:hAnsi="VIC"/>
                <w:sz w:val="22"/>
                <w:szCs w:val="22"/>
              </w:rPr>
              <w:t>8 June 2016</w:t>
            </w:r>
          </w:p>
        </w:tc>
        <w:tc>
          <w:tcPr>
            <w:tcW w:w="5242" w:type="dxa"/>
          </w:tcPr>
          <w:p w:rsidR="00035CCC" w:rsidRPr="00FA55CF" w:rsidRDefault="00035CCC" w:rsidP="00204C2E">
            <w:pPr>
              <w:suppressAutoHyphens/>
              <w:spacing w:before="120"/>
              <w:ind w:left="33"/>
              <w:cnfStyle w:val="000000000000" w:firstRow="0" w:lastRow="0" w:firstColumn="0" w:lastColumn="0" w:oddVBand="0" w:evenVBand="0" w:oddHBand="0"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Shape Victoria online portal launched</w:t>
            </w:r>
          </w:p>
        </w:tc>
        <w:tc>
          <w:tcPr>
            <w:tcW w:w="2317" w:type="dxa"/>
            <w:shd w:val="clear" w:color="auto" w:fill="auto"/>
          </w:tcPr>
          <w:p w:rsidR="00035CCC" w:rsidRPr="00FA55CF" w:rsidRDefault="00035CCC" w:rsidP="00204C2E">
            <w:pPr>
              <w:suppressAutoHyphens/>
              <w:spacing w:before="120"/>
              <w:cnfStyle w:val="000000000000" w:firstRow="0" w:lastRow="0" w:firstColumn="0" w:lastColumn="0" w:oddVBand="0" w:evenVBand="0" w:oddHBand="0"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 xml:space="preserve">1,289 hits to date </w:t>
            </w:r>
          </w:p>
        </w:tc>
      </w:tr>
      <w:tr w:rsidR="00587C8F" w:rsidRPr="00FA55CF" w:rsidTr="00587C8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893" w:type="dxa"/>
          </w:tcPr>
          <w:p w:rsidR="00035CCC" w:rsidRPr="00FA55CF" w:rsidRDefault="00035CCC" w:rsidP="00204C2E">
            <w:pPr>
              <w:suppressAutoHyphens/>
              <w:spacing w:before="120"/>
              <w:ind w:left="175"/>
              <w:rPr>
                <w:rFonts w:ascii="VIC" w:eastAsia="Times" w:hAnsi="VIC"/>
                <w:sz w:val="22"/>
                <w:szCs w:val="22"/>
                <w:highlight w:val="yellow"/>
                <w:lang w:eastAsia="en-US"/>
              </w:rPr>
            </w:pPr>
            <w:r w:rsidRPr="00FA55CF">
              <w:rPr>
                <w:rFonts w:ascii="VIC" w:eastAsia="Times" w:hAnsi="VIC"/>
                <w:sz w:val="22"/>
                <w:szCs w:val="22"/>
              </w:rPr>
              <w:t>8 June to 15 July 2016</w:t>
            </w:r>
          </w:p>
        </w:tc>
        <w:tc>
          <w:tcPr>
            <w:tcW w:w="5242" w:type="dxa"/>
          </w:tcPr>
          <w:p w:rsidR="00035CCC" w:rsidRPr="00FA55CF" w:rsidRDefault="00035CCC" w:rsidP="00204C2E">
            <w:pPr>
              <w:suppressAutoHyphens/>
              <w:spacing w:before="120"/>
              <w:ind w:left="33"/>
              <w:cnfStyle w:val="000000100000" w:firstRow="0" w:lastRow="0" w:firstColumn="0" w:lastColumn="0" w:oddVBand="0" w:evenVBand="0" w:oddHBand="1"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'Have your say' Survey</w:t>
            </w:r>
          </w:p>
        </w:tc>
        <w:tc>
          <w:tcPr>
            <w:tcW w:w="2317" w:type="dxa"/>
            <w:shd w:val="clear" w:color="auto" w:fill="auto"/>
          </w:tcPr>
          <w:p w:rsidR="00035CCC" w:rsidRPr="00FA55CF" w:rsidRDefault="00035CCC" w:rsidP="00204C2E">
            <w:pPr>
              <w:suppressAutoHyphens/>
              <w:spacing w:before="120"/>
              <w:cnfStyle w:val="000000100000" w:firstRow="0" w:lastRow="0" w:firstColumn="0" w:lastColumn="0" w:oddVBand="0" w:evenVBand="0" w:oddHBand="1"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27 responses</w:t>
            </w:r>
          </w:p>
        </w:tc>
      </w:tr>
      <w:tr w:rsidR="00587C8F" w:rsidRPr="00FA55CF" w:rsidTr="00587C8F">
        <w:trPr>
          <w:trHeight w:val="568"/>
        </w:trPr>
        <w:tc>
          <w:tcPr>
            <w:cnfStyle w:val="001000000000" w:firstRow="0" w:lastRow="0" w:firstColumn="1" w:lastColumn="0" w:oddVBand="0" w:evenVBand="0" w:oddHBand="0" w:evenHBand="0" w:firstRowFirstColumn="0" w:firstRowLastColumn="0" w:lastRowFirstColumn="0" w:lastRowLastColumn="0"/>
            <w:tcW w:w="1893" w:type="dxa"/>
          </w:tcPr>
          <w:p w:rsidR="00035CCC" w:rsidRPr="00FA55CF" w:rsidRDefault="00035CCC" w:rsidP="00204C2E">
            <w:pPr>
              <w:suppressAutoHyphens/>
              <w:spacing w:before="120"/>
              <w:ind w:left="175"/>
              <w:rPr>
                <w:rFonts w:ascii="VIC" w:eastAsia="Times" w:hAnsi="VIC"/>
                <w:sz w:val="22"/>
                <w:szCs w:val="22"/>
                <w:highlight w:val="yellow"/>
                <w:lang w:eastAsia="en-US"/>
              </w:rPr>
            </w:pPr>
            <w:r w:rsidRPr="00FA55CF">
              <w:rPr>
                <w:rFonts w:ascii="VIC" w:eastAsia="Times" w:hAnsi="VIC"/>
                <w:sz w:val="22"/>
                <w:szCs w:val="22"/>
              </w:rPr>
              <w:t>8 June 2016</w:t>
            </w:r>
          </w:p>
        </w:tc>
        <w:tc>
          <w:tcPr>
            <w:tcW w:w="5242" w:type="dxa"/>
          </w:tcPr>
          <w:p w:rsidR="00035CCC" w:rsidRPr="00FA55CF" w:rsidRDefault="00035CCC" w:rsidP="00204C2E">
            <w:pPr>
              <w:suppressAutoHyphens/>
              <w:spacing w:before="120"/>
              <w:ind w:left="33"/>
              <w:cnfStyle w:val="000000000000" w:firstRow="0" w:lastRow="0" w:firstColumn="0" w:lastColumn="0" w:oddVBand="0" w:evenVBand="0" w:oddHBand="0"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 xml:space="preserve">La Trobe National Employment Cluster Future Outlook Seminar </w:t>
            </w:r>
          </w:p>
        </w:tc>
        <w:tc>
          <w:tcPr>
            <w:tcW w:w="2317" w:type="dxa"/>
            <w:shd w:val="clear" w:color="auto" w:fill="auto"/>
          </w:tcPr>
          <w:p w:rsidR="00035CCC" w:rsidRPr="00FA55CF" w:rsidRDefault="00035CCC" w:rsidP="00204C2E">
            <w:pPr>
              <w:suppressAutoHyphens/>
              <w:spacing w:before="120"/>
              <w:cnfStyle w:val="000000000000" w:firstRow="0" w:lastRow="0" w:firstColumn="0" w:lastColumn="0" w:oddVBand="0" w:evenVBand="0" w:oddHBand="0" w:evenHBand="0" w:firstRowFirstColumn="0" w:firstRowLastColumn="0" w:lastRowFirstColumn="0" w:lastRowLastColumn="0"/>
              <w:rPr>
                <w:rFonts w:ascii="VIC" w:eastAsia="Times" w:hAnsi="VIC"/>
                <w:sz w:val="22"/>
                <w:szCs w:val="22"/>
                <w:lang w:eastAsia="en-US"/>
              </w:rPr>
            </w:pPr>
            <w:r w:rsidRPr="00FA55CF">
              <w:rPr>
                <w:rFonts w:ascii="VIC" w:eastAsia="Times" w:hAnsi="VIC"/>
                <w:sz w:val="22"/>
                <w:szCs w:val="22"/>
              </w:rPr>
              <w:t>70 attendees</w:t>
            </w:r>
          </w:p>
        </w:tc>
      </w:tr>
      <w:tr w:rsidR="00587C8F" w:rsidRPr="00FA55CF" w:rsidTr="00587C8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893" w:type="dxa"/>
          </w:tcPr>
          <w:p w:rsidR="00035CCC" w:rsidRPr="00FA55CF" w:rsidRDefault="00035CCC" w:rsidP="00204C2E">
            <w:pPr>
              <w:suppressAutoHyphens/>
              <w:spacing w:before="120"/>
              <w:ind w:left="175"/>
              <w:rPr>
                <w:rFonts w:ascii="VIC" w:eastAsia="Times" w:hAnsi="VIC"/>
                <w:sz w:val="22"/>
                <w:szCs w:val="22"/>
                <w:highlight w:val="yellow"/>
              </w:rPr>
            </w:pPr>
            <w:r w:rsidRPr="00FA55CF">
              <w:rPr>
                <w:rFonts w:ascii="VIC" w:eastAsia="Times" w:hAnsi="VIC"/>
                <w:sz w:val="22"/>
                <w:szCs w:val="22"/>
              </w:rPr>
              <w:t>9 June 2016</w:t>
            </w:r>
          </w:p>
        </w:tc>
        <w:tc>
          <w:tcPr>
            <w:tcW w:w="5242" w:type="dxa"/>
          </w:tcPr>
          <w:p w:rsidR="00035CCC" w:rsidRPr="00FA55CF" w:rsidRDefault="00035CCC" w:rsidP="00204C2E">
            <w:pPr>
              <w:suppressAutoHyphens/>
              <w:spacing w:before="120"/>
              <w:ind w:left="33"/>
              <w:cnfStyle w:val="000000100000" w:firstRow="0" w:lastRow="0" w:firstColumn="0" w:lastColumn="0" w:oddVBand="0" w:evenVBand="0" w:oddHBand="1" w:evenHBand="0" w:firstRowFirstColumn="0" w:firstRowLastColumn="0" w:lastRowFirstColumn="0" w:lastRowLastColumn="0"/>
              <w:rPr>
                <w:rFonts w:ascii="VIC" w:eastAsia="Times" w:hAnsi="VIC"/>
                <w:sz w:val="22"/>
                <w:szCs w:val="22"/>
              </w:rPr>
            </w:pPr>
            <w:r w:rsidRPr="00FA55CF">
              <w:rPr>
                <w:rFonts w:ascii="VIC" w:eastAsia="Times" w:hAnsi="VIC"/>
                <w:sz w:val="22"/>
                <w:szCs w:val="22"/>
              </w:rPr>
              <w:t>La Trobe University I</w:t>
            </w:r>
            <w:r w:rsidRPr="00FA55CF">
              <w:rPr>
                <w:rFonts w:ascii="VIC" w:eastAsia="Times" w:hAnsi="VIC"/>
                <w:sz w:val="22"/>
                <w:szCs w:val="22"/>
                <w:lang w:eastAsia="en-US"/>
              </w:rPr>
              <w:t xml:space="preserve">nfrastructure &amp; Estates Planning </w:t>
            </w:r>
            <w:r w:rsidRPr="00FA55CF">
              <w:rPr>
                <w:rFonts w:ascii="VIC" w:eastAsia="Times" w:hAnsi="VIC"/>
                <w:sz w:val="22"/>
                <w:szCs w:val="22"/>
              </w:rPr>
              <w:t>Committee</w:t>
            </w:r>
          </w:p>
        </w:tc>
        <w:tc>
          <w:tcPr>
            <w:tcW w:w="2317" w:type="dxa"/>
            <w:shd w:val="clear" w:color="auto" w:fill="auto"/>
          </w:tcPr>
          <w:p w:rsidR="00035CCC" w:rsidRPr="00FA55CF" w:rsidRDefault="00035CCC" w:rsidP="00204C2E">
            <w:pPr>
              <w:suppressAutoHyphens/>
              <w:spacing w:before="120"/>
              <w:cnfStyle w:val="000000100000" w:firstRow="0" w:lastRow="0" w:firstColumn="0" w:lastColumn="0" w:oddVBand="0" w:evenVBand="0" w:oddHBand="1" w:evenHBand="0" w:firstRowFirstColumn="0" w:firstRowLastColumn="0" w:lastRowFirstColumn="0" w:lastRowLastColumn="0"/>
              <w:rPr>
                <w:rFonts w:ascii="VIC" w:eastAsia="Times" w:hAnsi="VIC"/>
                <w:sz w:val="22"/>
                <w:szCs w:val="22"/>
              </w:rPr>
            </w:pPr>
            <w:r w:rsidRPr="00FA55CF">
              <w:rPr>
                <w:rFonts w:ascii="VIC" w:eastAsia="Times" w:hAnsi="VIC"/>
                <w:sz w:val="22"/>
                <w:szCs w:val="22"/>
              </w:rPr>
              <w:t>10</w:t>
            </w:r>
          </w:p>
        </w:tc>
      </w:tr>
      <w:tr w:rsidR="00587C8F" w:rsidRPr="00FA55CF" w:rsidTr="00587C8F">
        <w:trPr>
          <w:trHeight w:val="323"/>
        </w:trPr>
        <w:tc>
          <w:tcPr>
            <w:cnfStyle w:val="001000000000" w:firstRow="0" w:lastRow="0" w:firstColumn="1" w:lastColumn="0" w:oddVBand="0" w:evenVBand="0" w:oddHBand="0" w:evenHBand="0" w:firstRowFirstColumn="0" w:firstRowLastColumn="0" w:lastRowFirstColumn="0" w:lastRowLastColumn="0"/>
            <w:tcW w:w="1893" w:type="dxa"/>
          </w:tcPr>
          <w:p w:rsidR="00035CCC" w:rsidRPr="00FA55CF" w:rsidRDefault="00035CCC" w:rsidP="00204C2E">
            <w:pPr>
              <w:suppressAutoHyphens/>
              <w:spacing w:before="120"/>
              <w:ind w:left="175"/>
              <w:rPr>
                <w:rFonts w:ascii="VIC" w:eastAsia="Times" w:hAnsi="VIC"/>
                <w:sz w:val="22"/>
                <w:szCs w:val="22"/>
                <w:highlight w:val="yellow"/>
              </w:rPr>
            </w:pPr>
            <w:r w:rsidRPr="00FA55CF">
              <w:rPr>
                <w:rFonts w:ascii="VIC" w:eastAsia="Times" w:hAnsi="VIC"/>
                <w:sz w:val="22"/>
                <w:szCs w:val="22"/>
              </w:rPr>
              <w:t>15 June 2016</w:t>
            </w:r>
          </w:p>
        </w:tc>
        <w:tc>
          <w:tcPr>
            <w:tcW w:w="5242" w:type="dxa"/>
          </w:tcPr>
          <w:p w:rsidR="00035CCC" w:rsidRPr="00FA55CF" w:rsidRDefault="00035CCC" w:rsidP="00204C2E">
            <w:pPr>
              <w:suppressAutoHyphens/>
              <w:spacing w:before="120"/>
              <w:ind w:left="33"/>
              <w:cnfStyle w:val="000000000000" w:firstRow="0" w:lastRow="0" w:firstColumn="0" w:lastColumn="0" w:oddVBand="0" w:evenVBand="0" w:oddHBand="0" w:evenHBand="0" w:firstRowFirstColumn="0" w:firstRowLastColumn="0" w:lastRowFirstColumn="0" w:lastRowLastColumn="0"/>
              <w:rPr>
                <w:rFonts w:ascii="VIC" w:eastAsia="Times" w:hAnsi="VIC"/>
                <w:sz w:val="22"/>
                <w:szCs w:val="22"/>
              </w:rPr>
            </w:pPr>
            <w:r w:rsidRPr="00FA55CF">
              <w:rPr>
                <w:rFonts w:ascii="VIC" w:eastAsia="Times" w:hAnsi="VIC"/>
                <w:sz w:val="22"/>
                <w:szCs w:val="22"/>
              </w:rPr>
              <w:t>Business Focus Group</w:t>
            </w:r>
          </w:p>
        </w:tc>
        <w:tc>
          <w:tcPr>
            <w:tcW w:w="2317" w:type="dxa"/>
            <w:shd w:val="clear" w:color="auto" w:fill="auto"/>
          </w:tcPr>
          <w:p w:rsidR="00035CCC" w:rsidRPr="00FA55CF" w:rsidRDefault="00035CCC" w:rsidP="00204C2E">
            <w:pPr>
              <w:suppressAutoHyphens/>
              <w:spacing w:before="120"/>
              <w:cnfStyle w:val="000000000000" w:firstRow="0" w:lastRow="0" w:firstColumn="0" w:lastColumn="0" w:oddVBand="0" w:evenVBand="0" w:oddHBand="0" w:evenHBand="0" w:firstRowFirstColumn="0" w:firstRowLastColumn="0" w:lastRowFirstColumn="0" w:lastRowLastColumn="0"/>
              <w:rPr>
                <w:rFonts w:ascii="VIC" w:eastAsia="Times" w:hAnsi="VIC"/>
                <w:sz w:val="22"/>
                <w:szCs w:val="22"/>
              </w:rPr>
            </w:pPr>
            <w:r w:rsidRPr="00FA55CF">
              <w:rPr>
                <w:rFonts w:ascii="VIC" w:eastAsia="Times" w:hAnsi="VIC"/>
                <w:sz w:val="22"/>
                <w:szCs w:val="22"/>
              </w:rPr>
              <w:t>18 participants</w:t>
            </w:r>
          </w:p>
        </w:tc>
      </w:tr>
    </w:tbl>
    <w:p w:rsidR="00035CCC" w:rsidRDefault="00035CCC" w:rsidP="008C6D0F">
      <w:pPr>
        <w:suppressAutoHyphens/>
        <w:spacing w:before="120"/>
        <w:ind w:left="-426"/>
        <w:jc w:val="center"/>
        <w:rPr>
          <w:rFonts w:ascii="VIC" w:eastAsia="Times" w:hAnsi="VIC" w:cs="Arial"/>
          <w:caps/>
          <w:color w:val="005EA1"/>
          <w:spacing w:val="20"/>
          <w:sz w:val="32"/>
          <w:szCs w:val="32"/>
          <w:lang w:eastAsia="en-US"/>
        </w:rPr>
      </w:pPr>
      <w:r>
        <w:rPr>
          <w:rFonts w:ascii="VIC" w:eastAsia="Times" w:hAnsi="VIC" w:cs="Arial"/>
          <w:caps/>
          <w:noProof/>
          <w:color w:val="005EA1"/>
          <w:spacing w:val="20"/>
          <w:sz w:val="32"/>
          <w:szCs w:val="32"/>
        </w:rPr>
        <w:lastRenderedPageBreak/>
        <w:drawing>
          <wp:inline distT="0" distB="0" distL="0" distR="0" wp14:anchorId="069C7E0A">
            <wp:extent cx="3586038" cy="43630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5291" cy="4374309"/>
                    </a:xfrm>
                    <a:prstGeom prst="rect">
                      <a:avLst/>
                    </a:prstGeom>
                    <a:noFill/>
                  </pic:spPr>
                </pic:pic>
              </a:graphicData>
            </a:graphic>
          </wp:inline>
        </w:drawing>
      </w:r>
      <w:bookmarkStart w:id="3" w:name="_GoBack"/>
      <w:bookmarkEnd w:id="3"/>
    </w:p>
    <w:p w:rsidR="00FA55CF" w:rsidRDefault="00FA55CF" w:rsidP="00204C2E">
      <w:pPr>
        <w:rPr>
          <w:rFonts w:ascii="Calibri" w:hAnsi="Calibri" w:cs="Arial"/>
          <w:lang w:eastAsia="en-US"/>
        </w:rPr>
      </w:pPr>
      <w:bookmarkStart w:id="4" w:name="_Toc459986659"/>
      <w:bookmarkEnd w:id="1"/>
      <w:bookmarkEnd w:id="4"/>
    </w:p>
    <w:p w:rsidR="00FA55CF" w:rsidRDefault="00FA55CF" w:rsidP="00204C2E">
      <w:pPr>
        <w:rPr>
          <w:rFonts w:ascii="Calibri" w:hAnsi="Calibri" w:cs="Arial"/>
          <w:lang w:eastAsia="en-US"/>
        </w:rPr>
      </w:pPr>
    </w:p>
    <w:p w:rsidR="003A5C75" w:rsidRDefault="00047685" w:rsidP="003A5C75">
      <w:pPr>
        <w:suppressAutoHyphens/>
        <w:spacing w:before="120"/>
        <w:ind w:left="-426"/>
        <w:rPr>
          <w:rFonts w:ascii="VIC" w:eastAsia="Times" w:hAnsi="VIC" w:cs="Arial"/>
          <w:caps/>
          <w:color w:val="005EA1"/>
          <w:spacing w:val="20"/>
          <w:sz w:val="32"/>
          <w:szCs w:val="32"/>
          <w:lang w:eastAsia="en-US"/>
        </w:rPr>
      </w:pPr>
      <w:r>
        <w:rPr>
          <w:rFonts w:ascii="VIC" w:eastAsia="Times" w:hAnsi="VIC" w:cs="Arial"/>
          <w:caps/>
          <w:color w:val="005EA1"/>
          <w:spacing w:val="20"/>
          <w:sz w:val="32"/>
          <w:szCs w:val="32"/>
          <w:lang w:eastAsia="en-US"/>
        </w:rPr>
        <w:t>summary of feedback</w:t>
      </w:r>
    </w:p>
    <w:p w:rsidR="003A5C75" w:rsidRPr="003A5C75" w:rsidRDefault="003A5C75" w:rsidP="003A5C75">
      <w:pPr>
        <w:rPr>
          <w:rFonts w:eastAsia="Times"/>
          <w:lang w:eastAsia="en-US"/>
        </w:rPr>
      </w:pPr>
    </w:p>
    <w:p w:rsidR="003A5C75" w:rsidRPr="00621B87" w:rsidRDefault="003A5C75" w:rsidP="00CA1EAD">
      <w:pPr>
        <w:suppressAutoHyphens/>
        <w:spacing w:before="120"/>
        <w:rPr>
          <w:rFonts w:ascii="VIC" w:eastAsia="Times" w:hAnsi="VIC" w:cs="Arial"/>
          <w:caps/>
          <w:color w:val="0070C0"/>
          <w:spacing w:val="20"/>
          <w:lang w:eastAsia="en-US"/>
        </w:rPr>
      </w:pPr>
      <w:r w:rsidRPr="00621B87">
        <w:rPr>
          <w:rFonts w:ascii="VIC" w:eastAsia="Times" w:hAnsi="VIC" w:cs="Arial"/>
          <w:caps/>
          <w:color w:val="0070C0"/>
          <w:spacing w:val="20"/>
          <w:lang w:eastAsia="en-US"/>
        </w:rPr>
        <w:t>Transport</w:t>
      </w:r>
    </w:p>
    <w:p w:rsidR="003A5C75" w:rsidRDefault="003A5C75" w:rsidP="000C2600">
      <w:pPr>
        <w:pStyle w:val="ListParagraph"/>
        <w:ind w:left="0"/>
        <w:rPr>
          <w:rFonts w:ascii="VIC" w:eastAsia="Times" w:hAnsi="VIC" w:cs="Arial"/>
          <w:caps/>
          <w:color w:val="005EA1"/>
          <w:spacing w:val="20"/>
          <w:lang w:eastAsia="en-US"/>
        </w:rPr>
      </w:pPr>
    </w:p>
    <w:p w:rsidR="00FA55CF" w:rsidRPr="00F81457" w:rsidRDefault="00FA55CF" w:rsidP="000C2600">
      <w:pPr>
        <w:pStyle w:val="ListParagraph"/>
        <w:numPr>
          <w:ilvl w:val="0"/>
          <w:numId w:val="1"/>
        </w:numPr>
        <w:ind w:left="0"/>
        <w:rPr>
          <w:rFonts w:ascii="VIC" w:hAnsi="VIC" w:cs="Arial"/>
          <w:sz w:val="22"/>
          <w:szCs w:val="22"/>
          <w:lang w:eastAsia="en-US"/>
        </w:rPr>
      </w:pPr>
      <w:r w:rsidRPr="00F81457">
        <w:rPr>
          <w:rFonts w:ascii="VIC" w:hAnsi="VIC" w:cs="Arial"/>
          <w:sz w:val="22"/>
          <w:szCs w:val="22"/>
          <w:lang w:eastAsia="en-US"/>
        </w:rPr>
        <w:t>Increased quantity and safer cycle lanes are needed</w:t>
      </w:r>
    </w:p>
    <w:p w:rsidR="00FA55CF" w:rsidRPr="00B9666F" w:rsidRDefault="00FA55CF" w:rsidP="000C2600">
      <w:pPr>
        <w:pStyle w:val="ListParagraph"/>
        <w:numPr>
          <w:ilvl w:val="0"/>
          <w:numId w:val="1"/>
        </w:numPr>
        <w:ind w:left="0"/>
        <w:rPr>
          <w:rFonts w:ascii="VIC" w:hAnsi="VIC" w:cs="Arial"/>
          <w:sz w:val="22"/>
          <w:szCs w:val="22"/>
          <w:lang w:eastAsia="en-US"/>
        </w:rPr>
      </w:pPr>
      <w:r w:rsidRPr="00B9666F">
        <w:rPr>
          <w:rFonts w:ascii="VIC" w:hAnsi="VIC" w:cs="Arial"/>
          <w:sz w:val="22"/>
          <w:szCs w:val="22"/>
          <w:lang w:eastAsia="en-US"/>
        </w:rPr>
        <w:t xml:space="preserve">Parking and traffic congestion, particularly along </w:t>
      </w:r>
      <w:proofErr w:type="spellStart"/>
      <w:r w:rsidRPr="00B9666F">
        <w:rPr>
          <w:rFonts w:ascii="VIC" w:hAnsi="VIC" w:cs="Arial"/>
          <w:sz w:val="22"/>
          <w:szCs w:val="22"/>
          <w:lang w:eastAsia="en-US"/>
        </w:rPr>
        <w:t>Waterdale</w:t>
      </w:r>
      <w:proofErr w:type="spellEnd"/>
      <w:r w:rsidRPr="00B9666F">
        <w:rPr>
          <w:rFonts w:ascii="VIC" w:hAnsi="VIC" w:cs="Arial"/>
          <w:sz w:val="22"/>
          <w:szCs w:val="22"/>
          <w:lang w:eastAsia="en-US"/>
        </w:rPr>
        <w:t xml:space="preserve"> Road, is a big problem impacting on the productivity of businesses. Road projects to relieve congestion are necessary</w:t>
      </w:r>
    </w:p>
    <w:p w:rsidR="00E11843" w:rsidRPr="00B9666F" w:rsidRDefault="00980E39" w:rsidP="000C2600">
      <w:pPr>
        <w:pStyle w:val="ListParagraph"/>
        <w:numPr>
          <w:ilvl w:val="0"/>
          <w:numId w:val="1"/>
        </w:numPr>
        <w:ind w:left="0"/>
        <w:rPr>
          <w:rFonts w:ascii="VIC" w:hAnsi="VIC" w:cs="Arial"/>
          <w:sz w:val="22"/>
          <w:szCs w:val="22"/>
          <w:lang w:eastAsia="en-US"/>
        </w:rPr>
      </w:pPr>
      <w:r w:rsidRPr="00B9666F">
        <w:rPr>
          <w:rFonts w:ascii="VIC" w:hAnsi="VIC" w:cs="Arial"/>
          <w:sz w:val="22"/>
          <w:szCs w:val="22"/>
          <w:lang w:eastAsia="en-US"/>
        </w:rPr>
        <w:t>A light rail network is needed through the Cluster to connect the precincts (as proposed through the Northland Urban Renewal Precinct Structure Plan)</w:t>
      </w:r>
    </w:p>
    <w:p w:rsidR="00E11843" w:rsidRPr="00B9666F" w:rsidRDefault="009C6772" w:rsidP="000C2600">
      <w:pPr>
        <w:pStyle w:val="ListParagraph"/>
        <w:keepLines/>
        <w:numPr>
          <w:ilvl w:val="0"/>
          <w:numId w:val="1"/>
        </w:numPr>
        <w:suppressAutoHyphens/>
        <w:spacing w:before="100"/>
        <w:ind w:left="0"/>
        <w:rPr>
          <w:rFonts w:ascii="VIC" w:eastAsia="Arial Unicode MS" w:hAnsi="VIC" w:cs="Arial"/>
          <w:sz w:val="22"/>
          <w:szCs w:val="22"/>
        </w:rPr>
      </w:pPr>
      <w:r w:rsidRPr="00B9666F">
        <w:rPr>
          <w:rFonts w:ascii="VIC" w:hAnsi="VIC" w:cs="Arial"/>
          <w:sz w:val="22"/>
          <w:szCs w:val="22"/>
          <w:lang w:eastAsia="en-US"/>
        </w:rPr>
        <w:t>Public transport upgrades and increased frequency is essential</w:t>
      </w:r>
      <w:r w:rsidR="00FB33C2" w:rsidRPr="00B9666F">
        <w:rPr>
          <w:rFonts w:ascii="VIC" w:eastAsia="Arial Unicode MS" w:hAnsi="VIC" w:cs="Arial"/>
          <w:sz w:val="22"/>
          <w:szCs w:val="22"/>
        </w:rPr>
        <w:t>, including the d</w:t>
      </w:r>
      <w:r w:rsidRPr="00B9666F">
        <w:rPr>
          <w:rFonts w:ascii="VIC" w:eastAsia="Arial Unicode MS" w:hAnsi="VIC" w:cs="Arial"/>
          <w:sz w:val="22"/>
          <w:szCs w:val="22"/>
        </w:rPr>
        <w:t xml:space="preserve">uplication of </w:t>
      </w:r>
      <w:proofErr w:type="spellStart"/>
      <w:r w:rsidRPr="00B9666F">
        <w:rPr>
          <w:rFonts w:ascii="VIC" w:eastAsia="Arial Unicode MS" w:hAnsi="VIC" w:cs="Arial"/>
          <w:sz w:val="22"/>
          <w:szCs w:val="22"/>
        </w:rPr>
        <w:t>Waterdale</w:t>
      </w:r>
      <w:proofErr w:type="spellEnd"/>
      <w:r w:rsidRPr="00B9666F">
        <w:rPr>
          <w:rFonts w:ascii="VIC" w:eastAsia="Arial Unicode MS" w:hAnsi="VIC" w:cs="Arial"/>
          <w:sz w:val="22"/>
          <w:szCs w:val="22"/>
        </w:rPr>
        <w:t xml:space="preserve"> Road</w:t>
      </w:r>
      <w:r w:rsidR="00E11843" w:rsidRPr="00B9666F">
        <w:rPr>
          <w:rFonts w:ascii="VIC" w:eastAsia="Arial Unicode MS" w:hAnsi="VIC" w:cs="Arial"/>
          <w:sz w:val="22"/>
          <w:szCs w:val="22"/>
        </w:rPr>
        <w:t xml:space="preserve">. </w:t>
      </w:r>
    </w:p>
    <w:p w:rsidR="009F0954" w:rsidRPr="00B9666F" w:rsidRDefault="00BD6B7D" w:rsidP="00705D0A">
      <w:pPr>
        <w:pStyle w:val="ListParagraph"/>
        <w:keepLines/>
        <w:numPr>
          <w:ilvl w:val="0"/>
          <w:numId w:val="2"/>
        </w:numPr>
        <w:suppressAutoHyphens/>
        <w:spacing w:before="100"/>
        <w:ind w:left="20"/>
        <w:rPr>
          <w:rFonts w:ascii="VIC" w:hAnsi="VIC"/>
          <w:sz w:val="22"/>
          <w:szCs w:val="22"/>
        </w:rPr>
      </w:pPr>
      <w:r w:rsidRPr="00B9666F">
        <w:rPr>
          <w:rFonts w:ascii="VIC" w:hAnsi="VIC"/>
          <w:sz w:val="22"/>
          <w:szCs w:val="22"/>
        </w:rPr>
        <w:t>The key ideas indicate that a 'turn up and go' public transport service means that services run so frequently one doesn't need to know the timetable</w:t>
      </w:r>
    </w:p>
    <w:p w:rsidR="00BD6B7D" w:rsidRPr="00B9666F" w:rsidRDefault="00BD6B7D" w:rsidP="00705D0A">
      <w:pPr>
        <w:pStyle w:val="ListParagraph"/>
        <w:keepLines/>
        <w:numPr>
          <w:ilvl w:val="0"/>
          <w:numId w:val="2"/>
        </w:numPr>
        <w:suppressAutoHyphens/>
        <w:spacing w:before="100"/>
        <w:ind w:left="20"/>
        <w:rPr>
          <w:rFonts w:ascii="VIC" w:hAnsi="VIC"/>
          <w:sz w:val="22"/>
          <w:szCs w:val="22"/>
        </w:rPr>
      </w:pPr>
      <w:r w:rsidRPr="00B9666F">
        <w:rPr>
          <w:rFonts w:ascii="VIC" w:hAnsi="VIC"/>
          <w:sz w:val="22"/>
          <w:szCs w:val="22"/>
        </w:rPr>
        <w:t xml:space="preserve">Must resolve Rosanna Road East link </w:t>
      </w:r>
      <w:r w:rsidR="00492B6F" w:rsidRPr="00B9666F">
        <w:rPr>
          <w:rFonts w:ascii="VIC" w:hAnsi="VIC"/>
          <w:sz w:val="22"/>
          <w:szCs w:val="22"/>
        </w:rPr>
        <w:t>crisis. Congestion has a flow-</w:t>
      </w:r>
      <w:r w:rsidRPr="00B9666F">
        <w:rPr>
          <w:rFonts w:ascii="VIC" w:hAnsi="VIC"/>
          <w:sz w:val="22"/>
          <w:szCs w:val="22"/>
        </w:rPr>
        <w:t>on affect through the whole region</w:t>
      </w:r>
    </w:p>
    <w:p w:rsidR="00F02043" w:rsidRPr="00F02043" w:rsidRDefault="00F02043" w:rsidP="000C2600">
      <w:pPr>
        <w:pStyle w:val="ListParagraph"/>
        <w:keepLines/>
        <w:numPr>
          <w:ilvl w:val="0"/>
          <w:numId w:val="2"/>
        </w:numPr>
        <w:suppressAutoHyphens/>
        <w:spacing w:before="100"/>
        <w:ind w:left="360"/>
        <w:rPr>
          <w:rFonts w:ascii="VIC" w:eastAsia="Arial Unicode MS" w:hAnsi="VIC" w:cs="Arial"/>
          <w:sz w:val="22"/>
          <w:szCs w:val="22"/>
        </w:rPr>
      </w:pPr>
      <w:r w:rsidRPr="00F02043">
        <w:rPr>
          <w:rFonts w:ascii="VIC" w:eastAsia="Arial Unicode MS" w:hAnsi="VIC" w:cs="Arial"/>
          <w:sz w:val="22"/>
          <w:szCs w:val="22"/>
        </w:rPr>
        <w:lastRenderedPageBreak/>
        <w:t>Although reducing congestion on roads is important, works generally keep up with increasing traffic demands. Providing better, efficient, frequent and reliable public transport will be a much better option</w:t>
      </w:r>
    </w:p>
    <w:p w:rsidR="00F02043" w:rsidRPr="00F02043" w:rsidRDefault="00F02043" w:rsidP="000C2600">
      <w:pPr>
        <w:pStyle w:val="ListParagraph"/>
        <w:keepLines/>
        <w:numPr>
          <w:ilvl w:val="0"/>
          <w:numId w:val="2"/>
        </w:numPr>
        <w:suppressAutoHyphens/>
        <w:spacing w:before="100"/>
        <w:ind w:left="360"/>
        <w:rPr>
          <w:rFonts w:ascii="VIC" w:eastAsia="Arial Unicode MS" w:hAnsi="VIC" w:cs="Arial"/>
          <w:sz w:val="22"/>
          <w:szCs w:val="22"/>
        </w:rPr>
      </w:pPr>
      <w:r w:rsidRPr="00F02043">
        <w:rPr>
          <w:rFonts w:ascii="VIC" w:eastAsia="Arial Unicode MS" w:hAnsi="VIC" w:cs="Arial"/>
          <w:sz w:val="22"/>
          <w:szCs w:val="22"/>
        </w:rPr>
        <w:t>West Preston tram needs to be ext</w:t>
      </w:r>
      <w:r>
        <w:rPr>
          <w:rFonts w:ascii="VIC" w:eastAsia="Arial Unicode MS" w:hAnsi="VIC" w:cs="Arial"/>
          <w:sz w:val="22"/>
          <w:szCs w:val="22"/>
        </w:rPr>
        <w:t>e</w:t>
      </w:r>
      <w:r w:rsidRPr="00F02043">
        <w:rPr>
          <w:rFonts w:ascii="VIC" w:eastAsia="Arial Unicode MS" w:hAnsi="VIC" w:cs="Arial"/>
          <w:sz w:val="22"/>
          <w:szCs w:val="22"/>
        </w:rPr>
        <w:t>nded to Reservoir station.</w:t>
      </w:r>
    </w:p>
    <w:p w:rsidR="00980E39" w:rsidRDefault="00980E39" w:rsidP="00CA1EAD">
      <w:pPr>
        <w:pStyle w:val="ListParagraph"/>
        <w:ind w:left="0"/>
        <w:rPr>
          <w:rFonts w:ascii="VIC" w:eastAsia="Arial Unicode MS" w:hAnsi="VIC" w:cs="Arial"/>
          <w:sz w:val="22"/>
          <w:szCs w:val="22"/>
        </w:rPr>
      </w:pPr>
    </w:p>
    <w:p w:rsidR="0046423E" w:rsidRPr="0046423E" w:rsidRDefault="0046423E" w:rsidP="00CA1EAD">
      <w:pPr>
        <w:pStyle w:val="ListParagraph"/>
        <w:ind w:left="0"/>
        <w:rPr>
          <w:rFonts w:ascii="VIC" w:hAnsi="VIC" w:cs="Arial"/>
          <w:color w:val="0070C0"/>
          <w:sz w:val="22"/>
          <w:szCs w:val="22"/>
          <w:lang w:eastAsia="en-US"/>
        </w:rPr>
      </w:pPr>
      <w:r w:rsidRPr="0046423E">
        <w:rPr>
          <w:rFonts w:ascii="VIC" w:eastAsia="Arial Unicode MS" w:hAnsi="VIC" w:cs="Arial"/>
          <w:color w:val="0070C0"/>
          <w:sz w:val="22"/>
          <w:szCs w:val="22"/>
        </w:rPr>
        <w:t>PUBLIC REALM</w:t>
      </w:r>
    </w:p>
    <w:p w:rsidR="00980E39" w:rsidRPr="00980E39" w:rsidRDefault="00980E39" w:rsidP="00980E39">
      <w:pPr>
        <w:pStyle w:val="ListParagraph"/>
        <w:rPr>
          <w:rFonts w:ascii="VIC" w:hAnsi="VIC" w:cs="Arial"/>
          <w:sz w:val="22"/>
          <w:szCs w:val="22"/>
          <w:lang w:eastAsia="en-US"/>
        </w:rPr>
      </w:pPr>
    </w:p>
    <w:p w:rsidR="00FA55CF" w:rsidRPr="00F81457" w:rsidRDefault="00FA55CF" w:rsidP="000C2600">
      <w:pPr>
        <w:pStyle w:val="ListParagraph"/>
        <w:numPr>
          <w:ilvl w:val="0"/>
          <w:numId w:val="1"/>
        </w:numPr>
        <w:ind w:left="360"/>
        <w:rPr>
          <w:rFonts w:ascii="VIC" w:hAnsi="VIC" w:cs="Arial"/>
          <w:sz w:val="22"/>
          <w:szCs w:val="22"/>
          <w:lang w:eastAsia="en-US"/>
        </w:rPr>
      </w:pPr>
      <w:r w:rsidRPr="00F81457">
        <w:rPr>
          <w:rFonts w:ascii="VIC" w:hAnsi="VIC" w:cs="Arial"/>
          <w:sz w:val="22"/>
          <w:szCs w:val="22"/>
          <w:lang w:eastAsia="en-US"/>
        </w:rPr>
        <w:t>Participants wanted existing open space to be enhanced, especially Darebin Creek</w:t>
      </w:r>
    </w:p>
    <w:p w:rsidR="00FA55CF" w:rsidRPr="00F81457" w:rsidRDefault="00FA55CF" w:rsidP="000C2600">
      <w:pPr>
        <w:pStyle w:val="ListParagraph"/>
        <w:numPr>
          <w:ilvl w:val="0"/>
          <w:numId w:val="1"/>
        </w:numPr>
        <w:ind w:left="360"/>
        <w:rPr>
          <w:rFonts w:ascii="VIC" w:hAnsi="VIC" w:cs="Arial"/>
          <w:sz w:val="22"/>
          <w:szCs w:val="22"/>
          <w:lang w:eastAsia="en-US"/>
        </w:rPr>
      </w:pPr>
      <w:r w:rsidRPr="00F81457">
        <w:rPr>
          <w:rFonts w:ascii="VIC" w:hAnsi="VIC" w:cs="Arial"/>
          <w:sz w:val="22"/>
          <w:szCs w:val="22"/>
          <w:lang w:eastAsia="en-US"/>
        </w:rPr>
        <w:t>Better pedestrian amenity is needed</w:t>
      </w:r>
    </w:p>
    <w:p w:rsidR="00FA55CF" w:rsidRDefault="00FA55CF" w:rsidP="000C2600">
      <w:pPr>
        <w:pStyle w:val="ListParagraph"/>
        <w:numPr>
          <w:ilvl w:val="0"/>
          <w:numId w:val="1"/>
        </w:numPr>
        <w:ind w:left="360"/>
        <w:rPr>
          <w:rFonts w:ascii="VIC" w:hAnsi="VIC" w:cs="Arial"/>
          <w:sz w:val="22"/>
          <w:szCs w:val="22"/>
          <w:lang w:eastAsia="en-US"/>
        </w:rPr>
      </w:pPr>
      <w:r w:rsidRPr="00F81457">
        <w:rPr>
          <w:rFonts w:ascii="VIC" w:hAnsi="VIC" w:cs="Arial"/>
          <w:sz w:val="22"/>
          <w:szCs w:val="22"/>
          <w:lang w:eastAsia="en-US"/>
        </w:rPr>
        <w:t>Promoting alternative housing models for sustainable living and more affordable homes is important</w:t>
      </w:r>
    </w:p>
    <w:p w:rsidR="009C6772" w:rsidRPr="00F81457" w:rsidRDefault="009C6772" w:rsidP="000C2600">
      <w:pPr>
        <w:pStyle w:val="ListParagraph"/>
        <w:keepLines/>
        <w:numPr>
          <w:ilvl w:val="0"/>
          <w:numId w:val="1"/>
        </w:numPr>
        <w:suppressAutoHyphens/>
        <w:spacing w:before="100"/>
        <w:ind w:left="360"/>
        <w:rPr>
          <w:rFonts w:ascii="VIC" w:eastAsia="Arial Unicode MS" w:hAnsi="VIC" w:cs="Arial"/>
          <w:sz w:val="22"/>
          <w:szCs w:val="22"/>
        </w:rPr>
      </w:pPr>
      <w:r w:rsidRPr="00F81457">
        <w:rPr>
          <w:rFonts w:ascii="VIC" w:eastAsia="Arial Unicode MS" w:hAnsi="VIC" w:cs="Arial"/>
          <w:sz w:val="22"/>
          <w:szCs w:val="22"/>
        </w:rPr>
        <w:t>Need to better blend industrial area with residential and retail uses</w:t>
      </w:r>
    </w:p>
    <w:p w:rsidR="009C6772" w:rsidRPr="009C6772" w:rsidRDefault="009C6772" w:rsidP="009C6772">
      <w:pPr>
        <w:pStyle w:val="ListParagraph"/>
        <w:rPr>
          <w:rFonts w:ascii="VIC" w:hAnsi="VIC" w:cs="Arial"/>
          <w:color w:val="0070C0"/>
          <w:sz w:val="22"/>
          <w:szCs w:val="22"/>
          <w:lang w:eastAsia="en-US"/>
        </w:rPr>
      </w:pPr>
    </w:p>
    <w:p w:rsidR="009C6772" w:rsidRDefault="000A6748" w:rsidP="00CA1EAD">
      <w:pPr>
        <w:pStyle w:val="ListParagraph"/>
        <w:ind w:left="57"/>
        <w:rPr>
          <w:rFonts w:ascii="VIC" w:hAnsi="VIC" w:cs="Arial"/>
          <w:color w:val="0070C0"/>
          <w:sz w:val="22"/>
          <w:szCs w:val="22"/>
          <w:lang w:eastAsia="en-US"/>
        </w:rPr>
      </w:pPr>
      <w:r>
        <w:rPr>
          <w:rFonts w:ascii="VIC" w:hAnsi="VIC" w:cs="Arial"/>
          <w:color w:val="0070C0"/>
          <w:sz w:val="22"/>
          <w:szCs w:val="22"/>
          <w:lang w:eastAsia="en-US"/>
        </w:rPr>
        <w:t>EMPLOYMENT</w:t>
      </w:r>
      <w:r w:rsidR="009C6772" w:rsidRPr="009C6772">
        <w:rPr>
          <w:rFonts w:ascii="VIC" w:hAnsi="VIC" w:cs="Arial"/>
          <w:color w:val="0070C0"/>
          <w:sz w:val="22"/>
          <w:szCs w:val="22"/>
          <w:lang w:eastAsia="en-US"/>
        </w:rPr>
        <w:t xml:space="preserve"> INITIATIVES</w:t>
      </w:r>
    </w:p>
    <w:p w:rsidR="000A6748" w:rsidRPr="009C6772" w:rsidRDefault="000A6748" w:rsidP="009C6772">
      <w:pPr>
        <w:pStyle w:val="ListParagraph"/>
        <w:rPr>
          <w:rFonts w:ascii="VIC" w:hAnsi="VIC" w:cs="Arial"/>
          <w:color w:val="0070C0"/>
          <w:sz w:val="22"/>
          <w:szCs w:val="22"/>
          <w:lang w:eastAsia="en-US"/>
        </w:rPr>
      </w:pPr>
    </w:p>
    <w:p w:rsidR="00683CD9" w:rsidRPr="00683CD9" w:rsidRDefault="00683CD9" w:rsidP="00683CD9">
      <w:pPr>
        <w:pStyle w:val="ListParagraph"/>
        <w:numPr>
          <w:ilvl w:val="0"/>
          <w:numId w:val="4"/>
        </w:numPr>
        <w:ind w:left="360"/>
        <w:rPr>
          <w:rFonts w:ascii="VIC" w:eastAsia="Arial Unicode MS" w:hAnsi="VIC" w:cs="Arial"/>
          <w:sz w:val="22"/>
          <w:szCs w:val="22"/>
        </w:rPr>
      </w:pPr>
      <w:r w:rsidRPr="00683CD9">
        <w:rPr>
          <w:rFonts w:ascii="VIC" w:eastAsia="Arial Unicode MS" w:hAnsi="VIC" w:cs="Arial"/>
          <w:sz w:val="22"/>
          <w:szCs w:val="22"/>
        </w:rPr>
        <w:t>Building the profile and identity of the La Trobe NEC is needed. This will help leverage existing investments and contribute to further business growth opportunities</w:t>
      </w:r>
    </w:p>
    <w:p w:rsidR="00B82B28" w:rsidRPr="00683CD9" w:rsidRDefault="00B82B28" w:rsidP="00683CD9">
      <w:pPr>
        <w:pStyle w:val="ListParagraph"/>
        <w:keepLines/>
        <w:numPr>
          <w:ilvl w:val="0"/>
          <w:numId w:val="4"/>
        </w:numPr>
        <w:suppressAutoHyphens/>
        <w:spacing w:before="100"/>
        <w:ind w:left="360"/>
        <w:rPr>
          <w:rFonts w:ascii="VIC" w:eastAsia="Arial Unicode MS" w:hAnsi="VIC" w:cs="Arial"/>
          <w:sz w:val="22"/>
          <w:szCs w:val="22"/>
        </w:rPr>
      </w:pPr>
      <w:r w:rsidRPr="00683CD9">
        <w:rPr>
          <w:rFonts w:ascii="VIC" w:eastAsia="Arial Unicode MS" w:hAnsi="VIC" w:cs="Arial"/>
          <w:sz w:val="22"/>
          <w:szCs w:val="22"/>
        </w:rPr>
        <w:t>More engagement with business is needed</w:t>
      </w:r>
    </w:p>
    <w:p w:rsidR="00B82B28" w:rsidRPr="00683CD9" w:rsidRDefault="00B82B28" w:rsidP="00683CD9">
      <w:pPr>
        <w:pStyle w:val="ListParagraph"/>
        <w:keepLines/>
        <w:numPr>
          <w:ilvl w:val="0"/>
          <w:numId w:val="4"/>
        </w:numPr>
        <w:suppressAutoHyphens/>
        <w:spacing w:before="100"/>
        <w:ind w:left="360"/>
        <w:rPr>
          <w:rFonts w:ascii="VIC" w:eastAsia="Arial Unicode MS" w:hAnsi="VIC" w:cs="Arial"/>
          <w:sz w:val="22"/>
          <w:szCs w:val="22"/>
        </w:rPr>
      </w:pPr>
      <w:r w:rsidRPr="00683CD9">
        <w:rPr>
          <w:rFonts w:ascii="VIC" w:eastAsia="Arial Unicode MS" w:hAnsi="VIC" w:cs="Arial"/>
          <w:sz w:val="22"/>
          <w:szCs w:val="22"/>
        </w:rPr>
        <w:t>Should be more complementary medical to support Austin hospital</w:t>
      </w:r>
    </w:p>
    <w:p w:rsidR="00B82B28" w:rsidRPr="00683CD9" w:rsidRDefault="00B82B28" w:rsidP="00683CD9">
      <w:pPr>
        <w:pStyle w:val="ListParagraph"/>
        <w:keepLines/>
        <w:numPr>
          <w:ilvl w:val="0"/>
          <w:numId w:val="4"/>
        </w:numPr>
        <w:suppressAutoHyphens/>
        <w:spacing w:before="100"/>
        <w:ind w:left="360"/>
        <w:rPr>
          <w:rFonts w:ascii="VIC" w:eastAsia="Arial Unicode MS" w:hAnsi="VIC" w:cs="Arial"/>
          <w:sz w:val="22"/>
          <w:szCs w:val="22"/>
        </w:rPr>
      </w:pPr>
      <w:r w:rsidRPr="00683CD9">
        <w:rPr>
          <w:rFonts w:ascii="VIC" w:eastAsia="Arial Unicode MS" w:hAnsi="VIC" w:cs="Arial"/>
          <w:sz w:val="22"/>
          <w:szCs w:val="22"/>
        </w:rPr>
        <w:t>Repat hospital redevelopment should introduce a new through road and it needs a new image</w:t>
      </w:r>
    </w:p>
    <w:p w:rsidR="00B82B28" w:rsidRPr="00683CD9" w:rsidRDefault="00B82B28" w:rsidP="00683CD9">
      <w:pPr>
        <w:pStyle w:val="ListParagraph"/>
        <w:keepLines/>
        <w:numPr>
          <w:ilvl w:val="0"/>
          <w:numId w:val="4"/>
        </w:numPr>
        <w:suppressAutoHyphens/>
        <w:spacing w:before="100"/>
        <w:ind w:left="360"/>
        <w:rPr>
          <w:rFonts w:ascii="VIC" w:eastAsia="Arial Unicode MS" w:hAnsi="VIC" w:cs="Arial"/>
          <w:sz w:val="22"/>
          <w:szCs w:val="22"/>
        </w:rPr>
      </w:pPr>
      <w:r w:rsidRPr="00683CD9">
        <w:rPr>
          <w:rFonts w:ascii="VIC" w:eastAsia="Arial Unicode MS" w:hAnsi="VIC" w:cs="Arial"/>
          <w:sz w:val="22"/>
          <w:szCs w:val="22"/>
        </w:rPr>
        <w:t>NBN access is poor for business</w:t>
      </w:r>
      <w:r w:rsidR="00BD6B7D" w:rsidRPr="00683CD9">
        <w:rPr>
          <w:rFonts w:ascii="VIC" w:eastAsia="Arial Unicode MS" w:hAnsi="VIC" w:cs="Arial"/>
          <w:sz w:val="22"/>
          <w:szCs w:val="22"/>
        </w:rPr>
        <w:t>, needs to be improved</w:t>
      </w:r>
    </w:p>
    <w:p w:rsidR="007F4E05" w:rsidRPr="00F81457" w:rsidRDefault="00B82B28" w:rsidP="007F4E05">
      <w:pPr>
        <w:pStyle w:val="ListParagraph"/>
        <w:keepLines/>
        <w:numPr>
          <w:ilvl w:val="0"/>
          <w:numId w:val="4"/>
        </w:numPr>
        <w:suppressAutoHyphens/>
        <w:spacing w:before="100"/>
        <w:ind w:left="360"/>
        <w:rPr>
          <w:rFonts w:ascii="VIC" w:hAnsi="VIC" w:cs="Arial"/>
          <w:sz w:val="22"/>
          <w:szCs w:val="22"/>
          <w:lang w:eastAsia="en-US"/>
        </w:rPr>
      </w:pPr>
      <w:r w:rsidRPr="00683CD9">
        <w:rPr>
          <w:rFonts w:ascii="VIC" w:eastAsia="Arial Unicode MS" w:hAnsi="VIC" w:cs="Arial"/>
          <w:sz w:val="22"/>
          <w:szCs w:val="22"/>
        </w:rPr>
        <w:t>Need a framework for business and education to work</w:t>
      </w:r>
      <w:r w:rsidR="00DB2423" w:rsidRPr="00683CD9">
        <w:rPr>
          <w:rFonts w:ascii="VIC" w:eastAsia="Arial Unicode MS" w:hAnsi="VIC" w:cs="Arial"/>
          <w:sz w:val="22"/>
          <w:szCs w:val="22"/>
        </w:rPr>
        <w:t xml:space="preserve"> together to increase employmen</w:t>
      </w:r>
      <w:r w:rsidR="007F4E05">
        <w:rPr>
          <w:rFonts w:ascii="VIC" w:eastAsia="Arial Unicode MS" w:hAnsi="VIC" w:cs="Arial"/>
          <w:sz w:val="22"/>
          <w:szCs w:val="22"/>
        </w:rPr>
        <w:t>t</w:t>
      </w:r>
    </w:p>
    <w:p w:rsidR="007F4E05" w:rsidRPr="007F4E05" w:rsidRDefault="007F4E05" w:rsidP="007F4E05">
      <w:pPr>
        <w:pStyle w:val="ListParagraph"/>
        <w:keepLines/>
        <w:numPr>
          <w:ilvl w:val="0"/>
          <w:numId w:val="4"/>
        </w:numPr>
        <w:suppressAutoHyphens/>
        <w:spacing w:before="100"/>
        <w:ind w:left="360"/>
        <w:rPr>
          <w:rFonts w:ascii="VIC" w:eastAsia="Arial Unicode MS" w:hAnsi="VIC" w:cs="Arial"/>
          <w:sz w:val="22"/>
          <w:szCs w:val="22"/>
        </w:rPr>
      </w:pPr>
      <w:r w:rsidRPr="007F4E05">
        <w:rPr>
          <w:rFonts w:ascii="VIC" w:hAnsi="VIC" w:cs="Arial"/>
          <w:sz w:val="22"/>
          <w:szCs w:val="22"/>
          <w:lang w:eastAsia="en-US"/>
        </w:rPr>
        <w:t>Local businesses should be supported by linking them with education providers and providing grants would help businesses to grow</w:t>
      </w:r>
    </w:p>
    <w:p w:rsidR="007F4E05" w:rsidRPr="00683CD9" w:rsidRDefault="007F4E05" w:rsidP="007F4E05">
      <w:pPr>
        <w:pStyle w:val="ListParagraph"/>
        <w:keepLines/>
        <w:suppressAutoHyphens/>
        <w:spacing w:before="100"/>
        <w:ind w:left="360"/>
        <w:rPr>
          <w:rFonts w:ascii="VIC" w:eastAsia="Arial Unicode MS" w:hAnsi="VIC" w:cs="Arial"/>
          <w:sz w:val="22"/>
          <w:szCs w:val="22"/>
        </w:rPr>
      </w:pPr>
    </w:p>
    <w:p w:rsidR="008D7ABA" w:rsidRDefault="007065A0" w:rsidP="00204C2E">
      <w:pPr>
        <w:rPr>
          <w:rFonts w:ascii="VIC" w:hAnsi="VIC" w:cs="Arial"/>
          <w:color w:val="0070C0"/>
          <w:lang w:eastAsia="en-US"/>
        </w:rPr>
      </w:pPr>
      <w:r w:rsidRPr="007065A0">
        <w:rPr>
          <w:rFonts w:ascii="VIC" w:hAnsi="VIC" w:cs="Arial"/>
          <w:color w:val="0070C0"/>
          <w:lang w:eastAsia="en-US"/>
        </w:rPr>
        <w:t>LA TROBE UNIVERSITY</w:t>
      </w:r>
    </w:p>
    <w:p w:rsidR="00975232" w:rsidRPr="007065A0" w:rsidRDefault="00975232" w:rsidP="0070363B">
      <w:pPr>
        <w:rPr>
          <w:rFonts w:ascii="VIC" w:hAnsi="VIC" w:cs="Arial"/>
          <w:color w:val="0070C0"/>
          <w:lang w:eastAsia="en-US"/>
        </w:rPr>
      </w:pPr>
    </w:p>
    <w:p w:rsidR="00975232" w:rsidRDefault="00975232" w:rsidP="0070363B">
      <w:pPr>
        <w:pStyle w:val="ListParagraph"/>
        <w:numPr>
          <w:ilvl w:val="0"/>
          <w:numId w:val="1"/>
        </w:numPr>
        <w:ind w:left="360"/>
        <w:rPr>
          <w:rFonts w:ascii="VIC" w:hAnsi="VIC" w:cs="Arial"/>
          <w:sz w:val="22"/>
          <w:szCs w:val="22"/>
          <w:lang w:eastAsia="en-US"/>
        </w:rPr>
      </w:pPr>
      <w:r w:rsidRPr="00F81457">
        <w:rPr>
          <w:rFonts w:ascii="VIC" w:hAnsi="VIC" w:cs="Arial"/>
          <w:sz w:val="22"/>
          <w:szCs w:val="22"/>
          <w:lang w:eastAsia="en-US"/>
        </w:rPr>
        <w:t>La Trobe University is keen to formally pursue a proposed tram route through the university grounds, re-routing the existing Tram Route 86 that goes to Bundoora</w:t>
      </w:r>
    </w:p>
    <w:p w:rsidR="00975232" w:rsidRDefault="00975232" w:rsidP="0070363B">
      <w:pPr>
        <w:pStyle w:val="ListParagraph"/>
        <w:numPr>
          <w:ilvl w:val="0"/>
          <w:numId w:val="1"/>
        </w:numPr>
        <w:ind w:left="360"/>
        <w:rPr>
          <w:rFonts w:ascii="VIC" w:hAnsi="VIC" w:cs="Arial"/>
          <w:sz w:val="22"/>
          <w:szCs w:val="22"/>
          <w:lang w:eastAsia="en-US"/>
        </w:rPr>
      </w:pPr>
      <w:r w:rsidRPr="00F81457">
        <w:rPr>
          <w:rFonts w:ascii="VIC" w:hAnsi="VIC" w:cs="Arial"/>
          <w:sz w:val="22"/>
          <w:szCs w:val="22"/>
          <w:lang w:eastAsia="en-US"/>
        </w:rPr>
        <w:t>La Trobe University does not have links externally and being inwards facing makes the Cluster connectivity less effective</w:t>
      </w:r>
    </w:p>
    <w:p w:rsidR="00975232" w:rsidRPr="00975232" w:rsidRDefault="00975232" w:rsidP="0070363B">
      <w:pPr>
        <w:pStyle w:val="ListParagraph"/>
        <w:numPr>
          <w:ilvl w:val="0"/>
          <w:numId w:val="1"/>
        </w:numPr>
        <w:ind w:left="360"/>
        <w:rPr>
          <w:rFonts w:ascii="VIC" w:hAnsi="VIC" w:cs="Arial"/>
          <w:sz w:val="22"/>
          <w:szCs w:val="22"/>
          <w:lang w:eastAsia="en-US"/>
        </w:rPr>
      </w:pPr>
      <w:r w:rsidRPr="00975232">
        <w:rPr>
          <w:rFonts w:ascii="VIC" w:hAnsi="VIC" w:cs="Arial"/>
          <w:sz w:val="22"/>
          <w:szCs w:val="22"/>
          <w:lang w:eastAsia="en-US"/>
        </w:rPr>
        <w:t>Open La Trobe University to the community</w:t>
      </w:r>
    </w:p>
    <w:p w:rsidR="00975232" w:rsidRPr="00975232" w:rsidRDefault="00975232" w:rsidP="0070363B">
      <w:pPr>
        <w:pStyle w:val="ListParagraph"/>
        <w:numPr>
          <w:ilvl w:val="0"/>
          <w:numId w:val="1"/>
        </w:numPr>
        <w:ind w:left="360"/>
        <w:rPr>
          <w:rFonts w:ascii="VIC" w:hAnsi="VIC" w:cs="Arial"/>
          <w:sz w:val="22"/>
          <w:szCs w:val="22"/>
          <w:lang w:eastAsia="en-US"/>
        </w:rPr>
      </w:pPr>
      <w:r w:rsidRPr="00975232">
        <w:rPr>
          <w:rFonts w:ascii="VIC" w:hAnsi="VIC" w:cs="Arial"/>
          <w:sz w:val="22"/>
          <w:szCs w:val="22"/>
          <w:lang w:eastAsia="en-US"/>
        </w:rPr>
        <w:t>Promote University events</w:t>
      </w:r>
      <w:r w:rsidR="00CA1EAD">
        <w:rPr>
          <w:rFonts w:ascii="VIC" w:hAnsi="VIC" w:cs="Arial"/>
          <w:sz w:val="22"/>
          <w:szCs w:val="22"/>
          <w:lang w:eastAsia="en-US"/>
        </w:rPr>
        <w:t xml:space="preserve"> to</w:t>
      </w:r>
      <w:r w:rsidRPr="00975232">
        <w:rPr>
          <w:rFonts w:ascii="VIC" w:hAnsi="VIC" w:cs="Arial"/>
          <w:sz w:val="22"/>
          <w:szCs w:val="22"/>
          <w:lang w:eastAsia="en-US"/>
        </w:rPr>
        <w:t xml:space="preserve"> wider community</w:t>
      </w:r>
    </w:p>
    <w:p w:rsidR="00975232" w:rsidRPr="00F81457" w:rsidRDefault="00975232" w:rsidP="00975232">
      <w:pPr>
        <w:pStyle w:val="ListParagraph"/>
        <w:rPr>
          <w:rFonts w:ascii="VIC" w:hAnsi="VIC" w:cs="Arial"/>
          <w:sz w:val="22"/>
          <w:szCs w:val="22"/>
          <w:lang w:eastAsia="en-US"/>
        </w:rPr>
      </w:pPr>
    </w:p>
    <w:p w:rsidR="00621B87" w:rsidRDefault="00621B87" w:rsidP="00204C2E">
      <w:pPr>
        <w:rPr>
          <w:rFonts w:asciiTheme="minorHAnsi" w:hAnsiTheme="minorHAnsi" w:cs="Arial"/>
          <w:lang w:eastAsia="en-US"/>
        </w:rPr>
      </w:pPr>
      <w:bookmarkStart w:id="5" w:name="_Toc458700601"/>
      <w:bookmarkStart w:id="6" w:name="_Toc461619301"/>
      <w:bookmarkEnd w:id="5"/>
    </w:p>
    <w:p w:rsidR="00621B87" w:rsidRDefault="00621B87" w:rsidP="00204C2E">
      <w:pPr>
        <w:rPr>
          <w:rFonts w:asciiTheme="minorHAnsi" w:hAnsiTheme="minorHAnsi" w:cs="Arial"/>
          <w:lang w:eastAsia="en-US"/>
        </w:rPr>
      </w:pPr>
    </w:p>
    <w:p w:rsidR="00A147F4" w:rsidRPr="00A147F4" w:rsidRDefault="00A147F4" w:rsidP="00621B87">
      <w:pPr>
        <w:ind w:left="-454"/>
        <w:rPr>
          <w:rFonts w:ascii="VIC" w:eastAsia="Times" w:hAnsi="VIC" w:cs="Arial"/>
          <w:caps/>
          <w:color w:val="005EA1"/>
          <w:spacing w:val="20"/>
          <w:sz w:val="32"/>
          <w:szCs w:val="32"/>
          <w:lang w:eastAsia="en-US"/>
        </w:rPr>
      </w:pPr>
      <w:r w:rsidRPr="00A147F4">
        <w:rPr>
          <w:rFonts w:ascii="VIC" w:eastAsia="Times" w:hAnsi="VIC" w:cs="Arial"/>
          <w:caps/>
          <w:color w:val="005EA1"/>
          <w:spacing w:val="20"/>
          <w:sz w:val="32"/>
          <w:szCs w:val="32"/>
          <w:lang w:eastAsia="en-US"/>
        </w:rPr>
        <w:t>Next Steps</w:t>
      </w:r>
      <w:bookmarkEnd w:id="6"/>
      <w:r w:rsidRPr="00A147F4">
        <w:rPr>
          <w:rFonts w:ascii="VIC" w:eastAsia="Times" w:hAnsi="VIC" w:cs="Arial"/>
          <w:caps/>
          <w:color w:val="005EA1"/>
          <w:spacing w:val="20"/>
          <w:sz w:val="32"/>
          <w:szCs w:val="32"/>
          <w:lang w:eastAsia="en-US"/>
        </w:rPr>
        <w:t xml:space="preserve"> </w:t>
      </w:r>
    </w:p>
    <w:p w:rsidR="00A147F4" w:rsidRPr="00A147F4" w:rsidRDefault="00A147F4" w:rsidP="00204C2E">
      <w:pPr>
        <w:suppressAutoHyphens/>
        <w:spacing w:before="120"/>
        <w:ind w:left="-426"/>
        <w:rPr>
          <w:rFonts w:ascii="VIC" w:eastAsia="Times" w:hAnsi="VIC"/>
          <w:sz w:val="22"/>
          <w:szCs w:val="22"/>
        </w:rPr>
      </w:pPr>
      <w:r w:rsidRPr="00A147F4">
        <w:rPr>
          <w:rFonts w:ascii="VIC" w:eastAsia="Times" w:hAnsi="VIC"/>
          <w:sz w:val="22"/>
          <w:szCs w:val="22"/>
        </w:rPr>
        <w:lastRenderedPageBreak/>
        <w:t>The preparation of the La Trobe National Employment Cluster Framework Plan is proposed to progress from the current stage ‘Public Engagement Phase 1’ to formulating the draft plan for further engagement in 2017 as outlined in the process to date. The key steps in the process are outlined below in Figure 11.</w:t>
      </w:r>
    </w:p>
    <w:p w:rsidR="00A147F4" w:rsidRPr="00A147F4" w:rsidRDefault="00A147F4" w:rsidP="00204C2E">
      <w:pPr>
        <w:suppressAutoHyphens/>
        <w:spacing w:after="200"/>
        <w:rPr>
          <w:rFonts w:ascii="Arial" w:eastAsia="Times" w:hAnsi="Arial"/>
          <w:i/>
          <w:iCs/>
          <w:color w:val="17406D"/>
          <w:sz w:val="18"/>
          <w:szCs w:val="18"/>
        </w:rPr>
      </w:pPr>
    </w:p>
    <w:p w:rsidR="00A147F4" w:rsidRPr="00A147F4" w:rsidRDefault="00A147F4" w:rsidP="00204C2E">
      <w:pPr>
        <w:keepNext/>
        <w:tabs>
          <w:tab w:val="right" w:pos="8924"/>
        </w:tabs>
        <w:suppressAutoHyphens/>
        <w:spacing w:before="200" w:after="120"/>
        <w:ind w:left="-426"/>
        <w:rPr>
          <w:rFonts w:ascii="VIC" w:eastAsia="Times" w:hAnsi="VIC"/>
          <w:bCs/>
          <w:color w:val="005EA1"/>
          <w:sz w:val="20"/>
          <w:szCs w:val="18"/>
          <w:lang w:eastAsia="en-US"/>
        </w:rPr>
      </w:pPr>
      <w:bookmarkStart w:id="7" w:name="_Toc461619312"/>
      <w:r w:rsidRPr="00A147F4">
        <w:rPr>
          <w:rFonts w:ascii="VIC" w:eastAsia="Times" w:hAnsi="VIC"/>
          <w:bCs/>
          <w:color w:val="005EA1"/>
          <w:sz w:val="20"/>
          <w:szCs w:val="18"/>
        </w:rPr>
        <w:t xml:space="preserve">Figure </w:t>
      </w:r>
      <w:r w:rsidRPr="00A147F4">
        <w:rPr>
          <w:rFonts w:ascii="VIC" w:eastAsia="Times" w:hAnsi="VIC"/>
          <w:bCs/>
          <w:color w:val="005EA1"/>
          <w:sz w:val="20"/>
          <w:szCs w:val="18"/>
        </w:rPr>
        <w:fldChar w:fldCharType="begin"/>
      </w:r>
      <w:r w:rsidRPr="00A147F4">
        <w:rPr>
          <w:rFonts w:ascii="VIC" w:eastAsia="Times" w:hAnsi="VIC"/>
          <w:bCs/>
          <w:color w:val="005EA1"/>
          <w:sz w:val="20"/>
          <w:szCs w:val="18"/>
        </w:rPr>
        <w:instrText xml:space="preserve"> SEQ Figure \* ARABIC </w:instrText>
      </w:r>
      <w:r w:rsidRPr="00A147F4">
        <w:rPr>
          <w:rFonts w:ascii="VIC" w:eastAsia="Times" w:hAnsi="VIC"/>
          <w:bCs/>
          <w:color w:val="005EA1"/>
          <w:sz w:val="20"/>
          <w:szCs w:val="18"/>
        </w:rPr>
        <w:fldChar w:fldCharType="separate"/>
      </w:r>
      <w:r w:rsidRPr="00A147F4">
        <w:rPr>
          <w:rFonts w:ascii="VIC" w:eastAsia="Times" w:hAnsi="VIC"/>
          <w:bCs/>
          <w:noProof/>
          <w:color w:val="005EA1"/>
          <w:sz w:val="20"/>
          <w:szCs w:val="18"/>
        </w:rPr>
        <w:t>11</w:t>
      </w:r>
      <w:r w:rsidRPr="00A147F4">
        <w:rPr>
          <w:rFonts w:ascii="VIC" w:eastAsia="Times" w:hAnsi="VIC"/>
          <w:bCs/>
          <w:noProof/>
          <w:color w:val="005EA1"/>
          <w:sz w:val="20"/>
          <w:szCs w:val="18"/>
        </w:rPr>
        <w:fldChar w:fldCharType="end"/>
      </w:r>
      <w:r w:rsidRPr="00A147F4">
        <w:rPr>
          <w:rFonts w:ascii="VIC" w:eastAsia="Times" w:hAnsi="VIC"/>
          <w:bCs/>
          <w:color w:val="005EA1"/>
          <w:sz w:val="20"/>
          <w:szCs w:val="18"/>
        </w:rPr>
        <w:t xml:space="preserve"> – Process and Next Steps</w:t>
      </w:r>
      <w:bookmarkEnd w:id="7"/>
      <w:r w:rsidRPr="00A147F4">
        <w:rPr>
          <w:rFonts w:ascii="VIC" w:eastAsia="Times" w:hAnsi="VIC"/>
          <w:bCs/>
          <w:color w:val="005EA1"/>
          <w:sz w:val="20"/>
          <w:szCs w:val="18"/>
        </w:rPr>
        <w:tab/>
      </w:r>
    </w:p>
    <w:p w:rsidR="00A147F4" w:rsidRPr="00A147F4" w:rsidRDefault="00A147F4" w:rsidP="00204C2E">
      <w:pPr>
        <w:suppressAutoHyphens/>
        <w:spacing w:before="120"/>
        <w:ind w:left="-426"/>
        <w:rPr>
          <w:rFonts w:ascii="Arial" w:eastAsia="Times" w:hAnsi="Arial"/>
          <w:sz w:val="22"/>
          <w:szCs w:val="22"/>
        </w:rPr>
      </w:pPr>
      <w:r w:rsidRPr="00A147F4">
        <w:rPr>
          <w:rFonts w:ascii="Arial" w:eastAsia="Times" w:hAnsi="Arial"/>
          <w:noProof/>
          <w:sz w:val="22"/>
          <w:szCs w:val="22"/>
        </w:rPr>
        <w:drawing>
          <wp:inline distT="0" distB="0" distL="0" distR="0" wp14:anchorId="4EB1300B" wp14:editId="7E8CE9C3">
            <wp:extent cx="4564049" cy="5359179"/>
            <wp:effectExtent l="38100" t="19050" r="65405" b="323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A147F4">
        <w:rPr>
          <w:rFonts w:ascii="Arial" w:eastAsia="Times" w:hAnsi="Arial"/>
          <w:sz w:val="22"/>
          <w:szCs w:val="22"/>
        </w:rPr>
        <w:softHyphen/>
      </w:r>
      <w:r w:rsidRPr="00A147F4">
        <w:rPr>
          <w:rFonts w:ascii="Arial" w:eastAsia="Times" w:hAnsi="Arial"/>
          <w:sz w:val="22"/>
          <w:szCs w:val="22"/>
        </w:rPr>
        <w:softHyphen/>
      </w:r>
      <w:r w:rsidRPr="00A147F4">
        <w:rPr>
          <w:rFonts w:ascii="Arial" w:eastAsia="Times" w:hAnsi="Arial"/>
          <w:sz w:val="22"/>
          <w:szCs w:val="22"/>
        </w:rPr>
        <w:softHyphen/>
      </w:r>
    </w:p>
    <w:p w:rsidR="00635848" w:rsidRDefault="00635848"/>
    <w:sectPr w:rsidR="00635848" w:rsidSect="00005B65">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71" w:rsidRDefault="000E3571" w:rsidP="008D7ABA">
      <w:r>
        <w:separator/>
      </w:r>
    </w:p>
  </w:endnote>
  <w:endnote w:type="continuationSeparator" w:id="0">
    <w:p w:rsidR="000E3571" w:rsidRDefault="000E3571" w:rsidP="008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IC">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5" w:type="dxa"/>
      <w:tblInd w:w="-459" w:type="dxa"/>
      <w:tblBorders>
        <w:insideH w:val="single" w:sz="4" w:space="0" w:color="auto"/>
      </w:tblBorders>
      <w:tblLook w:val="04A0" w:firstRow="1" w:lastRow="0" w:firstColumn="1" w:lastColumn="0" w:noHBand="0" w:noVBand="1"/>
    </w:tblPr>
    <w:tblGrid>
      <w:gridCol w:w="1531"/>
      <w:gridCol w:w="7954"/>
    </w:tblGrid>
    <w:tr w:rsidR="008D7ABA" w:rsidTr="00126714">
      <w:trPr>
        <w:trHeight w:val="1545"/>
      </w:trPr>
      <w:tc>
        <w:tcPr>
          <w:tcW w:w="1519" w:type="dxa"/>
          <w:vAlign w:val="center"/>
          <w:hideMark/>
        </w:tcPr>
        <w:p w:rsidR="008D7ABA" w:rsidRDefault="008D7ABA" w:rsidP="008D7ABA">
          <w:r>
            <w:t xml:space="preserve"> </w:t>
          </w:r>
          <w:r>
            <w:object w:dxaOrig="249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7.5pt" o:ole="">
                <v:imagedata r:id="rId1" o:title=""/>
              </v:shape>
              <o:OLEObject Type="Embed" ProgID="PBrush" ShapeID="_x0000_i1025" DrawAspect="Content" ObjectID="_1537162083" r:id="rId2"/>
            </w:object>
          </w:r>
        </w:p>
      </w:tc>
      <w:tc>
        <w:tcPr>
          <w:tcW w:w="7966" w:type="dxa"/>
        </w:tcPr>
        <w:p w:rsidR="008D7ABA" w:rsidRDefault="008D7ABA" w:rsidP="008D7ABA">
          <w:pPr>
            <w:pStyle w:val="Footer"/>
            <w:tabs>
              <w:tab w:val="right" w:pos="9072"/>
            </w:tabs>
            <w:ind w:left="170"/>
            <w:rPr>
              <w:rFonts w:ascii="Arial" w:hAnsi="Arial" w:cs="Arial"/>
              <w:color w:val="5F5F5F"/>
              <w:sz w:val="16"/>
            </w:rPr>
          </w:pPr>
        </w:p>
        <w:p w:rsidR="000276AE" w:rsidRDefault="008D7ABA" w:rsidP="008D7ABA">
          <w:pPr>
            <w:pStyle w:val="Footer"/>
            <w:tabs>
              <w:tab w:val="right" w:pos="9072"/>
            </w:tabs>
            <w:ind w:left="170"/>
            <w:jc w:val="right"/>
            <w:rPr>
              <w:rFonts w:ascii="Arial" w:hAnsi="Arial" w:cs="Arial"/>
              <w:color w:val="5F5F5F"/>
              <w:sz w:val="16"/>
            </w:rPr>
          </w:pPr>
          <w:r>
            <w:rPr>
              <w:rFonts w:ascii="Arial" w:hAnsi="Arial" w:cs="Arial"/>
              <w:color w:val="5F5F5F"/>
              <w:sz w:val="16"/>
            </w:rPr>
            <w:t>Level 25, 35 Collins Street</w:t>
          </w:r>
          <w:r>
            <w:rPr>
              <w:rFonts w:ascii="Arial" w:hAnsi="Arial" w:cs="Arial"/>
              <w:color w:val="5F5F5F"/>
              <w:sz w:val="16"/>
            </w:rPr>
            <w:br/>
            <w:t xml:space="preserve">Melbourne </w:t>
          </w:r>
        </w:p>
        <w:p w:rsidR="008D7ABA" w:rsidRDefault="008D7ABA" w:rsidP="008D7ABA">
          <w:pPr>
            <w:pStyle w:val="Footer"/>
            <w:tabs>
              <w:tab w:val="right" w:pos="9072"/>
            </w:tabs>
            <w:ind w:left="170"/>
            <w:jc w:val="right"/>
            <w:rPr>
              <w:rFonts w:ascii="Arial" w:hAnsi="Arial" w:cs="Arial"/>
              <w:color w:val="5F5F5F"/>
              <w:sz w:val="16"/>
            </w:rPr>
          </w:pPr>
          <w:r>
            <w:rPr>
              <w:rFonts w:ascii="Arial" w:hAnsi="Arial" w:cs="Arial"/>
              <w:color w:val="5F5F5F"/>
              <w:sz w:val="16"/>
            </w:rPr>
            <w:t>Victoria 3000</w:t>
          </w:r>
        </w:p>
        <w:p w:rsidR="008D7ABA" w:rsidRDefault="008D7ABA" w:rsidP="008D7ABA">
          <w:pPr>
            <w:pStyle w:val="Footer"/>
            <w:tabs>
              <w:tab w:val="right" w:pos="9072"/>
            </w:tabs>
            <w:ind w:left="170"/>
            <w:jc w:val="right"/>
            <w:rPr>
              <w:rFonts w:ascii="Arial" w:hAnsi="Arial" w:cs="Arial"/>
              <w:color w:val="5F5F5F"/>
              <w:sz w:val="16"/>
            </w:rPr>
          </w:pPr>
          <w:r>
            <w:rPr>
              <w:rFonts w:ascii="Arial" w:hAnsi="Arial" w:cs="Arial"/>
              <w:color w:val="5F5F5F"/>
              <w:sz w:val="16"/>
            </w:rPr>
            <w:t>Australia</w:t>
          </w:r>
        </w:p>
        <w:p w:rsidR="008D7ABA" w:rsidRDefault="008D7ABA" w:rsidP="000276AE">
          <w:pPr>
            <w:pStyle w:val="Footer"/>
            <w:tabs>
              <w:tab w:val="left" w:pos="1932"/>
              <w:tab w:val="right" w:pos="9072"/>
            </w:tabs>
            <w:ind w:left="170" w:firstLine="5733"/>
            <w:jc w:val="right"/>
            <w:rPr>
              <w:rFonts w:ascii="Arial" w:hAnsi="Arial" w:cs="Arial"/>
              <w:color w:val="5F5F5F"/>
              <w:sz w:val="16"/>
            </w:rPr>
          </w:pPr>
          <w:r>
            <w:rPr>
              <w:noProof/>
            </w:rPr>
            <w:drawing>
              <wp:anchor distT="0" distB="0" distL="114300" distR="114300" simplePos="0" relativeHeight="251659264" behindDoc="0" locked="0" layoutInCell="1" allowOverlap="0" wp14:anchorId="1C3AA700" wp14:editId="11257209">
                <wp:simplePos x="0" y="0"/>
                <wp:positionH relativeFrom="column">
                  <wp:posOffset>209550</wp:posOffset>
                </wp:positionH>
                <wp:positionV relativeFrom="page">
                  <wp:posOffset>10126980</wp:posOffset>
                </wp:positionV>
                <wp:extent cx="476250" cy="32385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F5F5F"/>
              <w:sz w:val="16"/>
            </w:rPr>
            <w:t>Telephone: 03 9651 9600</w:t>
          </w:r>
          <w:r>
            <w:rPr>
              <w:rFonts w:ascii="Arial" w:hAnsi="Arial" w:cs="Arial"/>
              <w:color w:val="5F5F5F"/>
              <w:sz w:val="16"/>
            </w:rPr>
            <w:br/>
            <w:t>Facsimile: 03 9651 9623</w:t>
          </w:r>
        </w:p>
        <w:p w:rsidR="008D7ABA" w:rsidRDefault="008D7ABA" w:rsidP="008D7ABA">
          <w:pPr>
            <w:pStyle w:val="Footer"/>
            <w:tabs>
              <w:tab w:val="right" w:pos="9072"/>
            </w:tabs>
            <w:ind w:left="170" w:firstLine="6882"/>
            <w:rPr>
              <w:rFonts w:ascii="Arial" w:hAnsi="Arial" w:cs="Arial"/>
              <w:b/>
              <w:color w:val="59712A"/>
              <w:sz w:val="16"/>
            </w:rPr>
          </w:pPr>
        </w:p>
      </w:tc>
    </w:tr>
  </w:tbl>
  <w:p w:rsidR="008D7ABA" w:rsidRPr="008D7ABA" w:rsidRDefault="008D7ABA" w:rsidP="008D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71" w:rsidRDefault="000E3571" w:rsidP="008D7ABA">
      <w:r>
        <w:separator/>
      </w:r>
    </w:p>
  </w:footnote>
  <w:footnote w:type="continuationSeparator" w:id="0">
    <w:p w:rsidR="000E3571" w:rsidRDefault="000E3571" w:rsidP="008D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BA" w:rsidRPr="008D7ABA" w:rsidRDefault="008D7ABA" w:rsidP="008D7ABA">
    <w:pPr>
      <w:pStyle w:val="Header"/>
      <w:jc w:val="right"/>
    </w:pPr>
    <w:r>
      <w:rPr>
        <w:noProof/>
      </w:rPr>
      <w:drawing>
        <wp:inline distT="0" distB="0" distL="0" distR="0" wp14:anchorId="677A02C4" wp14:editId="4EC90F84">
          <wp:extent cx="2308451" cy="9448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ogo_RGB_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4791" cy="9679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74BE"/>
    <w:multiLevelType w:val="hybridMultilevel"/>
    <w:tmpl w:val="52E6C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7E1148"/>
    <w:multiLevelType w:val="hybridMultilevel"/>
    <w:tmpl w:val="205265C0"/>
    <w:lvl w:ilvl="0" w:tplc="C8805730">
      <w:start w:val="1"/>
      <w:numFmt w:val="bullet"/>
      <w:pStyle w:val="List1bullet"/>
      <w:lvlText w:val=""/>
      <w:lvlJc w:val="left"/>
      <w:pPr>
        <w:ind w:left="142" w:hanging="360"/>
      </w:pPr>
      <w:rPr>
        <w:rFonts w:ascii="Symbol" w:hAnsi="Symbol" w:hint="default"/>
        <w:color w:val="005EA1"/>
      </w:rPr>
    </w:lvl>
    <w:lvl w:ilvl="1" w:tplc="04090003">
      <w:start w:val="1"/>
      <w:numFmt w:val="bullet"/>
      <w:lvlText w:val="o"/>
      <w:lvlJc w:val="left"/>
      <w:pPr>
        <w:ind w:left="1865" w:hanging="360"/>
      </w:pPr>
      <w:rPr>
        <w:rFonts w:ascii="Courier New" w:hAnsi="Courier New" w:cs="Symbol" w:hint="default"/>
      </w:rPr>
    </w:lvl>
    <w:lvl w:ilvl="2" w:tplc="04090005">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Symbol"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Symbol"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7E1F35A5"/>
    <w:multiLevelType w:val="hybridMultilevel"/>
    <w:tmpl w:val="51C2E5C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7F8F564E"/>
    <w:multiLevelType w:val="hybridMultilevel"/>
    <w:tmpl w:val="4CDC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22"/>
    <w:rsid w:val="00005B65"/>
    <w:rsid w:val="000276AE"/>
    <w:rsid w:val="00035CCC"/>
    <w:rsid w:val="00046744"/>
    <w:rsid w:val="00047685"/>
    <w:rsid w:val="000564CF"/>
    <w:rsid w:val="00067786"/>
    <w:rsid w:val="00070603"/>
    <w:rsid w:val="00076534"/>
    <w:rsid w:val="00093050"/>
    <w:rsid w:val="000A6748"/>
    <w:rsid w:val="000C2600"/>
    <w:rsid w:val="000E276F"/>
    <w:rsid w:val="000E3571"/>
    <w:rsid w:val="0012274A"/>
    <w:rsid w:val="00125057"/>
    <w:rsid w:val="00126714"/>
    <w:rsid w:val="001658CC"/>
    <w:rsid w:val="001C6D1C"/>
    <w:rsid w:val="001C6FFB"/>
    <w:rsid w:val="001D13CC"/>
    <w:rsid w:val="001D1B2C"/>
    <w:rsid w:val="001F1CCF"/>
    <w:rsid w:val="00204C2E"/>
    <w:rsid w:val="00223138"/>
    <w:rsid w:val="0024259A"/>
    <w:rsid w:val="00280DCF"/>
    <w:rsid w:val="002D2390"/>
    <w:rsid w:val="00312F22"/>
    <w:rsid w:val="00317CE1"/>
    <w:rsid w:val="0034561B"/>
    <w:rsid w:val="003A5C75"/>
    <w:rsid w:val="00461E9B"/>
    <w:rsid w:val="0046423E"/>
    <w:rsid w:val="00482D21"/>
    <w:rsid w:val="00482F94"/>
    <w:rsid w:val="00492B6F"/>
    <w:rsid w:val="004D11B4"/>
    <w:rsid w:val="004D21D5"/>
    <w:rsid w:val="004F78D5"/>
    <w:rsid w:val="00533BC3"/>
    <w:rsid w:val="00547997"/>
    <w:rsid w:val="005703AE"/>
    <w:rsid w:val="00577CA9"/>
    <w:rsid w:val="00587C8F"/>
    <w:rsid w:val="005D4058"/>
    <w:rsid w:val="005D6412"/>
    <w:rsid w:val="00621B87"/>
    <w:rsid w:val="00635848"/>
    <w:rsid w:val="00683CD9"/>
    <w:rsid w:val="006868FF"/>
    <w:rsid w:val="006B50EB"/>
    <w:rsid w:val="0070363B"/>
    <w:rsid w:val="007065A0"/>
    <w:rsid w:val="00775052"/>
    <w:rsid w:val="007A3B00"/>
    <w:rsid w:val="007F4E05"/>
    <w:rsid w:val="008026CC"/>
    <w:rsid w:val="0082206F"/>
    <w:rsid w:val="00871996"/>
    <w:rsid w:val="00881F94"/>
    <w:rsid w:val="0088515C"/>
    <w:rsid w:val="008C0B5D"/>
    <w:rsid w:val="008C6D0F"/>
    <w:rsid w:val="008D7ABA"/>
    <w:rsid w:val="008F5054"/>
    <w:rsid w:val="00975232"/>
    <w:rsid w:val="00980E39"/>
    <w:rsid w:val="009C28C1"/>
    <w:rsid w:val="009C6772"/>
    <w:rsid w:val="009E2E49"/>
    <w:rsid w:val="009F0954"/>
    <w:rsid w:val="009F4869"/>
    <w:rsid w:val="00A05B06"/>
    <w:rsid w:val="00A147F4"/>
    <w:rsid w:val="00A64C7C"/>
    <w:rsid w:val="00A95A00"/>
    <w:rsid w:val="00A96C7E"/>
    <w:rsid w:val="00AC4120"/>
    <w:rsid w:val="00AF0DBD"/>
    <w:rsid w:val="00B75B3F"/>
    <w:rsid w:val="00B82B28"/>
    <w:rsid w:val="00B9666F"/>
    <w:rsid w:val="00B97B62"/>
    <w:rsid w:val="00BA7F38"/>
    <w:rsid w:val="00BD6B7D"/>
    <w:rsid w:val="00BF5B9F"/>
    <w:rsid w:val="00C56898"/>
    <w:rsid w:val="00CA1EAD"/>
    <w:rsid w:val="00CD2DC9"/>
    <w:rsid w:val="00D00B65"/>
    <w:rsid w:val="00DB2423"/>
    <w:rsid w:val="00E01C57"/>
    <w:rsid w:val="00E11843"/>
    <w:rsid w:val="00E20717"/>
    <w:rsid w:val="00E40E47"/>
    <w:rsid w:val="00EA4A57"/>
    <w:rsid w:val="00EE4210"/>
    <w:rsid w:val="00F02043"/>
    <w:rsid w:val="00F45968"/>
    <w:rsid w:val="00F81457"/>
    <w:rsid w:val="00F82F63"/>
    <w:rsid w:val="00FA55CF"/>
    <w:rsid w:val="00FB33C2"/>
    <w:rsid w:val="00FB4408"/>
    <w:rsid w:val="00FC1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4242FCE7-B8B4-4224-9355-5F86CA2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BA"/>
    <w:pPr>
      <w:tabs>
        <w:tab w:val="center" w:pos="4513"/>
        <w:tab w:val="right" w:pos="9026"/>
      </w:tabs>
    </w:pPr>
  </w:style>
  <w:style w:type="character" w:customStyle="1" w:styleId="HeaderChar">
    <w:name w:val="Header Char"/>
    <w:basedOn w:val="DefaultParagraphFont"/>
    <w:link w:val="Header"/>
    <w:uiPriority w:val="99"/>
    <w:rsid w:val="008D7ABA"/>
  </w:style>
  <w:style w:type="paragraph" w:styleId="Footer">
    <w:name w:val="footer"/>
    <w:basedOn w:val="Normal"/>
    <w:link w:val="FooterChar"/>
    <w:unhideWhenUsed/>
    <w:rsid w:val="008D7ABA"/>
    <w:pPr>
      <w:tabs>
        <w:tab w:val="center" w:pos="4513"/>
        <w:tab w:val="right" w:pos="9026"/>
      </w:tabs>
    </w:pPr>
  </w:style>
  <w:style w:type="character" w:customStyle="1" w:styleId="FooterChar">
    <w:name w:val="Footer Char"/>
    <w:basedOn w:val="DefaultParagraphFont"/>
    <w:link w:val="Footer"/>
    <w:rsid w:val="008D7ABA"/>
  </w:style>
  <w:style w:type="paragraph" w:customStyle="1" w:styleId="FirstLineMemo">
    <w:name w:val="First Line Memo"/>
    <w:basedOn w:val="Normal"/>
    <w:next w:val="Normal"/>
    <w:rsid w:val="008D7ABA"/>
    <w:pPr>
      <w:spacing w:before="360"/>
    </w:pPr>
    <w:rPr>
      <w:rFonts w:ascii="Trebuchet MS" w:hAnsi="Trebuchet MS"/>
      <w:sz w:val="22"/>
      <w:szCs w:val="22"/>
      <w:lang w:eastAsia="en-US"/>
    </w:rPr>
  </w:style>
  <w:style w:type="paragraph" w:customStyle="1" w:styleId="DocumentLabel">
    <w:name w:val="Document Label"/>
    <w:basedOn w:val="Normal"/>
    <w:rsid w:val="008D7ABA"/>
    <w:pPr>
      <w:keepNext/>
      <w:keepLines/>
      <w:spacing w:before="400" w:after="120" w:line="240" w:lineRule="atLeast"/>
    </w:pPr>
    <w:rPr>
      <w:rFonts w:ascii="Arial Black" w:hAnsi="Arial Black"/>
      <w:spacing w:val="-100"/>
      <w:kern w:val="28"/>
      <w:sz w:val="108"/>
      <w:szCs w:val="20"/>
      <w:lang w:eastAsia="en-US"/>
    </w:rPr>
  </w:style>
  <w:style w:type="paragraph" w:customStyle="1" w:styleId="MessageHeaderFirst">
    <w:name w:val="Message Header First"/>
    <w:basedOn w:val="MessageHeader"/>
    <w:next w:val="MessageHeader"/>
    <w:rsid w:val="008D7ABA"/>
  </w:style>
  <w:style w:type="paragraph" w:styleId="MessageHeader">
    <w:name w:val="Message Header"/>
    <w:basedOn w:val="BodyText"/>
    <w:link w:val="MessageHeaderChar"/>
    <w:rsid w:val="008D7ABA"/>
    <w:pPr>
      <w:keepLines/>
      <w:tabs>
        <w:tab w:val="left" w:pos="720"/>
        <w:tab w:val="left" w:pos="4320"/>
        <w:tab w:val="left" w:pos="5040"/>
        <w:tab w:val="right" w:pos="8640"/>
      </w:tabs>
      <w:spacing w:after="40" w:line="440" w:lineRule="atLeast"/>
      <w:ind w:left="720" w:hanging="720"/>
    </w:pPr>
    <w:rPr>
      <w:rFonts w:ascii="Trebuchet MS" w:hAnsi="Trebuchet MS"/>
      <w:spacing w:val="-5"/>
      <w:sz w:val="22"/>
      <w:szCs w:val="20"/>
      <w:lang w:eastAsia="en-US"/>
    </w:rPr>
  </w:style>
  <w:style w:type="character" w:customStyle="1" w:styleId="MessageHeaderChar">
    <w:name w:val="Message Header Char"/>
    <w:basedOn w:val="DefaultParagraphFont"/>
    <w:link w:val="MessageHeader"/>
    <w:rsid w:val="008D7ABA"/>
    <w:rPr>
      <w:rFonts w:ascii="Trebuchet MS" w:eastAsia="Times New Roman" w:hAnsi="Trebuchet MS" w:cs="Times New Roman"/>
      <w:spacing w:val="-5"/>
      <w:szCs w:val="20"/>
    </w:rPr>
  </w:style>
  <w:style w:type="character" w:customStyle="1" w:styleId="MessageHeaderLabel">
    <w:name w:val="Message Header Label"/>
    <w:rsid w:val="008D7ABA"/>
    <w:rPr>
      <w:rFonts w:ascii="Arial Black" w:hAnsi="Arial Black" w:hint="default"/>
      <w:sz w:val="18"/>
    </w:rPr>
  </w:style>
  <w:style w:type="paragraph" w:styleId="BodyText">
    <w:name w:val="Body Text"/>
    <w:basedOn w:val="Normal"/>
    <w:link w:val="BodyTextChar"/>
    <w:uiPriority w:val="99"/>
    <w:semiHidden/>
    <w:unhideWhenUsed/>
    <w:rsid w:val="008D7ABA"/>
    <w:pPr>
      <w:spacing w:after="120"/>
    </w:pPr>
  </w:style>
  <w:style w:type="character" w:customStyle="1" w:styleId="BodyTextChar">
    <w:name w:val="Body Text Char"/>
    <w:basedOn w:val="DefaultParagraphFont"/>
    <w:link w:val="BodyText"/>
    <w:uiPriority w:val="99"/>
    <w:semiHidden/>
    <w:rsid w:val="008D7ABA"/>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67786"/>
    <w:pPr>
      <w:ind w:left="720"/>
      <w:contextualSpacing/>
    </w:pPr>
  </w:style>
  <w:style w:type="table" w:customStyle="1" w:styleId="ListTable3-Accent11">
    <w:name w:val="List Table 3 - Accent 11"/>
    <w:basedOn w:val="TableNormal"/>
    <w:next w:val="ListTable3-Accent1"/>
    <w:uiPriority w:val="48"/>
    <w:rsid w:val="00FA55CF"/>
    <w:pPr>
      <w:spacing w:after="0" w:line="240" w:lineRule="auto"/>
    </w:pPr>
    <w:rPr>
      <w:rFonts w:ascii="Calibri" w:eastAsia="Times" w:hAnsi="Calibri" w:cs="Times New Roman"/>
      <w:lang w:eastAsia="en-AU"/>
    </w:rPr>
    <w:tblPr>
      <w:tblStyleRowBandSize w:val="1"/>
      <w:tblStyleColBandSize w:val="1"/>
      <w:tblBorders>
        <w:top w:val="single" w:sz="4" w:space="0" w:color="003C74"/>
        <w:left w:val="single" w:sz="4" w:space="0" w:color="003C74"/>
        <w:bottom w:val="single" w:sz="4" w:space="0" w:color="003C74"/>
        <w:right w:val="single" w:sz="4" w:space="0" w:color="003C74"/>
      </w:tblBorders>
    </w:tblPr>
    <w:tblStylePr w:type="firstRow">
      <w:rPr>
        <w:b/>
        <w:bCs/>
        <w:color w:val="FFFFFF"/>
      </w:rPr>
      <w:tblPr/>
      <w:tcPr>
        <w:shd w:val="clear" w:color="auto" w:fill="003C74"/>
      </w:tcPr>
    </w:tblStylePr>
    <w:tblStylePr w:type="lastRow">
      <w:rPr>
        <w:b/>
        <w:bCs/>
      </w:rPr>
      <w:tblPr/>
      <w:tcPr>
        <w:tcBorders>
          <w:top w:val="double" w:sz="4" w:space="0" w:color="003C7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C74"/>
          <w:right w:val="single" w:sz="4" w:space="0" w:color="003C74"/>
        </w:tcBorders>
      </w:tcPr>
    </w:tblStylePr>
    <w:tblStylePr w:type="band1Horz">
      <w:tblPr/>
      <w:tcPr>
        <w:tcBorders>
          <w:top w:val="single" w:sz="4" w:space="0" w:color="003C74"/>
          <w:bottom w:val="single" w:sz="4" w:space="0" w:color="003C7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C74"/>
          <w:left w:val="nil"/>
        </w:tcBorders>
      </w:tcPr>
    </w:tblStylePr>
    <w:tblStylePr w:type="swCell">
      <w:tblPr/>
      <w:tcPr>
        <w:tcBorders>
          <w:top w:val="double" w:sz="4" w:space="0" w:color="003C74"/>
          <w:right w:val="nil"/>
        </w:tcBorders>
      </w:tcPr>
    </w:tblStylePr>
  </w:style>
  <w:style w:type="table" w:styleId="ListTable3-Accent1">
    <w:name w:val="List Table 3 Accent 1"/>
    <w:basedOn w:val="TableNormal"/>
    <w:uiPriority w:val="48"/>
    <w:rsid w:val="00FA55C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List1bullet">
    <w:name w:val="List 1 / bullet"/>
    <w:basedOn w:val="Normal"/>
    <w:qFormat/>
    <w:rsid w:val="00E01C57"/>
    <w:pPr>
      <w:keepLines/>
      <w:numPr>
        <w:numId w:val="3"/>
      </w:numPr>
      <w:suppressAutoHyphens/>
      <w:spacing w:before="100"/>
      <w:jc w:val="both"/>
    </w:pPr>
    <w:rPr>
      <w:rFonts w:ascii="Arial" w:eastAsia="Arial Unicode MS"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elfp\software$\Microsoft\Templates\02%20Memo%20(for%20general%20us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835214-7B56-4DF8-A0B5-88FA27B680A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A88E0BE9-252A-449F-A598-2E57EF0AE7D3}">
      <dgm:prSet phldrT="[Text]"/>
      <dgm:spPr>
        <a:xfrm rot="5400000">
          <a:off x="-174160" y="1220715"/>
          <a:ext cx="1161068" cy="812748"/>
        </a:xfrm>
        <a:solidFill>
          <a:srgbClr val="4CA22F"/>
        </a:solidFill>
        <a:ln w="12700" cap="flat" cmpd="sng" algn="ctr">
          <a:solidFill>
            <a:srgbClr val="4CA22F"/>
          </a:solidFill>
          <a:prstDash val="solid"/>
          <a:miter lim="800000"/>
        </a:ln>
        <a:effectLst/>
      </dgm:spPr>
      <dgm:t>
        <a:bodyPr/>
        <a:lstStyle/>
        <a:p>
          <a:r>
            <a:rPr lang="en-AU">
              <a:solidFill>
                <a:sysClr val="window" lastClr="FFFFFF"/>
              </a:solidFill>
              <a:latin typeface="VIC" panose="00000500000000000000" pitchFamily="50" charset="0"/>
              <a:ea typeface="+mn-ea"/>
              <a:cs typeface="+mn-cs"/>
            </a:rPr>
            <a:t>Early - Mid 2016</a:t>
          </a:r>
        </a:p>
      </dgm:t>
    </dgm:pt>
    <dgm:pt modelId="{8265BB35-5A94-4854-897D-87EB54B1ECF8}" type="parTrans" cxnId="{78DA360A-2A3A-437A-8048-7349E3634389}">
      <dgm:prSet/>
      <dgm:spPr/>
      <dgm:t>
        <a:bodyPr/>
        <a:lstStyle/>
        <a:p>
          <a:endParaRPr lang="en-AU"/>
        </a:p>
      </dgm:t>
    </dgm:pt>
    <dgm:pt modelId="{76C610AB-F879-4941-A6BF-9A1F9195D6A1}" type="sibTrans" cxnId="{78DA360A-2A3A-437A-8048-7349E3634389}">
      <dgm:prSet/>
      <dgm:spPr/>
      <dgm:t>
        <a:bodyPr/>
        <a:lstStyle/>
        <a:p>
          <a:endParaRPr lang="en-AU"/>
        </a:p>
      </dgm:t>
    </dgm:pt>
    <dgm:pt modelId="{C0020CF2-B98B-49DE-9056-82ED9CA209B5}">
      <dgm:prSet phldrT="[Text]" custT="1"/>
      <dgm:spPr>
        <a:xfrm rot="5400000">
          <a:off x="2836679" y="-977376"/>
          <a:ext cx="754694" cy="4802556"/>
        </a:xfrm>
        <a:solidFill>
          <a:sysClr val="window" lastClr="FFFFFF">
            <a:alpha val="90000"/>
            <a:hueOff val="0"/>
            <a:satOff val="0"/>
            <a:lumOff val="0"/>
            <a:alphaOff val="0"/>
          </a:sysClr>
        </a:solidFill>
        <a:ln w="12700" cap="flat" cmpd="sng" algn="ctr">
          <a:solidFill>
            <a:srgbClr val="4CA22F"/>
          </a:solidFill>
          <a:prstDash val="solid"/>
          <a:miter lim="800000"/>
        </a:ln>
        <a:effectLst/>
      </dgm:spPr>
      <dgm:t>
        <a:bodyPr/>
        <a:lstStyle/>
        <a:p>
          <a:r>
            <a:rPr lang="en-AU" sz="1100">
              <a:solidFill>
                <a:sysClr val="windowText" lastClr="000000">
                  <a:hueOff val="0"/>
                  <a:satOff val="0"/>
                  <a:lumOff val="0"/>
                  <a:alphaOff val="0"/>
                </a:sysClr>
              </a:solidFill>
              <a:latin typeface="VIC" panose="00000500000000000000" pitchFamily="50" charset="0"/>
              <a:ea typeface="+mn-ea"/>
              <a:cs typeface="+mn-cs"/>
            </a:rPr>
            <a:t>Public Engagament Phase 1: Vision, Principles &amp; Key Ideas for the La Trobe National Employment Cluster Framework Plan  (COMPLETED)</a:t>
          </a:r>
        </a:p>
      </dgm:t>
    </dgm:pt>
    <dgm:pt modelId="{3523A0E0-5744-4A7C-B6C6-1D500258318C}" type="parTrans" cxnId="{06F6E6E5-F101-4D6B-ACD4-046AFF1C1315}">
      <dgm:prSet/>
      <dgm:spPr/>
      <dgm:t>
        <a:bodyPr/>
        <a:lstStyle/>
        <a:p>
          <a:endParaRPr lang="en-AU"/>
        </a:p>
      </dgm:t>
    </dgm:pt>
    <dgm:pt modelId="{F1023B5D-1AA4-463E-9F8A-6E183AD96D21}" type="sibTrans" cxnId="{06F6E6E5-F101-4D6B-ACD4-046AFF1C1315}">
      <dgm:prSet/>
      <dgm:spPr/>
      <dgm:t>
        <a:bodyPr/>
        <a:lstStyle/>
        <a:p>
          <a:endParaRPr lang="en-AU"/>
        </a:p>
      </dgm:t>
    </dgm:pt>
    <dgm:pt modelId="{58B50730-2C39-4211-972B-61723D0E56D9}">
      <dgm:prSet phldrT="[Text]" custT="1"/>
      <dgm:spPr>
        <a:xfrm rot="5400000">
          <a:off x="-174160" y="2265388"/>
          <a:ext cx="1161068" cy="812748"/>
        </a:xfrm>
        <a:solidFill>
          <a:srgbClr val="005EA1"/>
        </a:solidFill>
        <a:ln w="12700" cap="flat" cmpd="sng" algn="ctr">
          <a:solidFill>
            <a:srgbClr val="003C74">
              <a:hueOff val="0"/>
              <a:satOff val="0"/>
              <a:lumOff val="0"/>
              <a:alphaOff val="0"/>
            </a:srgbClr>
          </a:solidFill>
          <a:prstDash val="solid"/>
          <a:miter lim="800000"/>
        </a:ln>
        <a:effectLst/>
      </dgm:spPr>
      <dgm:t>
        <a:bodyPr/>
        <a:lstStyle/>
        <a:p>
          <a:r>
            <a:rPr lang="en-AU" sz="1000">
              <a:solidFill>
                <a:sysClr val="window" lastClr="FFFFFF"/>
              </a:solidFill>
              <a:latin typeface="VIC" panose="00000500000000000000" pitchFamily="50" charset="0"/>
              <a:ea typeface="+mn-ea"/>
              <a:cs typeface="+mn-cs"/>
            </a:rPr>
            <a:t>Mid - Late 2016</a:t>
          </a:r>
        </a:p>
      </dgm:t>
    </dgm:pt>
    <dgm:pt modelId="{C552AA78-C596-4E15-82B9-9A8641864343}" type="parTrans" cxnId="{EF03D423-0CF3-4EB4-AADC-F6FE50934D7D}">
      <dgm:prSet/>
      <dgm:spPr/>
      <dgm:t>
        <a:bodyPr/>
        <a:lstStyle/>
        <a:p>
          <a:endParaRPr lang="en-AU"/>
        </a:p>
      </dgm:t>
    </dgm:pt>
    <dgm:pt modelId="{BC4BCB33-C08D-4635-960B-E8811387C819}" type="sibTrans" cxnId="{EF03D423-0CF3-4EB4-AADC-F6FE50934D7D}">
      <dgm:prSet/>
      <dgm:spPr/>
      <dgm:t>
        <a:bodyPr/>
        <a:lstStyle/>
        <a:p>
          <a:endParaRPr lang="en-AU"/>
        </a:p>
      </dgm:t>
    </dgm:pt>
    <dgm:pt modelId="{F7295982-E18B-4EBA-B54C-C3ECBC52E98C}">
      <dgm:prSet phldrT="[Text]" custT="1"/>
      <dgm:spPr>
        <a:xfrm rot="5400000">
          <a:off x="2836679" y="67297"/>
          <a:ext cx="754694" cy="4802556"/>
        </a:xfr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gm:spPr>
      <dgm:t>
        <a:bodyPr/>
        <a:lstStyle/>
        <a:p>
          <a:r>
            <a:rPr lang="en-AU" sz="1100">
              <a:solidFill>
                <a:sysClr val="windowText" lastClr="000000">
                  <a:hueOff val="0"/>
                  <a:satOff val="0"/>
                  <a:lumOff val="0"/>
                  <a:alphaOff val="0"/>
                </a:sysClr>
              </a:solidFill>
              <a:latin typeface="VIC" panose="00000500000000000000" pitchFamily="50" charset="0"/>
              <a:ea typeface="+mn-ea"/>
              <a:cs typeface="+mn-cs"/>
            </a:rPr>
            <a:t>Develop Draft La Trobe National Employment Cluster Framework Plan</a:t>
          </a:r>
        </a:p>
      </dgm:t>
    </dgm:pt>
    <dgm:pt modelId="{4C02AD4E-47A0-47DB-BBEB-2D9C8B9661C7}" type="parTrans" cxnId="{00DF129E-36E1-48B3-B5E3-6E5B0253FD92}">
      <dgm:prSet/>
      <dgm:spPr/>
      <dgm:t>
        <a:bodyPr/>
        <a:lstStyle/>
        <a:p>
          <a:endParaRPr lang="en-AU"/>
        </a:p>
      </dgm:t>
    </dgm:pt>
    <dgm:pt modelId="{C7DB3708-22EE-4B72-AC88-21FA5552D069}" type="sibTrans" cxnId="{00DF129E-36E1-48B3-B5E3-6E5B0253FD92}">
      <dgm:prSet/>
      <dgm:spPr/>
      <dgm:t>
        <a:bodyPr/>
        <a:lstStyle/>
        <a:p>
          <a:endParaRPr lang="en-AU"/>
        </a:p>
      </dgm:t>
    </dgm:pt>
    <dgm:pt modelId="{FE762CC7-D683-4C43-B373-112A7C8018DE}">
      <dgm:prSet phldrT="[Text]"/>
      <dgm:spPr>
        <a:xfrm rot="5400000">
          <a:off x="-174160" y="3310061"/>
          <a:ext cx="1161068" cy="812748"/>
        </a:xfrm>
        <a:solidFill>
          <a:srgbClr val="005EA1"/>
        </a:solidFill>
        <a:ln w="12700" cap="flat" cmpd="sng" algn="ctr">
          <a:solidFill>
            <a:srgbClr val="003C74">
              <a:hueOff val="0"/>
              <a:satOff val="0"/>
              <a:lumOff val="0"/>
              <a:alphaOff val="0"/>
            </a:srgbClr>
          </a:solidFill>
          <a:prstDash val="solid"/>
          <a:miter lim="800000"/>
        </a:ln>
        <a:effectLst/>
      </dgm:spPr>
      <dgm:t>
        <a:bodyPr/>
        <a:lstStyle/>
        <a:p>
          <a:r>
            <a:rPr lang="en-AU">
              <a:solidFill>
                <a:sysClr val="window" lastClr="FFFFFF"/>
              </a:solidFill>
              <a:latin typeface="VIC" panose="00000500000000000000" pitchFamily="50" charset="0"/>
              <a:ea typeface="+mn-ea"/>
              <a:cs typeface="+mn-cs"/>
            </a:rPr>
            <a:t>Early - Mid 2017 </a:t>
          </a:r>
        </a:p>
      </dgm:t>
    </dgm:pt>
    <dgm:pt modelId="{68B29A4B-F30D-4A82-9521-403194045D6F}" type="parTrans" cxnId="{307A1EAA-46A4-4C69-8CED-F1173DE12839}">
      <dgm:prSet/>
      <dgm:spPr/>
      <dgm:t>
        <a:bodyPr/>
        <a:lstStyle/>
        <a:p>
          <a:endParaRPr lang="en-AU"/>
        </a:p>
      </dgm:t>
    </dgm:pt>
    <dgm:pt modelId="{02CCD2B7-5108-4DC7-BE1F-9C9EAB9FC3FE}" type="sibTrans" cxnId="{307A1EAA-46A4-4C69-8CED-F1173DE12839}">
      <dgm:prSet/>
      <dgm:spPr/>
      <dgm:t>
        <a:bodyPr/>
        <a:lstStyle/>
        <a:p>
          <a:endParaRPr lang="en-AU"/>
        </a:p>
      </dgm:t>
    </dgm:pt>
    <dgm:pt modelId="{9F4FB18D-B29A-4ACB-9C6E-A9DD0DA9E664}">
      <dgm:prSet phldrT="[Text]" custT="1"/>
      <dgm:spPr>
        <a:xfrm rot="5400000">
          <a:off x="2836679" y="1111970"/>
          <a:ext cx="754694" cy="4802556"/>
        </a:xfr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gm:spPr>
      <dgm:t>
        <a:bodyPr/>
        <a:lstStyle/>
        <a:p>
          <a:r>
            <a:rPr lang="en-AU" sz="1100">
              <a:solidFill>
                <a:sysClr val="windowText" lastClr="000000">
                  <a:hueOff val="0"/>
                  <a:satOff val="0"/>
                  <a:lumOff val="0"/>
                  <a:alphaOff val="0"/>
                </a:sysClr>
              </a:solidFill>
              <a:latin typeface="VIC" panose="00000500000000000000" pitchFamily="50" charset="0"/>
              <a:ea typeface="+mn-ea"/>
              <a:cs typeface="+mn-cs"/>
            </a:rPr>
            <a:t>Public Engagament Phase 2: Draft La Trobe National Employment Cluster Framework Plan </a:t>
          </a:r>
        </a:p>
      </dgm:t>
    </dgm:pt>
    <dgm:pt modelId="{EA6C31D1-6F56-4A56-AB91-798ED88C2F1E}" type="parTrans" cxnId="{A346DD29-BF7D-4851-B843-B0AADA2E6256}">
      <dgm:prSet/>
      <dgm:spPr/>
      <dgm:t>
        <a:bodyPr/>
        <a:lstStyle/>
        <a:p>
          <a:endParaRPr lang="en-AU"/>
        </a:p>
      </dgm:t>
    </dgm:pt>
    <dgm:pt modelId="{89157A80-B183-4F0D-8279-7C5957E2274A}" type="sibTrans" cxnId="{A346DD29-BF7D-4851-B843-B0AADA2E6256}">
      <dgm:prSet/>
      <dgm:spPr/>
      <dgm:t>
        <a:bodyPr/>
        <a:lstStyle/>
        <a:p>
          <a:endParaRPr lang="en-AU"/>
        </a:p>
      </dgm:t>
    </dgm:pt>
    <dgm:pt modelId="{547C45D7-DEB7-4F90-AC04-5A3EFEC343B9}">
      <dgm:prSet/>
      <dgm:spPr>
        <a:xfrm rot="5400000">
          <a:off x="-174160" y="4354735"/>
          <a:ext cx="1161068" cy="812748"/>
        </a:xfrm>
        <a:solidFill>
          <a:srgbClr val="005EA1"/>
        </a:solidFill>
        <a:ln w="12700" cap="flat" cmpd="sng" algn="ctr">
          <a:solidFill>
            <a:srgbClr val="003C74">
              <a:hueOff val="0"/>
              <a:satOff val="0"/>
              <a:lumOff val="0"/>
              <a:alphaOff val="0"/>
            </a:srgbClr>
          </a:solidFill>
          <a:prstDash val="solid"/>
          <a:miter lim="800000"/>
        </a:ln>
        <a:effectLst/>
      </dgm:spPr>
      <dgm:t>
        <a:bodyPr/>
        <a:lstStyle/>
        <a:p>
          <a:r>
            <a:rPr lang="en-AU">
              <a:solidFill>
                <a:sysClr val="window" lastClr="FFFFFF"/>
              </a:solidFill>
              <a:latin typeface="VIC" panose="00000500000000000000" pitchFamily="50" charset="0"/>
              <a:ea typeface="+mn-ea"/>
              <a:cs typeface="+mn-cs"/>
            </a:rPr>
            <a:t>Late 2017</a:t>
          </a:r>
        </a:p>
      </dgm:t>
    </dgm:pt>
    <dgm:pt modelId="{F0223BC5-2989-4541-9C56-8594C6851FEE}" type="parTrans" cxnId="{345DCDEE-9BFD-42D0-9268-CEF8CB6B620C}">
      <dgm:prSet/>
      <dgm:spPr/>
      <dgm:t>
        <a:bodyPr/>
        <a:lstStyle/>
        <a:p>
          <a:endParaRPr lang="en-AU"/>
        </a:p>
      </dgm:t>
    </dgm:pt>
    <dgm:pt modelId="{A8A3AA2E-7E7F-4B23-9E74-B2B74C7FEBCE}" type="sibTrans" cxnId="{345DCDEE-9BFD-42D0-9268-CEF8CB6B620C}">
      <dgm:prSet/>
      <dgm:spPr/>
      <dgm:t>
        <a:bodyPr/>
        <a:lstStyle/>
        <a:p>
          <a:endParaRPr lang="en-AU"/>
        </a:p>
      </dgm:t>
    </dgm:pt>
    <dgm:pt modelId="{3F5F304E-E704-4E22-958B-0CC1F758B4EB}">
      <dgm:prSet custT="1"/>
      <dgm:spPr>
        <a:xfrm rot="5400000">
          <a:off x="2836679" y="2156643"/>
          <a:ext cx="754694" cy="4802556"/>
        </a:xfr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gm:spPr>
      <dgm:t>
        <a:bodyPr/>
        <a:lstStyle/>
        <a:p>
          <a:r>
            <a:rPr lang="en-AU" sz="1100">
              <a:solidFill>
                <a:sysClr val="windowText" lastClr="000000">
                  <a:hueOff val="0"/>
                  <a:satOff val="0"/>
                  <a:lumOff val="0"/>
                  <a:alphaOff val="0"/>
                </a:sysClr>
              </a:solidFill>
              <a:latin typeface="VIC" panose="00000500000000000000" pitchFamily="50" charset="0"/>
              <a:ea typeface="+mn-ea"/>
              <a:cs typeface="+mn-cs"/>
            </a:rPr>
            <a:t>Finalisation of La Trobe National Employment Cluster Framewok Plan </a:t>
          </a:r>
        </a:p>
      </dgm:t>
    </dgm:pt>
    <dgm:pt modelId="{4E8B0330-33BE-4DFA-81F8-F96E5579117F}" type="parTrans" cxnId="{822D1740-B868-4803-9D11-A164BA5D8629}">
      <dgm:prSet/>
      <dgm:spPr/>
      <dgm:t>
        <a:bodyPr/>
        <a:lstStyle/>
        <a:p>
          <a:endParaRPr lang="en-AU"/>
        </a:p>
      </dgm:t>
    </dgm:pt>
    <dgm:pt modelId="{A7CDDF45-03DE-4716-9A65-1910169F8AE9}" type="sibTrans" cxnId="{822D1740-B868-4803-9D11-A164BA5D8629}">
      <dgm:prSet/>
      <dgm:spPr/>
      <dgm:t>
        <a:bodyPr/>
        <a:lstStyle/>
        <a:p>
          <a:endParaRPr lang="en-AU"/>
        </a:p>
      </dgm:t>
    </dgm:pt>
    <dgm:pt modelId="{4C23B76E-21CA-4ED8-9799-7F9A585E4F40}">
      <dgm:prSet/>
      <dgm:spPr>
        <a:xfrm rot="5400000">
          <a:off x="-174160" y="174160"/>
          <a:ext cx="1161068" cy="812748"/>
        </a:xfrm>
        <a:solidFill>
          <a:srgbClr val="005EA1"/>
        </a:solidFill>
        <a:ln w="12700" cap="flat" cmpd="sng" algn="ctr">
          <a:solidFill>
            <a:srgbClr val="003C74">
              <a:hueOff val="0"/>
              <a:satOff val="0"/>
              <a:lumOff val="0"/>
              <a:alphaOff val="0"/>
            </a:srgbClr>
          </a:solidFill>
          <a:prstDash val="solid"/>
          <a:miter lim="800000"/>
        </a:ln>
        <a:effectLst/>
      </dgm:spPr>
      <dgm:t>
        <a:bodyPr/>
        <a:lstStyle/>
        <a:p>
          <a:r>
            <a:rPr lang="en-AU">
              <a:solidFill>
                <a:sysClr val="window" lastClr="FFFFFF"/>
              </a:solidFill>
              <a:latin typeface="VIC" panose="00000500000000000000" pitchFamily="50" charset="0"/>
              <a:ea typeface="+mn-ea"/>
              <a:cs typeface="+mn-cs"/>
            </a:rPr>
            <a:t>2015</a:t>
          </a:r>
        </a:p>
      </dgm:t>
    </dgm:pt>
    <dgm:pt modelId="{BDF924ED-CAD7-4E3E-B5D8-AC36CE69F7C9}" type="parTrans" cxnId="{2D9829E1-9B4C-45B8-86D0-3343DACBB8F6}">
      <dgm:prSet/>
      <dgm:spPr/>
      <dgm:t>
        <a:bodyPr/>
        <a:lstStyle/>
        <a:p>
          <a:endParaRPr lang="en-AU"/>
        </a:p>
      </dgm:t>
    </dgm:pt>
    <dgm:pt modelId="{00C39B5E-C873-4719-98A3-6D30E8BC9C36}" type="sibTrans" cxnId="{2D9829E1-9B4C-45B8-86D0-3343DACBB8F6}">
      <dgm:prSet/>
      <dgm:spPr/>
      <dgm:t>
        <a:bodyPr/>
        <a:lstStyle/>
        <a:p>
          <a:endParaRPr lang="en-AU"/>
        </a:p>
      </dgm:t>
    </dgm:pt>
    <dgm:pt modelId="{CEFFAE4B-C278-4D2A-9133-89ED5DD1BD69}">
      <dgm:prSet custT="1"/>
      <dgm:spPr>
        <a:xfrm rot="5400000">
          <a:off x="2836679" y="-2022049"/>
          <a:ext cx="754694" cy="4802556"/>
        </a:xfr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gm:spPr>
      <dgm:t>
        <a:bodyPr/>
        <a:lstStyle/>
        <a:p>
          <a:pPr algn="l"/>
          <a:r>
            <a:rPr lang="en-AU" sz="1000">
              <a:solidFill>
                <a:sysClr val="windowText" lastClr="000000">
                  <a:hueOff val="0"/>
                  <a:satOff val="0"/>
                  <a:lumOff val="0"/>
                  <a:alphaOff val="0"/>
                </a:sysClr>
              </a:solidFill>
              <a:latin typeface="VIC" panose="00000500000000000000" pitchFamily="50" charset="0"/>
              <a:ea typeface="+mn-ea"/>
              <a:cs typeface="+mn-cs"/>
            </a:rPr>
            <a:t>Consultation with Council, State departments and agencies and major stakeholders</a:t>
          </a:r>
        </a:p>
      </dgm:t>
    </dgm:pt>
    <dgm:pt modelId="{691BC8C0-B19F-43DA-BAAA-EE8BE0F50211}" type="parTrans" cxnId="{ED85892D-88AF-427F-9EE2-A01FBBD67F70}">
      <dgm:prSet/>
      <dgm:spPr/>
      <dgm:t>
        <a:bodyPr/>
        <a:lstStyle/>
        <a:p>
          <a:endParaRPr lang="en-AU"/>
        </a:p>
      </dgm:t>
    </dgm:pt>
    <dgm:pt modelId="{FDB2B146-A24D-4783-964F-B987568CBF4D}" type="sibTrans" cxnId="{ED85892D-88AF-427F-9EE2-A01FBBD67F70}">
      <dgm:prSet/>
      <dgm:spPr/>
      <dgm:t>
        <a:bodyPr/>
        <a:lstStyle/>
        <a:p>
          <a:endParaRPr lang="en-AU"/>
        </a:p>
      </dgm:t>
    </dgm:pt>
    <dgm:pt modelId="{9BA93A89-6F2F-4131-8DD5-C04EB9B65715}">
      <dgm:prSet custT="1"/>
      <dgm:spPr>
        <a:xfrm rot="5400000">
          <a:off x="2836679" y="-2022049"/>
          <a:ext cx="754694" cy="4802556"/>
        </a:xfr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gm:spPr>
      <dgm:t>
        <a:bodyPr/>
        <a:lstStyle/>
        <a:p>
          <a:pPr algn="l"/>
          <a:r>
            <a:rPr lang="en-AU" sz="1000">
              <a:solidFill>
                <a:sysClr val="windowText" lastClr="000000">
                  <a:hueOff val="0"/>
                  <a:satOff val="0"/>
                  <a:lumOff val="0"/>
                  <a:alphaOff val="0"/>
                </a:sysClr>
              </a:solidFill>
              <a:latin typeface="VIC" panose="00000500000000000000" pitchFamily="50" charset="0"/>
              <a:ea typeface="+mn-ea"/>
              <a:cs typeface="+mn-cs"/>
            </a:rPr>
            <a:t>Formulate draft Vision, Principles and preliminary ideas (Completed)</a:t>
          </a:r>
        </a:p>
      </dgm:t>
    </dgm:pt>
    <dgm:pt modelId="{39F8F918-2F9A-4115-A73E-8B34B1B09C57}" type="parTrans" cxnId="{71F3FC89-77D4-4439-B3BF-367D6FC01066}">
      <dgm:prSet/>
      <dgm:spPr/>
      <dgm:t>
        <a:bodyPr/>
        <a:lstStyle/>
        <a:p>
          <a:endParaRPr lang="en-AU"/>
        </a:p>
      </dgm:t>
    </dgm:pt>
    <dgm:pt modelId="{A8BA78B7-749F-4CC7-8282-A6D6000C9A56}" type="sibTrans" cxnId="{71F3FC89-77D4-4439-B3BF-367D6FC01066}">
      <dgm:prSet/>
      <dgm:spPr/>
      <dgm:t>
        <a:bodyPr/>
        <a:lstStyle/>
        <a:p>
          <a:endParaRPr lang="en-AU"/>
        </a:p>
      </dgm:t>
    </dgm:pt>
    <dgm:pt modelId="{6F2206E0-3A09-45D8-AF17-428EC323EB32}" type="pres">
      <dgm:prSet presAssocID="{19835214-7B56-4DF8-A0B5-88FA27B680A3}" presName="linearFlow" presStyleCnt="0">
        <dgm:presLayoutVars>
          <dgm:dir/>
          <dgm:animLvl val="lvl"/>
          <dgm:resizeHandles val="exact"/>
        </dgm:presLayoutVars>
      </dgm:prSet>
      <dgm:spPr/>
      <dgm:t>
        <a:bodyPr/>
        <a:lstStyle/>
        <a:p>
          <a:endParaRPr lang="en-AU"/>
        </a:p>
      </dgm:t>
    </dgm:pt>
    <dgm:pt modelId="{DAA16F6C-087C-44A1-84B7-AC495D405704}" type="pres">
      <dgm:prSet presAssocID="{4C23B76E-21CA-4ED8-9799-7F9A585E4F40}" presName="composite" presStyleCnt="0"/>
      <dgm:spPr/>
    </dgm:pt>
    <dgm:pt modelId="{B92028B6-8D23-48AB-9662-1F7205214B14}" type="pres">
      <dgm:prSet presAssocID="{4C23B76E-21CA-4ED8-9799-7F9A585E4F40}" presName="parentText" presStyleLbl="alignNode1" presStyleIdx="0" presStyleCnt="5" custLinFactNeighborY="-10989">
        <dgm:presLayoutVars>
          <dgm:chMax val="1"/>
          <dgm:bulletEnabled val="1"/>
        </dgm:presLayoutVars>
      </dgm:prSet>
      <dgm:spPr>
        <a:prstGeom prst="chevron">
          <a:avLst/>
        </a:prstGeom>
      </dgm:spPr>
      <dgm:t>
        <a:bodyPr/>
        <a:lstStyle/>
        <a:p>
          <a:endParaRPr lang="en-AU"/>
        </a:p>
      </dgm:t>
    </dgm:pt>
    <dgm:pt modelId="{785D32EA-21A6-4CE9-B37B-4954F3092DD0}" type="pres">
      <dgm:prSet presAssocID="{4C23B76E-21CA-4ED8-9799-7F9A585E4F40}" presName="descendantText" presStyleLbl="alignAcc1" presStyleIdx="0" presStyleCnt="5">
        <dgm:presLayoutVars>
          <dgm:bulletEnabled val="1"/>
        </dgm:presLayoutVars>
      </dgm:prSet>
      <dgm:spPr>
        <a:prstGeom prst="round2SameRect">
          <a:avLst/>
        </a:prstGeom>
      </dgm:spPr>
      <dgm:t>
        <a:bodyPr/>
        <a:lstStyle/>
        <a:p>
          <a:endParaRPr lang="en-AU"/>
        </a:p>
      </dgm:t>
    </dgm:pt>
    <dgm:pt modelId="{20466C6D-E5B8-4947-8ECD-5EC3850910E8}" type="pres">
      <dgm:prSet presAssocID="{00C39B5E-C873-4719-98A3-6D30E8BC9C36}" presName="sp" presStyleCnt="0"/>
      <dgm:spPr/>
    </dgm:pt>
    <dgm:pt modelId="{CA7DFFF2-E68E-4666-889D-AF6B21275E2D}" type="pres">
      <dgm:prSet presAssocID="{A88E0BE9-252A-449F-A598-2E57EF0AE7D3}" presName="composite" presStyleCnt="0"/>
      <dgm:spPr/>
      <dgm:t>
        <a:bodyPr/>
        <a:lstStyle/>
        <a:p>
          <a:endParaRPr lang="en-AU"/>
        </a:p>
      </dgm:t>
    </dgm:pt>
    <dgm:pt modelId="{2DE651BB-0620-4C3C-B3B7-3B80D5890D7D}" type="pres">
      <dgm:prSet presAssocID="{A88E0BE9-252A-449F-A598-2E57EF0AE7D3}" presName="parentText" presStyleLbl="alignNode1" presStyleIdx="1" presStyleCnt="5">
        <dgm:presLayoutVars>
          <dgm:chMax val="1"/>
          <dgm:bulletEnabled val="1"/>
        </dgm:presLayoutVars>
      </dgm:prSet>
      <dgm:spPr>
        <a:prstGeom prst="chevron">
          <a:avLst/>
        </a:prstGeom>
      </dgm:spPr>
      <dgm:t>
        <a:bodyPr/>
        <a:lstStyle/>
        <a:p>
          <a:endParaRPr lang="en-AU"/>
        </a:p>
      </dgm:t>
    </dgm:pt>
    <dgm:pt modelId="{E87F85FB-072E-4743-A4CE-907BB5EDD365}" type="pres">
      <dgm:prSet presAssocID="{A88E0BE9-252A-449F-A598-2E57EF0AE7D3}" presName="descendantText" presStyleLbl="alignAcc1" presStyleIdx="1" presStyleCnt="5">
        <dgm:presLayoutVars>
          <dgm:bulletEnabled val="1"/>
        </dgm:presLayoutVars>
      </dgm:prSet>
      <dgm:spPr>
        <a:prstGeom prst="round2SameRect">
          <a:avLst/>
        </a:prstGeom>
      </dgm:spPr>
      <dgm:t>
        <a:bodyPr/>
        <a:lstStyle/>
        <a:p>
          <a:endParaRPr lang="en-AU"/>
        </a:p>
      </dgm:t>
    </dgm:pt>
    <dgm:pt modelId="{CE68EA46-BFC6-4B92-9796-36863F160237}" type="pres">
      <dgm:prSet presAssocID="{76C610AB-F879-4941-A6BF-9A1F9195D6A1}" presName="sp" presStyleCnt="0"/>
      <dgm:spPr/>
      <dgm:t>
        <a:bodyPr/>
        <a:lstStyle/>
        <a:p>
          <a:endParaRPr lang="en-AU"/>
        </a:p>
      </dgm:t>
    </dgm:pt>
    <dgm:pt modelId="{519B2E19-454A-4355-BE4C-812AC5670C1B}" type="pres">
      <dgm:prSet presAssocID="{58B50730-2C39-4211-972B-61723D0E56D9}" presName="composite" presStyleCnt="0"/>
      <dgm:spPr/>
      <dgm:t>
        <a:bodyPr/>
        <a:lstStyle/>
        <a:p>
          <a:endParaRPr lang="en-AU"/>
        </a:p>
      </dgm:t>
    </dgm:pt>
    <dgm:pt modelId="{7AD44244-4D97-4045-A9EE-0F2C821F646E}" type="pres">
      <dgm:prSet presAssocID="{58B50730-2C39-4211-972B-61723D0E56D9}" presName="parentText" presStyleLbl="alignNode1" presStyleIdx="2" presStyleCnt="5">
        <dgm:presLayoutVars>
          <dgm:chMax val="1"/>
          <dgm:bulletEnabled val="1"/>
        </dgm:presLayoutVars>
      </dgm:prSet>
      <dgm:spPr>
        <a:prstGeom prst="chevron">
          <a:avLst/>
        </a:prstGeom>
      </dgm:spPr>
      <dgm:t>
        <a:bodyPr/>
        <a:lstStyle/>
        <a:p>
          <a:endParaRPr lang="en-AU"/>
        </a:p>
      </dgm:t>
    </dgm:pt>
    <dgm:pt modelId="{38BA9737-472B-4C9E-82B5-B75519A8C9CB}" type="pres">
      <dgm:prSet presAssocID="{58B50730-2C39-4211-972B-61723D0E56D9}" presName="descendantText" presStyleLbl="alignAcc1" presStyleIdx="2" presStyleCnt="5">
        <dgm:presLayoutVars>
          <dgm:bulletEnabled val="1"/>
        </dgm:presLayoutVars>
      </dgm:prSet>
      <dgm:spPr>
        <a:prstGeom prst="round2SameRect">
          <a:avLst/>
        </a:prstGeom>
      </dgm:spPr>
      <dgm:t>
        <a:bodyPr/>
        <a:lstStyle/>
        <a:p>
          <a:endParaRPr lang="en-AU"/>
        </a:p>
      </dgm:t>
    </dgm:pt>
    <dgm:pt modelId="{B41677FC-82E7-4002-A384-686DD721B3EF}" type="pres">
      <dgm:prSet presAssocID="{BC4BCB33-C08D-4635-960B-E8811387C819}" presName="sp" presStyleCnt="0"/>
      <dgm:spPr/>
      <dgm:t>
        <a:bodyPr/>
        <a:lstStyle/>
        <a:p>
          <a:endParaRPr lang="en-AU"/>
        </a:p>
      </dgm:t>
    </dgm:pt>
    <dgm:pt modelId="{5929F4C5-8520-4D13-923C-23125FF6D4AA}" type="pres">
      <dgm:prSet presAssocID="{FE762CC7-D683-4C43-B373-112A7C8018DE}" presName="composite" presStyleCnt="0"/>
      <dgm:spPr/>
      <dgm:t>
        <a:bodyPr/>
        <a:lstStyle/>
        <a:p>
          <a:endParaRPr lang="en-AU"/>
        </a:p>
      </dgm:t>
    </dgm:pt>
    <dgm:pt modelId="{F3789E8F-1A2F-4558-91B8-AA698DA6DC72}" type="pres">
      <dgm:prSet presAssocID="{FE762CC7-D683-4C43-B373-112A7C8018DE}" presName="parentText" presStyleLbl="alignNode1" presStyleIdx="3" presStyleCnt="5">
        <dgm:presLayoutVars>
          <dgm:chMax val="1"/>
          <dgm:bulletEnabled val="1"/>
        </dgm:presLayoutVars>
      </dgm:prSet>
      <dgm:spPr>
        <a:prstGeom prst="chevron">
          <a:avLst/>
        </a:prstGeom>
      </dgm:spPr>
      <dgm:t>
        <a:bodyPr/>
        <a:lstStyle/>
        <a:p>
          <a:endParaRPr lang="en-AU"/>
        </a:p>
      </dgm:t>
    </dgm:pt>
    <dgm:pt modelId="{8F1A28E8-B06C-4FE3-86A6-DEB333EEAF53}" type="pres">
      <dgm:prSet presAssocID="{FE762CC7-D683-4C43-B373-112A7C8018DE}" presName="descendantText" presStyleLbl="alignAcc1" presStyleIdx="3" presStyleCnt="5">
        <dgm:presLayoutVars>
          <dgm:bulletEnabled val="1"/>
        </dgm:presLayoutVars>
      </dgm:prSet>
      <dgm:spPr>
        <a:prstGeom prst="round2SameRect">
          <a:avLst/>
        </a:prstGeom>
      </dgm:spPr>
      <dgm:t>
        <a:bodyPr/>
        <a:lstStyle/>
        <a:p>
          <a:endParaRPr lang="en-AU"/>
        </a:p>
      </dgm:t>
    </dgm:pt>
    <dgm:pt modelId="{B483CF8C-B358-43A0-A334-D3A9C91A3E0F}" type="pres">
      <dgm:prSet presAssocID="{02CCD2B7-5108-4DC7-BE1F-9C9EAB9FC3FE}" presName="sp" presStyleCnt="0"/>
      <dgm:spPr/>
      <dgm:t>
        <a:bodyPr/>
        <a:lstStyle/>
        <a:p>
          <a:endParaRPr lang="en-AU"/>
        </a:p>
      </dgm:t>
    </dgm:pt>
    <dgm:pt modelId="{ECB3C547-E9A4-42EC-97B8-9C8F36AD66C0}" type="pres">
      <dgm:prSet presAssocID="{547C45D7-DEB7-4F90-AC04-5A3EFEC343B9}" presName="composite" presStyleCnt="0"/>
      <dgm:spPr/>
      <dgm:t>
        <a:bodyPr/>
        <a:lstStyle/>
        <a:p>
          <a:endParaRPr lang="en-AU"/>
        </a:p>
      </dgm:t>
    </dgm:pt>
    <dgm:pt modelId="{BBE8F9AC-44F0-4C12-AB13-5AC69C7C3DE5}" type="pres">
      <dgm:prSet presAssocID="{547C45D7-DEB7-4F90-AC04-5A3EFEC343B9}" presName="parentText" presStyleLbl="alignNode1" presStyleIdx="4" presStyleCnt="5">
        <dgm:presLayoutVars>
          <dgm:chMax val="1"/>
          <dgm:bulletEnabled val="1"/>
        </dgm:presLayoutVars>
      </dgm:prSet>
      <dgm:spPr>
        <a:prstGeom prst="chevron">
          <a:avLst/>
        </a:prstGeom>
      </dgm:spPr>
      <dgm:t>
        <a:bodyPr/>
        <a:lstStyle/>
        <a:p>
          <a:endParaRPr lang="en-AU"/>
        </a:p>
      </dgm:t>
    </dgm:pt>
    <dgm:pt modelId="{3526B0B7-7A50-475B-B11B-4A01EEEE9E9E}" type="pres">
      <dgm:prSet presAssocID="{547C45D7-DEB7-4F90-AC04-5A3EFEC343B9}" presName="descendantText" presStyleLbl="alignAcc1" presStyleIdx="4" presStyleCnt="5">
        <dgm:presLayoutVars>
          <dgm:bulletEnabled val="1"/>
        </dgm:presLayoutVars>
      </dgm:prSet>
      <dgm:spPr>
        <a:prstGeom prst="round2SameRect">
          <a:avLst/>
        </a:prstGeom>
      </dgm:spPr>
      <dgm:t>
        <a:bodyPr/>
        <a:lstStyle/>
        <a:p>
          <a:endParaRPr lang="en-AU"/>
        </a:p>
      </dgm:t>
    </dgm:pt>
  </dgm:ptLst>
  <dgm:cxnLst>
    <dgm:cxn modelId="{71F3FC89-77D4-4439-B3BF-367D6FC01066}" srcId="{4C23B76E-21CA-4ED8-9799-7F9A585E4F40}" destId="{9BA93A89-6F2F-4131-8DD5-C04EB9B65715}" srcOrd="1" destOrd="0" parTransId="{39F8F918-2F9A-4115-A73E-8B34B1B09C57}" sibTransId="{A8BA78B7-749F-4CC7-8282-A6D6000C9A56}"/>
    <dgm:cxn modelId="{2D9829E1-9B4C-45B8-86D0-3343DACBB8F6}" srcId="{19835214-7B56-4DF8-A0B5-88FA27B680A3}" destId="{4C23B76E-21CA-4ED8-9799-7F9A585E4F40}" srcOrd="0" destOrd="0" parTransId="{BDF924ED-CAD7-4E3E-B5D8-AC36CE69F7C9}" sibTransId="{00C39B5E-C873-4719-98A3-6D30E8BC9C36}"/>
    <dgm:cxn modelId="{799C9707-9693-4C63-BFBF-D23D0C1FA341}" type="presOf" srcId="{19835214-7B56-4DF8-A0B5-88FA27B680A3}" destId="{6F2206E0-3A09-45D8-AF17-428EC323EB32}" srcOrd="0" destOrd="0" presId="urn:microsoft.com/office/officeart/2005/8/layout/chevron2"/>
    <dgm:cxn modelId="{C9D6A48C-ED7A-4F17-8065-5D681F1DD0DB}" type="presOf" srcId="{3F5F304E-E704-4E22-958B-0CC1F758B4EB}" destId="{3526B0B7-7A50-475B-B11B-4A01EEEE9E9E}" srcOrd="0" destOrd="0" presId="urn:microsoft.com/office/officeart/2005/8/layout/chevron2"/>
    <dgm:cxn modelId="{C2FA31C1-78EC-44DF-ADE0-C13428C21863}" type="presOf" srcId="{F7295982-E18B-4EBA-B54C-C3ECBC52E98C}" destId="{38BA9737-472B-4C9E-82B5-B75519A8C9CB}" srcOrd="0" destOrd="0" presId="urn:microsoft.com/office/officeart/2005/8/layout/chevron2"/>
    <dgm:cxn modelId="{06F6E6E5-F101-4D6B-ACD4-046AFF1C1315}" srcId="{A88E0BE9-252A-449F-A598-2E57EF0AE7D3}" destId="{C0020CF2-B98B-49DE-9056-82ED9CA209B5}" srcOrd="0" destOrd="0" parTransId="{3523A0E0-5744-4A7C-B6C6-1D500258318C}" sibTransId="{F1023B5D-1AA4-463E-9F8A-6E183AD96D21}"/>
    <dgm:cxn modelId="{B7A4B13E-49F2-471E-B0B9-A8958C38E405}" type="presOf" srcId="{9F4FB18D-B29A-4ACB-9C6E-A9DD0DA9E664}" destId="{8F1A28E8-B06C-4FE3-86A6-DEB333EEAF53}" srcOrd="0" destOrd="0" presId="urn:microsoft.com/office/officeart/2005/8/layout/chevron2"/>
    <dgm:cxn modelId="{822D1740-B868-4803-9D11-A164BA5D8629}" srcId="{547C45D7-DEB7-4F90-AC04-5A3EFEC343B9}" destId="{3F5F304E-E704-4E22-958B-0CC1F758B4EB}" srcOrd="0" destOrd="0" parTransId="{4E8B0330-33BE-4DFA-81F8-F96E5579117F}" sibTransId="{A7CDDF45-03DE-4716-9A65-1910169F8AE9}"/>
    <dgm:cxn modelId="{1F30072F-1B40-463E-8403-FC0ECD6C18D2}" type="presOf" srcId="{A88E0BE9-252A-449F-A598-2E57EF0AE7D3}" destId="{2DE651BB-0620-4C3C-B3B7-3B80D5890D7D}" srcOrd="0" destOrd="0" presId="urn:microsoft.com/office/officeart/2005/8/layout/chevron2"/>
    <dgm:cxn modelId="{99E1D049-ACED-4C7F-970C-1733D0994020}" type="presOf" srcId="{4C23B76E-21CA-4ED8-9799-7F9A585E4F40}" destId="{B92028B6-8D23-48AB-9662-1F7205214B14}" srcOrd="0" destOrd="0" presId="urn:microsoft.com/office/officeart/2005/8/layout/chevron2"/>
    <dgm:cxn modelId="{00DF129E-36E1-48B3-B5E3-6E5B0253FD92}" srcId="{58B50730-2C39-4211-972B-61723D0E56D9}" destId="{F7295982-E18B-4EBA-B54C-C3ECBC52E98C}" srcOrd="0" destOrd="0" parTransId="{4C02AD4E-47A0-47DB-BBEB-2D9C8B9661C7}" sibTransId="{C7DB3708-22EE-4B72-AC88-21FA5552D069}"/>
    <dgm:cxn modelId="{893449C8-5DCD-40AE-8C7E-360057F1D6A2}" type="presOf" srcId="{547C45D7-DEB7-4F90-AC04-5A3EFEC343B9}" destId="{BBE8F9AC-44F0-4C12-AB13-5AC69C7C3DE5}" srcOrd="0" destOrd="0" presId="urn:microsoft.com/office/officeart/2005/8/layout/chevron2"/>
    <dgm:cxn modelId="{7C44652E-3E7B-46B9-9091-7E33CC941317}" type="presOf" srcId="{C0020CF2-B98B-49DE-9056-82ED9CA209B5}" destId="{E87F85FB-072E-4743-A4CE-907BB5EDD365}" srcOrd="0" destOrd="0" presId="urn:microsoft.com/office/officeart/2005/8/layout/chevron2"/>
    <dgm:cxn modelId="{78DA360A-2A3A-437A-8048-7349E3634389}" srcId="{19835214-7B56-4DF8-A0B5-88FA27B680A3}" destId="{A88E0BE9-252A-449F-A598-2E57EF0AE7D3}" srcOrd="1" destOrd="0" parTransId="{8265BB35-5A94-4854-897D-87EB54B1ECF8}" sibTransId="{76C610AB-F879-4941-A6BF-9A1F9195D6A1}"/>
    <dgm:cxn modelId="{EF03D423-0CF3-4EB4-AADC-F6FE50934D7D}" srcId="{19835214-7B56-4DF8-A0B5-88FA27B680A3}" destId="{58B50730-2C39-4211-972B-61723D0E56D9}" srcOrd="2" destOrd="0" parTransId="{C552AA78-C596-4E15-82B9-9A8641864343}" sibTransId="{BC4BCB33-C08D-4635-960B-E8811387C819}"/>
    <dgm:cxn modelId="{F8D7934B-3275-4CCD-BAD1-CD8F423B17A4}" type="presOf" srcId="{CEFFAE4B-C278-4D2A-9133-89ED5DD1BD69}" destId="{785D32EA-21A6-4CE9-B37B-4954F3092DD0}" srcOrd="0" destOrd="0" presId="urn:microsoft.com/office/officeart/2005/8/layout/chevron2"/>
    <dgm:cxn modelId="{A346DD29-BF7D-4851-B843-B0AADA2E6256}" srcId="{FE762CC7-D683-4C43-B373-112A7C8018DE}" destId="{9F4FB18D-B29A-4ACB-9C6E-A9DD0DA9E664}" srcOrd="0" destOrd="0" parTransId="{EA6C31D1-6F56-4A56-AB91-798ED88C2F1E}" sibTransId="{89157A80-B183-4F0D-8279-7C5957E2274A}"/>
    <dgm:cxn modelId="{D7A2A91E-14A5-4852-A993-4B2C0F75276C}" type="presOf" srcId="{9BA93A89-6F2F-4131-8DD5-C04EB9B65715}" destId="{785D32EA-21A6-4CE9-B37B-4954F3092DD0}" srcOrd="0" destOrd="1" presId="urn:microsoft.com/office/officeart/2005/8/layout/chevron2"/>
    <dgm:cxn modelId="{ED85892D-88AF-427F-9EE2-A01FBBD67F70}" srcId="{4C23B76E-21CA-4ED8-9799-7F9A585E4F40}" destId="{CEFFAE4B-C278-4D2A-9133-89ED5DD1BD69}" srcOrd="0" destOrd="0" parTransId="{691BC8C0-B19F-43DA-BAAA-EE8BE0F50211}" sibTransId="{FDB2B146-A24D-4783-964F-B987568CBF4D}"/>
    <dgm:cxn modelId="{345DCDEE-9BFD-42D0-9268-CEF8CB6B620C}" srcId="{19835214-7B56-4DF8-A0B5-88FA27B680A3}" destId="{547C45D7-DEB7-4F90-AC04-5A3EFEC343B9}" srcOrd="4" destOrd="0" parTransId="{F0223BC5-2989-4541-9C56-8594C6851FEE}" sibTransId="{A8A3AA2E-7E7F-4B23-9E74-B2B74C7FEBCE}"/>
    <dgm:cxn modelId="{307A1EAA-46A4-4C69-8CED-F1173DE12839}" srcId="{19835214-7B56-4DF8-A0B5-88FA27B680A3}" destId="{FE762CC7-D683-4C43-B373-112A7C8018DE}" srcOrd="3" destOrd="0" parTransId="{68B29A4B-F30D-4A82-9521-403194045D6F}" sibTransId="{02CCD2B7-5108-4DC7-BE1F-9C9EAB9FC3FE}"/>
    <dgm:cxn modelId="{9E4FCBC0-393F-4F57-AD90-50AA5B4272AE}" type="presOf" srcId="{58B50730-2C39-4211-972B-61723D0E56D9}" destId="{7AD44244-4D97-4045-A9EE-0F2C821F646E}" srcOrd="0" destOrd="0" presId="urn:microsoft.com/office/officeart/2005/8/layout/chevron2"/>
    <dgm:cxn modelId="{2AAFA660-37F8-439D-82E4-FA186E5544A7}" type="presOf" srcId="{FE762CC7-D683-4C43-B373-112A7C8018DE}" destId="{F3789E8F-1A2F-4558-91B8-AA698DA6DC72}" srcOrd="0" destOrd="0" presId="urn:microsoft.com/office/officeart/2005/8/layout/chevron2"/>
    <dgm:cxn modelId="{6BA2A457-A72C-4AE8-BC8A-B8E220F1589F}" type="presParOf" srcId="{6F2206E0-3A09-45D8-AF17-428EC323EB32}" destId="{DAA16F6C-087C-44A1-84B7-AC495D405704}" srcOrd="0" destOrd="0" presId="urn:microsoft.com/office/officeart/2005/8/layout/chevron2"/>
    <dgm:cxn modelId="{FCD95E91-94CF-4017-8F47-FD649D2A656C}" type="presParOf" srcId="{DAA16F6C-087C-44A1-84B7-AC495D405704}" destId="{B92028B6-8D23-48AB-9662-1F7205214B14}" srcOrd="0" destOrd="0" presId="urn:microsoft.com/office/officeart/2005/8/layout/chevron2"/>
    <dgm:cxn modelId="{12767188-8744-41DA-8002-90E36C2B0DFB}" type="presParOf" srcId="{DAA16F6C-087C-44A1-84B7-AC495D405704}" destId="{785D32EA-21A6-4CE9-B37B-4954F3092DD0}" srcOrd="1" destOrd="0" presId="urn:microsoft.com/office/officeart/2005/8/layout/chevron2"/>
    <dgm:cxn modelId="{07F979D0-A977-4649-A919-31AFAE23DA6F}" type="presParOf" srcId="{6F2206E0-3A09-45D8-AF17-428EC323EB32}" destId="{20466C6D-E5B8-4947-8ECD-5EC3850910E8}" srcOrd="1" destOrd="0" presId="urn:microsoft.com/office/officeart/2005/8/layout/chevron2"/>
    <dgm:cxn modelId="{FE25F302-7648-4ED0-B225-E9C9892AB62F}" type="presParOf" srcId="{6F2206E0-3A09-45D8-AF17-428EC323EB32}" destId="{CA7DFFF2-E68E-4666-889D-AF6B21275E2D}" srcOrd="2" destOrd="0" presId="urn:microsoft.com/office/officeart/2005/8/layout/chevron2"/>
    <dgm:cxn modelId="{8A450D5D-EDCA-4004-A756-AE8EDC949522}" type="presParOf" srcId="{CA7DFFF2-E68E-4666-889D-AF6B21275E2D}" destId="{2DE651BB-0620-4C3C-B3B7-3B80D5890D7D}" srcOrd="0" destOrd="0" presId="urn:microsoft.com/office/officeart/2005/8/layout/chevron2"/>
    <dgm:cxn modelId="{7BDFC333-39BE-4858-84FC-0269F6B0C70E}" type="presParOf" srcId="{CA7DFFF2-E68E-4666-889D-AF6B21275E2D}" destId="{E87F85FB-072E-4743-A4CE-907BB5EDD365}" srcOrd="1" destOrd="0" presId="urn:microsoft.com/office/officeart/2005/8/layout/chevron2"/>
    <dgm:cxn modelId="{6E356FED-F9AA-4E22-9381-84FBE46ABBFA}" type="presParOf" srcId="{6F2206E0-3A09-45D8-AF17-428EC323EB32}" destId="{CE68EA46-BFC6-4B92-9796-36863F160237}" srcOrd="3" destOrd="0" presId="urn:microsoft.com/office/officeart/2005/8/layout/chevron2"/>
    <dgm:cxn modelId="{144631FF-6070-460B-95DF-6EDC46A6F25C}" type="presParOf" srcId="{6F2206E0-3A09-45D8-AF17-428EC323EB32}" destId="{519B2E19-454A-4355-BE4C-812AC5670C1B}" srcOrd="4" destOrd="0" presId="urn:microsoft.com/office/officeart/2005/8/layout/chevron2"/>
    <dgm:cxn modelId="{7BAABCD4-0BA6-4FA5-AEB8-F69AE8FE89E4}" type="presParOf" srcId="{519B2E19-454A-4355-BE4C-812AC5670C1B}" destId="{7AD44244-4D97-4045-A9EE-0F2C821F646E}" srcOrd="0" destOrd="0" presId="urn:microsoft.com/office/officeart/2005/8/layout/chevron2"/>
    <dgm:cxn modelId="{043B5ECE-6DE4-4535-AA09-5E640DB19216}" type="presParOf" srcId="{519B2E19-454A-4355-BE4C-812AC5670C1B}" destId="{38BA9737-472B-4C9E-82B5-B75519A8C9CB}" srcOrd="1" destOrd="0" presId="urn:microsoft.com/office/officeart/2005/8/layout/chevron2"/>
    <dgm:cxn modelId="{9BA032AD-B08C-4357-BDBF-82098DDDD304}" type="presParOf" srcId="{6F2206E0-3A09-45D8-AF17-428EC323EB32}" destId="{B41677FC-82E7-4002-A384-686DD721B3EF}" srcOrd="5" destOrd="0" presId="urn:microsoft.com/office/officeart/2005/8/layout/chevron2"/>
    <dgm:cxn modelId="{8BC502D2-EEBE-4DBC-B163-0D645CFD7385}" type="presParOf" srcId="{6F2206E0-3A09-45D8-AF17-428EC323EB32}" destId="{5929F4C5-8520-4D13-923C-23125FF6D4AA}" srcOrd="6" destOrd="0" presId="urn:microsoft.com/office/officeart/2005/8/layout/chevron2"/>
    <dgm:cxn modelId="{DD999A90-2D61-42D6-A882-1CFEB9735303}" type="presParOf" srcId="{5929F4C5-8520-4D13-923C-23125FF6D4AA}" destId="{F3789E8F-1A2F-4558-91B8-AA698DA6DC72}" srcOrd="0" destOrd="0" presId="urn:microsoft.com/office/officeart/2005/8/layout/chevron2"/>
    <dgm:cxn modelId="{0E0C2C1C-1956-4874-B524-DCCA8CBFEBA3}" type="presParOf" srcId="{5929F4C5-8520-4D13-923C-23125FF6D4AA}" destId="{8F1A28E8-B06C-4FE3-86A6-DEB333EEAF53}" srcOrd="1" destOrd="0" presId="urn:microsoft.com/office/officeart/2005/8/layout/chevron2"/>
    <dgm:cxn modelId="{E65DC22F-D735-4DEC-A381-B4FEC2BCE07F}" type="presParOf" srcId="{6F2206E0-3A09-45D8-AF17-428EC323EB32}" destId="{B483CF8C-B358-43A0-A334-D3A9C91A3E0F}" srcOrd="7" destOrd="0" presId="urn:microsoft.com/office/officeart/2005/8/layout/chevron2"/>
    <dgm:cxn modelId="{CA6C6162-DB85-4DA8-B86E-0AB1AB5E18EA}" type="presParOf" srcId="{6F2206E0-3A09-45D8-AF17-428EC323EB32}" destId="{ECB3C547-E9A4-42EC-97B8-9C8F36AD66C0}" srcOrd="8" destOrd="0" presId="urn:microsoft.com/office/officeart/2005/8/layout/chevron2"/>
    <dgm:cxn modelId="{E45A542A-76B4-4048-8F1F-D7F315B25FBB}" type="presParOf" srcId="{ECB3C547-E9A4-42EC-97B8-9C8F36AD66C0}" destId="{BBE8F9AC-44F0-4C12-AB13-5AC69C7C3DE5}" srcOrd="0" destOrd="0" presId="urn:microsoft.com/office/officeart/2005/8/layout/chevron2"/>
    <dgm:cxn modelId="{1A64B61F-3B18-420B-BB94-A766B02B1880}" type="presParOf" srcId="{ECB3C547-E9A4-42EC-97B8-9C8F36AD66C0}" destId="{3526B0B7-7A50-475B-B11B-4A01EEEE9E9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028B6-8D23-48AB-9662-1F7205214B14}">
      <dsp:nvSpPr>
        <dsp:cNvPr id="0" name=""/>
        <dsp:cNvSpPr/>
      </dsp:nvSpPr>
      <dsp:spPr>
        <a:xfrm rot="5400000">
          <a:off x="-174670" y="174670"/>
          <a:ext cx="1164470" cy="815129"/>
        </a:xfrm>
        <a:prstGeom prst="chevron">
          <a:avLst/>
        </a:prstGeom>
        <a:solidFill>
          <a:srgbClr val="005EA1"/>
        </a:solidFill>
        <a:ln w="12700" cap="flat" cmpd="sng" algn="ctr">
          <a:solidFill>
            <a:srgbClr val="003C7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VIC" panose="00000500000000000000" pitchFamily="50" charset="0"/>
              <a:ea typeface="+mn-ea"/>
              <a:cs typeface="+mn-cs"/>
            </a:rPr>
            <a:t>2015</a:t>
          </a:r>
        </a:p>
      </dsp:txBody>
      <dsp:txXfrm rot="-5400000">
        <a:off x="1" y="407565"/>
        <a:ext cx="815129" cy="349341"/>
      </dsp:txXfrm>
    </dsp:sp>
    <dsp:sp modelId="{785D32EA-21A6-4CE9-B37B-4954F3092DD0}">
      <dsp:nvSpPr>
        <dsp:cNvPr id="0" name=""/>
        <dsp:cNvSpPr/>
      </dsp:nvSpPr>
      <dsp:spPr>
        <a:xfrm rot="5400000">
          <a:off x="2311136" y="-1494802"/>
          <a:ext cx="756905" cy="3748919"/>
        </a:xfrm>
        <a:prstGeom prst="round2SameRect">
          <a:avLst/>
        </a:prstGeo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VIC" panose="00000500000000000000" pitchFamily="50" charset="0"/>
              <a:ea typeface="+mn-ea"/>
              <a:cs typeface="+mn-cs"/>
            </a:rPr>
            <a:t>Consultation with Council, State departments and agencies and major stakeholders</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VIC" panose="00000500000000000000" pitchFamily="50" charset="0"/>
              <a:ea typeface="+mn-ea"/>
              <a:cs typeface="+mn-cs"/>
            </a:rPr>
            <a:t>Formulate draft Vision, Principles and preliminary ideas (Completed)</a:t>
          </a:r>
        </a:p>
      </dsp:txBody>
      <dsp:txXfrm rot="-5400000">
        <a:off x="815130" y="38153"/>
        <a:ext cx="3711970" cy="683007"/>
      </dsp:txXfrm>
    </dsp:sp>
    <dsp:sp modelId="{2DE651BB-0620-4C3C-B3B7-3B80D5890D7D}">
      <dsp:nvSpPr>
        <dsp:cNvPr id="0" name=""/>
        <dsp:cNvSpPr/>
      </dsp:nvSpPr>
      <dsp:spPr>
        <a:xfrm rot="5400000">
          <a:off x="-174670" y="1223950"/>
          <a:ext cx="1164470" cy="815129"/>
        </a:xfrm>
        <a:prstGeom prst="chevron">
          <a:avLst/>
        </a:prstGeom>
        <a:solidFill>
          <a:srgbClr val="4CA22F"/>
        </a:solidFill>
        <a:ln w="12700" cap="flat" cmpd="sng" algn="ctr">
          <a:solidFill>
            <a:srgbClr val="4CA22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VIC" panose="00000500000000000000" pitchFamily="50" charset="0"/>
              <a:ea typeface="+mn-ea"/>
              <a:cs typeface="+mn-cs"/>
            </a:rPr>
            <a:t>Early - Mid 2016</a:t>
          </a:r>
        </a:p>
      </dsp:txBody>
      <dsp:txXfrm rot="-5400000">
        <a:off x="1" y="1456845"/>
        <a:ext cx="815129" cy="349341"/>
      </dsp:txXfrm>
    </dsp:sp>
    <dsp:sp modelId="{E87F85FB-072E-4743-A4CE-907BB5EDD365}">
      <dsp:nvSpPr>
        <dsp:cNvPr id="0" name=""/>
        <dsp:cNvSpPr/>
      </dsp:nvSpPr>
      <dsp:spPr>
        <a:xfrm rot="5400000">
          <a:off x="2311136" y="-446727"/>
          <a:ext cx="756905" cy="3748919"/>
        </a:xfrm>
        <a:prstGeom prst="round2SameRect">
          <a:avLst/>
        </a:prstGeom>
        <a:solidFill>
          <a:sysClr val="window" lastClr="FFFFFF">
            <a:alpha val="90000"/>
            <a:hueOff val="0"/>
            <a:satOff val="0"/>
            <a:lumOff val="0"/>
            <a:alphaOff val="0"/>
          </a:sysClr>
        </a:solidFill>
        <a:ln w="12700" cap="flat" cmpd="sng" algn="ctr">
          <a:solidFill>
            <a:srgbClr val="4CA22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VIC" panose="00000500000000000000" pitchFamily="50" charset="0"/>
              <a:ea typeface="+mn-ea"/>
              <a:cs typeface="+mn-cs"/>
            </a:rPr>
            <a:t>Public Engagament Phase 1: Vision, Principles &amp; Key Ideas for the La Trobe National Employment Cluster Framework Plan  (COMPLETED)</a:t>
          </a:r>
        </a:p>
      </dsp:txBody>
      <dsp:txXfrm rot="-5400000">
        <a:off x="815130" y="1086228"/>
        <a:ext cx="3711970" cy="683007"/>
      </dsp:txXfrm>
    </dsp:sp>
    <dsp:sp modelId="{7AD44244-4D97-4045-A9EE-0F2C821F646E}">
      <dsp:nvSpPr>
        <dsp:cNvPr id="0" name=""/>
        <dsp:cNvSpPr/>
      </dsp:nvSpPr>
      <dsp:spPr>
        <a:xfrm rot="5400000">
          <a:off x="-174670" y="2272024"/>
          <a:ext cx="1164470" cy="815129"/>
        </a:xfrm>
        <a:prstGeom prst="chevron">
          <a:avLst/>
        </a:prstGeom>
        <a:solidFill>
          <a:srgbClr val="005EA1"/>
        </a:solidFill>
        <a:ln w="12700" cap="flat" cmpd="sng" algn="ctr">
          <a:solidFill>
            <a:srgbClr val="003C7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VIC" panose="00000500000000000000" pitchFamily="50" charset="0"/>
              <a:ea typeface="+mn-ea"/>
              <a:cs typeface="+mn-cs"/>
            </a:rPr>
            <a:t>Mid - Late 2016</a:t>
          </a:r>
        </a:p>
      </dsp:txBody>
      <dsp:txXfrm rot="-5400000">
        <a:off x="1" y="2504919"/>
        <a:ext cx="815129" cy="349341"/>
      </dsp:txXfrm>
    </dsp:sp>
    <dsp:sp modelId="{38BA9737-472B-4C9E-82B5-B75519A8C9CB}">
      <dsp:nvSpPr>
        <dsp:cNvPr id="0" name=""/>
        <dsp:cNvSpPr/>
      </dsp:nvSpPr>
      <dsp:spPr>
        <a:xfrm rot="5400000">
          <a:off x="2311136" y="601347"/>
          <a:ext cx="756905" cy="3748919"/>
        </a:xfrm>
        <a:prstGeom prst="round2SameRect">
          <a:avLst/>
        </a:prstGeo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VIC" panose="00000500000000000000" pitchFamily="50" charset="0"/>
              <a:ea typeface="+mn-ea"/>
              <a:cs typeface="+mn-cs"/>
            </a:rPr>
            <a:t>Develop Draft La Trobe National Employment Cluster Framework Plan</a:t>
          </a:r>
        </a:p>
      </dsp:txBody>
      <dsp:txXfrm rot="-5400000">
        <a:off x="815130" y="2134303"/>
        <a:ext cx="3711970" cy="683007"/>
      </dsp:txXfrm>
    </dsp:sp>
    <dsp:sp modelId="{F3789E8F-1A2F-4558-91B8-AA698DA6DC72}">
      <dsp:nvSpPr>
        <dsp:cNvPr id="0" name=""/>
        <dsp:cNvSpPr/>
      </dsp:nvSpPr>
      <dsp:spPr>
        <a:xfrm rot="5400000">
          <a:off x="-174670" y="3320099"/>
          <a:ext cx="1164470" cy="815129"/>
        </a:xfrm>
        <a:prstGeom prst="chevron">
          <a:avLst/>
        </a:prstGeom>
        <a:solidFill>
          <a:srgbClr val="005EA1"/>
        </a:solidFill>
        <a:ln w="12700" cap="flat" cmpd="sng" algn="ctr">
          <a:solidFill>
            <a:srgbClr val="003C7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VIC" panose="00000500000000000000" pitchFamily="50" charset="0"/>
              <a:ea typeface="+mn-ea"/>
              <a:cs typeface="+mn-cs"/>
            </a:rPr>
            <a:t>Early - Mid 2017 </a:t>
          </a:r>
        </a:p>
      </dsp:txBody>
      <dsp:txXfrm rot="-5400000">
        <a:off x="1" y="3552994"/>
        <a:ext cx="815129" cy="349341"/>
      </dsp:txXfrm>
    </dsp:sp>
    <dsp:sp modelId="{8F1A28E8-B06C-4FE3-86A6-DEB333EEAF53}">
      <dsp:nvSpPr>
        <dsp:cNvPr id="0" name=""/>
        <dsp:cNvSpPr/>
      </dsp:nvSpPr>
      <dsp:spPr>
        <a:xfrm rot="5400000">
          <a:off x="2311136" y="1649421"/>
          <a:ext cx="756905" cy="3748919"/>
        </a:xfrm>
        <a:prstGeom prst="round2SameRect">
          <a:avLst/>
        </a:prstGeo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VIC" panose="00000500000000000000" pitchFamily="50" charset="0"/>
              <a:ea typeface="+mn-ea"/>
              <a:cs typeface="+mn-cs"/>
            </a:rPr>
            <a:t>Public Engagament Phase 2: Draft La Trobe National Employment Cluster Framework Plan </a:t>
          </a:r>
        </a:p>
      </dsp:txBody>
      <dsp:txXfrm rot="-5400000">
        <a:off x="815130" y="3182377"/>
        <a:ext cx="3711970" cy="683007"/>
      </dsp:txXfrm>
    </dsp:sp>
    <dsp:sp modelId="{BBE8F9AC-44F0-4C12-AB13-5AC69C7C3DE5}">
      <dsp:nvSpPr>
        <dsp:cNvPr id="0" name=""/>
        <dsp:cNvSpPr/>
      </dsp:nvSpPr>
      <dsp:spPr>
        <a:xfrm rot="5400000">
          <a:off x="-174670" y="4368174"/>
          <a:ext cx="1164470" cy="815129"/>
        </a:xfrm>
        <a:prstGeom prst="chevron">
          <a:avLst/>
        </a:prstGeom>
        <a:solidFill>
          <a:srgbClr val="005EA1"/>
        </a:solidFill>
        <a:ln w="12700" cap="flat" cmpd="sng" algn="ctr">
          <a:solidFill>
            <a:srgbClr val="003C7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VIC" panose="00000500000000000000" pitchFamily="50" charset="0"/>
              <a:ea typeface="+mn-ea"/>
              <a:cs typeface="+mn-cs"/>
            </a:rPr>
            <a:t>Late 2017</a:t>
          </a:r>
        </a:p>
      </dsp:txBody>
      <dsp:txXfrm rot="-5400000">
        <a:off x="1" y="4601069"/>
        <a:ext cx="815129" cy="349341"/>
      </dsp:txXfrm>
    </dsp:sp>
    <dsp:sp modelId="{3526B0B7-7A50-475B-B11B-4A01EEEE9E9E}">
      <dsp:nvSpPr>
        <dsp:cNvPr id="0" name=""/>
        <dsp:cNvSpPr/>
      </dsp:nvSpPr>
      <dsp:spPr>
        <a:xfrm rot="5400000">
          <a:off x="2311136" y="2697496"/>
          <a:ext cx="756905" cy="3748919"/>
        </a:xfrm>
        <a:prstGeom prst="round2SameRect">
          <a:avLst/>
        </a:prstGeom>
        <a:solidFill>
          <a:sysClr val="window" lastClr="FFFFFF">
            <a:alpha val="90000"/>
            <a:hueOff val="0"/>
            <a:satOff val="0"/>
            <a:lumOff val="0"/>
            <a:alphaOff val="0"/>
          </a:sysClr>
        </a:solidFill>
        <a:ln w="12700" cap="flat" cmpd="sng" algn="ctr">
          <a:solidFill>
            <a:srgbClr val="003C7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VIC" panose="00000500000000000000" pitchFamily="50" charset="0"/>
              <a:ea typeface="+mn-ea"/>
              <a:cs typeface="+mn-cs"/>
            </a:rPr>
            <a:t>Finalisation of La Trobe National Employment Cluster Framewok Plan </a:t>
          </a:r>
        </a:p>
      </dsp:txBody>
      <dsp:txXfrm rot="-5400000">
        <a:off x="815130" y="4230452"/>
        <a:ext cx="3711970" cy="6830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 Memo (for general use)</Template>
  <TotalTime>2</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Carrodus</dc:creator>
  <cp:keywords/>
  <dc:description/>
  <cp:lastModifiedBy>Brianna Smillie</cp:lastModifiedBy>
  <cp:revision>4</cp:revision>
  <dcterms:created xsi:type="dcterms:W3CDTF">2016-10-03T02:56:00Z</dcterms:created>
  <dcterms:modified xsi:type="dcterms:W3CDTF">2016-10-04T21:42:00Z</dcterms:modified>
</cp:coreProperties>
</file>